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0E74D" w14:textId="2A26A28D" w:rsidR="00A70512" w:rsidRPr="0081168D" w:rsidRDefault="00A70512" w:rsidP="00A70512">
      <w:pPr>
        <w:jc w:val="center"/>
        <w:rPr>
          <w:rFonts w:hint="eastAsia"/>
          <w:b/>
          <w:bCs/>
          <w:sz w:val="30"/>
          <w:szCs w:val="30"/>
          <w:lang w:eastAsia="zh-TW"/>
        </w:rPr>
      </w:pPr>
      <w:r w:rsidRPr="0081168D">
        <w:rPr>
          <w:b/>
          <w:bCs/>
          <w:sz w:val="30"/>
          <w:szCs w:val="30"/>
          <w:lang w:eastAsia="zh-TW"/>
        </w:rPr>
        <w:t xml:space="preserve">Thesis Proposal </w:t>
      </w:r>
    </w:p>
    <w:p w14:paraId="7CD24168" w14:textId="4A866E53" w:rsidR="00A70512" w:rsidRPr="0081168D" w:rsidRDefault="00A70512" w:rsidP="00A70512">
      <w:pPr>
        <w:jc w:val="center"/>
        <w:rPr>
          <w:rFonts w:hint="eastAsia"/>
          <w:b/>
          <w:bCs/>
          <w:sz w:val="30"/>
          <w:szCs w:val="30"/>
          <w:lang w:eastAsia="zh-TW"/>
        </w:rPr>
      </w:pPr>
      <w:r w:rsidRPr="0081168D">
        <w:rPr>
          <w:b/>
          <w:bCs/>
          <w:sz w:val="30"/>
          <w:szCs w:val="30"/>
          <w:lang w:eastAsia="zh-TW"/>
        </w:rPr>
        <w:t>(</w:t>
      </w:r>
      <w:r w:rsidRPr="0081168D">
        <w:rPr>
          <w:rFonts w:hint="eastAsia"/>
          <w:b/>
          <w:bCs/>
          <w:sz w:val="30"/>
          <w:szCs w:val="30"/>
          <w:lang w:eastAsia="zh-TW"/>
        </w:rPr>
        <w:t>論文選題報告)</w:t>
      </w:r>
    </w:p>
    <w:p w14:paraId="341563E4" w14:textId="33A5E57D" w:rsidR="0014566F" w:rsidRDefault="00B368AA" w:rsidP="0014566F">
      <w:pPr>
        <w:jc w:val="center"/>
        <w:rPr>
          <w:rFonts w:hint="eastAsia"/>
          <w:b/>
          <w:bCs/>
          <w:sz w:val="30"/>
          <w:szCs w:val="30"/>
        </w:rPr>
      </w:pPr>
      <w:r>
        <w:rPr>
          <w:rFonts w:hint="eastAsia"/>
          <w:b/>
          <w:bCs/>
          <w:sz w:val="30"/>
          <w:szCs w:val="30"/>
        </w:rPr>
        <w:t>Research and Develop of Offline Handwritten Signature Verification Algorithm based on Transformer</w:t>
      </w:r>
    </w:p>
    <w:p w14:paraId="081EF581" w14:textId="742F4D42" w:rsidR="0014566F" w:rsidRPr="0014566F" w:rsidRDefault="0014566F" w:rsidP="0014566F">
      <w:pPr>
        <w:jc w:val="center"/>
        <w:rPr>
          <w:rFonts w:hint="eastAsia"/>
          <w:b/>
          <w:bCs/>
          <w:sz w:val="30"/>
          <w:szCs w:val="30"/>
        </w:rPr>
      </w:pPr>
      <w:r>
        <w:rPr>
          <w:rFonts w:hint="eastAsia"/>
          <w:b/>
          <w:bCs/>
          <w:sz w:val="30"/>
          <w:szCs w:val="30"/>
        </w:rPr>
        <w:t>(</w:t>
      </w:r>
      <w:r w:rsidRPr="0081168D">
        <w:rPr>
          <w:rFonts w:hint="eastAsia"/>
          <w:b/>
          <w:bCs/>
          <w:sz w:val="30"/>
          <w:szCs w:val="30"/>
          <w:lang w:eastAsia="zh-TW"/>
        </w:rPr>
        <w:t>基於Transformer的離線手寫簽名</w:t>
      </w:r>
      <w:r>
        <w:rPr>
          <w:rFonts w:hint="eastAsia"/>
          <w:b/>
          <w:bCs/>
          <w:sz w:val="30"/>
          <w:szCs w:val="30"/>
          <w:lang w:eastAsia="zh-TW"/>
        </w:rPr>
        <w:t>驗證</w:t>
      </w:r>
      <w:r w:rsidRPr="0081168D">
        <w:rPr>
          <w:rFonts w:hint="eastAsia"/>
          <w:b/>
          <w:bCs/>
          <w:sz w:val="30"/>
          <w:szCs w:val="30"/>
          <w:lang w:eastAsia="zh-TW"/>
        </w:rPr>
        <w:t>算法研究與部署</w:t>
      </w:r>
      <w:r>
        <w:rPr>
          <w:rFonts w:hint="eastAsia"/>
          <w:b/>
          <w:bCs/>
          <w:sz w:val="30"/>
          <w:szCs w:val="30"/>
        </w:rPr>
        <w:t>)</w:t>
      </w:r>
    </w:p>
    <w:p w14:paraId="3D8C86AE" w14:textId="26603267" w:rsidR="0081168D" w:rsidRPr="0081168D" w:rsidRDefault="0081168D" w:rsidP="0081168D">
      <w:pPr>
        <w:jc w:val="left"/>
        <w:rPr>
          <w:rFonts w:hint="eastAsia"/>
          <w:b/>
          <w:bCs/>
          <w:sz w:val="28"/>
          <w:szCs w:val="28"/>
          <w:lang w:eastAsia="zh-TW"/>
        </w:rPr>
      </w:pPr>
      <w:r w:rsidRPr="0081168D">
        <w:rPr>
          <w:rFonts w:hint="eastAsia"/>
          <w:b/>
          <w:bCs/>
          <w:sz w:val="28"/>
          <w:szCs w:val="28"/>
          <w:lang w:eastAsia="zh-TW"/>
        </w:rPr>
        <w:t>Abstract（摘要）</w:t>
      </w:r>
    </w:p>
    <w:p w14:paraId="2061ACB8" w14:textId="77777777" w:rsidR="0081168D" w:rsidRDefault="0081168D" w:rsidP="0081168D">
      <w:pPr>
        <w:jc w:val="left"/>
        <w:rPr>
          <w:rFonts w:hint="eastAsia"/>
          <w:b/>
          <w:bCs/>
          <w:sz w:val="24"/>
        </w:rPr>
      </w:pPr>
    </w:p>
    <w:p w14:paraId="0B9C10E0" w14:textId="77777777" w:rsidR="007B51EA" w:rsidRDefault="007B51EA" w:rsidP="0081168D">
      <w:pPr>
        <w:jc w:val="left"/>
        <w:rPr>
          <w:rFonts w:hint="eastAsia"/>
          <w:b/>
          <w:bCs/>
          <w:sz w:val="24"/>
        </w:rPr>
      </w:pPr>
    </w:p>
    <w:p w14:paraId="1FD9D072" w14:textId="77777777" w:rsidR="007B51EA" w:rsidRDefault="007B51EA" w:rsidP="0081168D">
      <w:pPr>
        <w:jc w:val="left"/>
        <w:rPr>
          <w:rFonts w:hint="eastAsia"/>
          <w:b/>
          <w:bCs/>
          <w:sz w:val="24"/>
        </w:rPr>
      </w:pPr>
    </w:p>
    <w:p w14:paraId="63449D7A" w14:textId="77777777" w:rsidR="007B51EA" w:rsidRDefault="007B51EA" w:rsidP="0081168D">
      <w:pPr>
        <w:jc w:val="left"/>
        <w:rPr>
          <w:rFonts w:hint="eastAsia"/>
          <w:b/>
          <w:bCs/>
          <w:sz w:val="24"/>
        </w:rPr>
      </w:pPr>
    </w:p>
    <w:p w14:paraId="5532F326" w14:textId="77777777" w:rsidR="007B51EA" w:rsidRDefault="007B51EA" w:rsidP="0081168D">
      <w:pPr>
        <w:jc w:val="left"/>
        <w:rPr>
          <w:rFonts w:hint="eastAsia"/>
          <w:b/>
          <w:bCs/>
          <w:sz w:val="24"/>
        </w:rPr>
      </w:pPr>
    </w:p>
    <w:p w14:paraId="013F31DE" w14:textId="77777777" w:rsidR="007B51EA" w:rsidRDefault="007B51EA" w:rsidP="0081168D">
      <w:pPr>
        <w:jc w:val="left"/>
        <w:rPr>
          <w:rFonts w:hint="eastAsia"/>
          <w:b/>
          <w:bCs/>
          <w:sz w:val="24"/>
        </w:rPr>
      </w:pPr>
    </w:p>
    <w:p w14:paraId="7DA456B3" w14:textId="77777777" w:rsidR="007B51EA" w:rsidRDefault="007B51EA" w:rsidP="0081168D">
      <w:pPr>
        <w:jc w:val="left"/>
        <w:rPr>
          <w:rFonts w:hint="eastAsia"/>
          <w:b/>
          <w:bCs/>
          <w:sz w:val="24"/>
        </w:rPr>
      </w:pPr>
    </w:p>
    <w:p w14:paraId="06F18456" w14:textId="77777777" w:rsidR="007B51EA" w:rsidRDefault="007B51EA" w:rsidP="0081168D">
      <w:pPr>
        <w:jc w:val="left"/>
        <w:rPr>
          <w:rFonts w:hint="eastAsia"/>
          <w:b/>
          <w:bCs/>
          <w:sz w:val="24"/>
        </w:rPr>
      </w:pPr>
    </w:p>
    <w:p w14:paraId="7FC94F9F" w14:textId="77777777" w:rsidR="007B51EA" w:rsidRDefault="007B51EA" w:rsidP="0081168D">
      <w:pPr>
        <w:jc w:val="left"/>
        <w:rPr>
          <w:rFonts w:hint="eastAsia"/>
          <w:b/>
          <w:bCs/>
          <w:sz w:val="24"/>
        </w:rPr>
      </w:pPr>
    </w:p>
    <w:p w14:paraId="54240507" w14:textId="77777777" w:rsidR="007B51EA" w:rsidRDefault="007B51EA" w:rsidP="0081168D">
      <w:pPr>
        <w:jc w:val="left"/>
        <w:rPr>
          <w:rFonts w:hint="eastAsia"/>
          <w:b/>
          <w:bCs/>
          <w:sz w:val="24"/>
        </w:rPr>
      </w:pPr>
    </w:p>
    <w:p w14:paraId="64E87DE1" w14:textId="77777777" w:rsidR="007B51EA" w:rsidRDefault="007B51EA" w:rsidP="0081168D">
      <w:pPr>
        <w:jc w:val="left"/>
        <w:rPr>
          <w:rFonts w:hint="eastAsia"/>
          <w:b/>
          <w:bCs/>
          <w:sz w:val="24"/>
        </w:rPr>
      </w:pPr>
    </w:p>
    <w:p w14:paraId="0AAE002B" w14:textId="77777777" w:rsidR="007B51EA" w:rsidRDefault="007B51EA" w:rsidP="0081168D">
      <w:pPr>
        <w:jc w:val="left"/>
        <w:rPr>
          <w:rFonts w:hint="eastAsia"/>
          <w:b/>
          <w:bCs/>
          <w:sz w:val="24"/>
        </w:rPr>
      </w:pPr>
    </w:p>
    <w:p w14:paraId="217A1DBF" w14:textId="77777777" w:rsidR="007B51EA" w:rsidRDefault="007B51EA" w:rsidP="0081168D">
      <w:pPr>
        <w:jc w:val="left"/>
        <w:rPr>
          <w:rFonts w:hint="eastAsia"/>
          <w:b/>
          <w:bCs/>
          <w:sz w:val="24"/>
        </w:rPr>
      </w:pPr>
    </w:p>
    <w:p w14:paraId="326F3360" w14:textId="77777777" w:rsidR="007B51EA" w:rsidRDefault="007B51EA" w:rsidP="0081168D">
      <w:pPr>
        <w:jc w:val="left"/>
        <w:rPr>
          <w:rFonts w:hint="eastAsia"/>
          <w:b/>
          <w:bCs/>
          <w:sz w:val="24"/>
        </w:rPr>
      </w:pPr>
    </w:p>
    <w:p w14:paraId="3CB1C340" w14:textId="77777777" w:rsidR="007B51EA" w:rsidRDefault="007B51EA" w:rsidP="0081168D">
      <w:pPr>
        <w:jc w:val="left"/>
        <w:rPr>
          <w:rFonts w:hint="eastAsia"/>
          <w:b/>
          <w:bCs/>
          <w:sz w:val="24"/>
        </w:rPr>
      </w:pPr>
    </w:p>
    <w:p w14:paraId="26CBBFF2" w14:textId="77777777" w:rsidR="007B51EA" w:rsidRPr="0081168D" w:rsidRDefault="007B51EA" w:rsidP="0081168D">
      <w:pPr>
        <w:jc w:val="left"/>
        <w:rPr>
          <w:rFonts w:hint="eastAsia"/>
          <w:b/>
          <w:bCs/>
          <w:sz w:val="24"/>
        </w:rPr>
      </w:pPr>
    </w:p>
    <w:p w14:paraId="181265C7" w14:textId="555819C3" w:rsidR="0081168D" w:rsidRPr="0081168D" w:rsidRDefault="0081168D" w:rsidP="0081168D">
      <w:pPr>
        <w:jc w:val="left"/>
        <w:rPr>
          <w:rFonts w:hint="eastAsia"/>
          <w:b/>
          <w:bCs/>
          <w:sz w:val="28"/>
          <w:szCs w:val="28"/>
        </w:rPr>
      </w:pPr>
      <w:r>
        <w:rPr>
          <w:rFonts w:hint="eastAsia"/>
          <w:b/>
          <w:bCs/>
          <w:sz w:val="28"/>
          <w:szCs w:val="28"/>
        </w:rPr>
        <w:lastRenderedPageBreak/>
        <w:t>1</w:t>
      </w:r>
      <w:r w:rsidR="00785BF2">
        <w:rPr>
          <w:rFonts w:hint="eastAsia"/>
          <w:b/>
          <w:bCs/>
          <w:sz w:val="28"/>
          <w:szCs w:val="28"/>
        </w:rPr>
        <w:t xml:space="preserve">.  </w:t>
      </w:r>
      <w:r w:rsidRPr="0081168D">
        <w:rPr>
          <w:rFonts w:hint="eastAsia"/>
          <w:b/>
          <w:bCs/>
          <w:sz w:val="28"/>
          <w:szCs w:val="28"/>
          <w:lang w:eastAsia="zh-TW"/>
        </w:rPr>
        <w:t>Introduction（引言）</w:t>
      </w:r>
    </w:p>
    <w:p w14:paraId="20376B69" w14:textId="637C7BE7" w:rsidR="0081168D" w:rsidRDefault="0081168D" w:rsidP="0081168D">
      <w:pPr>
        <w:jc w:val="left"/>
        <w:rPr>
          <w:rFonts w:hint="eastAsia"/>
          <w:b/>
          <w:bCs/>
          <w:sz w:val="24"/>
        </w:rPr>
      </w:pPr>
      <w:r>
        <w:rPr>
          <w:rFonts w:hint="eastAsia"/>
          <w:b/>
          <w:bCs/>
          <w:sz w:val="24"/>
        </w:rPr>
        <w:t>1.1</w:t>
      </w:r>
      <w:r w:rsidR="00785BF2">
        <w:rPr>
          <w:rFonts w:hint="eastAsia"/>
          <w:b/>
          <w:bCs/>
          <w:sz w:val="24"/>
        </w:rPr>
        <w:t xml:space="preserve">. </w:t>
      </w:r>
      <w:r w:rsidRPr="0081168D">
        <w:rPr>
          <w:rFonts w:hint="eastAsia"/>
          <w:b/>
          <w:bCs/>
          <w:sz w:val="24"/>
          <w:lang w:eastAsia="zh-TW"/>
        </w:rPr>
        <w:t>Research Background（研究背景）</w:t>
      </w:r>
    </w:p>
    <w:p w14:paraId="768D6503" w14:textId="5AA52D0A" w:rsidR="000C0E2B" w:rsidRDefault="002F148D" w:rsidP="00B004EE">
      <w:pPr>
        <w:ind w:firstLine="420"/>
        <w:jc w:val="left"/>
        <w:rPr>
          <w:rFonts w:hint="eastAsia"/>
          <w:sz w:val="24"/>
        </w:rPr>
      </w:pPr>
      <w:r>
        <w:rPr>
          <w:rFonts w:hint="eastAsia"/>
          <w:sz w:val="24"/>
        </w:rPr>
        <w:t>生物特征</w:t>
      </w:r>
      <w:r w:rsidR="00E170FB">
        <w:rPr>
          <w:rFonts w:hint="eastAsia"/>
          <w:sz w:val="24"/>
        </w:rPr>
        <w:t>技术</w:t>
      </w:r>
      <w:r w:rsidR="00B004EE">
        <w:rPr>
          <w:rFonts w:hint="eastAsia"/>
          <w:sz w:val="24"/>
        </w:rPr>
        <w:t>（</w:t>
      </w:r>
      <w:r w:rsidR="00B004EE">
        <w:rPr>
          <w:sz w:val="24"/>
        </w:rPr>
        <w:t>Biometrics technolog</w:t>
      </w:r>
      <w:r w:rsidR="00B004EE">
        <w:rPr>
          <w:rFonts w:hint="eastAsia"/>
          <w:sz w:val="24"/>
        </w:rPr>
        <w:t>y）是一种</w:t>
      </w:r>
      <w:r w:rsidR="00C250D5">
        <w:rPr>
          <w:rFonts w:hint="eastAsia"/>
          <w:sz w:val="24"/>
        </w:rPr>
        <w:t>根据</w:t>
      </w:r>
      <w:r w:rsidR="00B004EE">
        <w:rPr>
          <w:rFonts w:hint="eastAsia"/>
          <w:sz w:val="24"/>
        </w:rPr>
        <w:t>特征、面部、虹膜等个体生理特征或声纹、手写签名等行为特征</w:t>
      </w:r>
      <w:r w:rsidR="009D396B">
        <w:rPr>
          <w:rFonts w:hint="eastAsia"/>
          <w:sz w:val="24"/>
        </w:rPr>
        <w:t>进行识别或验证</w:t>
      </w:r>
      <w:r w:rsidR="00CA24A2">
        <w:rPr>
          <w:rFonts w:hint="eastAsia"/>
          <w:sz w:val="24"/>
        </w:rPr>
        <w:t>的</w:t>
      </w:r>
      <w:r w:rsidR="00B004EE">
        <w:rPr>
          <w:rFonts w:hint="eastAsia"/>
          <w:sz w:val="24"/>
        </w:rPr>
        <w:t>技术。该技术</w:t>
      </w:r>
      <w:r w:rsidR="00DF0955">
        <w:rPr>
          <w:rFonts w:hint="eastAsia"/>
          <w:sz w:val="24"/>
        </w:rPr>
        <w:t>被广泛应用于企业的安全认证、金融交易、门禁系统等</w:t>
      </w:r>
      <w:r w:rsidR="00B004EE">
        <w:rPr>
          <w:rFonts w:hint="eastAsia"/>
          <w:sz w:val="24"/>
        </w:rPr>
        <w:t>安全领域。</w:t>
      </w:r>
    </w:p>
    <w:p w14:paraId="2D4CEF39" w14:textId="7B2DB4EC" w:rsidR="00341361" w:rsidRDefault="000A5F6E" w:rsidP="00463715">
      <w:pPr>
        <w:ind w:firstLine="420"/>
        <w:jc w:val="left"/>
        <w:rPr>
          <w:rFonts w:hint="eastAsia"/>
          <w:sz w:val="24"/>
        </w:rPr>
      </w:pPr>
      <w:r>
        <w:rPr>
          <w:rFonts w:hint="eastAsia"/>
          <w:sz w:val="24"/>
        </w:rPr>
        <w:t>生物特征</w:t>
      </w:r>
      <w:r w:rsidR="00E170FB">
        <w:rPr>
          <w:rFonts w:hint="eastAsia"/>
          <w:sz w:val="24"/>
        </w:rPr>
        <w:t>技术</w:t>
      </w:r>
      <w:r w:rsidR="00DF0955">
        <w:rPr>
          <w:rFonts w:hint="eastAsia"/>
          <w:sz w:val="24"/>
        </w:rPr>
        <w:t>主要应用于</w:t>
      </w:r>
      <w:r w:rsidR="009B69C7">
        <w:rPr>
          <w:rFonts w:hint="eastAsia"/>
          <w:sz w:val="24"/>
        </w:rPr>
        <w:t>识别和验证场景。在第一种场景下，用户仅需提供个体或生理特征样本，生物特征识别系统根据样本在注册用户中识别</w:t>
      </w:r>
      <w:r w:rsidR="00380927">
        <w:rPr>
          <w:rFonts w:hint="eastAsia"/>
          <w:sz w:val="24"/>
        </w:rPr>
        <w:t>提供特征</w:t>
      </w:r>
      <w:r w:rsidR="00456FEC">
        <w:rPr>
          <w:rFonts w:hint="eastAsia"/>
          <w:sz w:val="24"/>
        </w:rPr>
        <w:t>的用户</w:t>
      </w:r>
      <w:r w:rsidR="00212564">
        <w:rPr>
          <w:rFonts w:hint="eastAsia"/>
          <w:sz w:val="24"/>
        </w:rPr>
        <w:t>。而第二种场景则是在第一种场景的基础上，向系统声明自己的身份，随后系统将根据以上信息检查注册用户中是否存在提供特征的用户。</w:t>
      </w:r>
    </w:p>
    <w:p w14:paraId="023BC246" w14:textId="03EFBA7C" w:rsidR="00C250D5" w:rsidRDefault="007F3BDC" w:rsidP="00463715">
      <w:pPr>
        <w:ind w:firstLine="420"/>
        <w:jc w:val="left"/>
        <w:rPr>
          <w:rFonts w:hint="eastAsia"/>
          <w:sz w:val="24"/>
        </w:rPr>
      </w:pPr>
      <w:r>
        <w:rPr>
          <w:rFonts w:hint="eastAsia"/>
          <w:sz w:val="24"/>
        </w:rPr>
        <w:t>手写签名是日常生活中较为重要的个体行为特征，因为</w:t>
      </w:r>
      <w:r w:rsidR="00BE6F97">
        <w:rPr>
          <w:rFonts w:hint="eastAsia"/>
          <w:sz w:val="24"/>
        </w:rPr>
        <w:t>其作为</w:t>
      </w:r>
      <w:r>
        <w:rPr>
          <w:rFonts w:hint="eastAsia"/>
          <w:sz w:val="24"/>
        </w:rPr>
        <w:t>在法律、金融、行政</w:t>
      </w:r>
      <w:r w:rsidR="00BE6F97">
        <w:rPr>
          <w:rFonts w:hint="eastAsia"/>
          <w:sz w:val="24"/>
        </w:rPr>
        <w:t>等</w:t>
      </w:r>
      <w:r>
        <w:rPr>
          <w:rFonts w:hint="eastAsia"/>
          <w:sz w:val="24"/>
        </w:rPr>
        <w:t>领域验证个人身份</w:t>
      </w:r>
      <w:r w:rsidR="00BE6F97">
        <w:rPr>
          <w:rFonts w:hint="eastAsia"/>
          <w:sz w:val="24"/>
        </w:rPr>
        <w:t>的主要特征。同时也因为</w:t>
      </w:r>
      <w:r w:rsidR="008C6F15">
        <w:rPr>
          <w:rFonts w:hint="eastAsia"/>
          <w:sz w:val="24"/>
        </w:rPr>
        <w:t>它在收集过程中是无法侵入的，诸多验证个人身份的技术中也将手写签名视为主要特征</w:t>
      </w:r>
      <w:r w:rsidR="0083691E">
        <w:rPr>
          <w:rFonts w:hint="eastAsia"/>
          <w:sz w:val="24"/>
        </w:rPr>
        <w:t>之一。</w:t>
      </w:r>
    </w:p>
    <w:p w14:paraId="6A8D8366" w14:textId="2F13B09C" w:rsidR="00463715" w:rsidRPr="00341361" w:rsidRDefault="00DA2D62" w:rsidP="00463715">
      <w:pPr>
        <w:ind w:firstLine="420"/>
        <w:jc w:val="left"/>
        <w:rPr>
          <w:rFonts w:hint="eastAsia"/>
          <w:sz w:val="24"/>
        </w:rPr>
      </w:pPr>
      <w:r>
        <w:rPr>
          <w:rFonts w:hint="eastAsia"/>
          <w:sz w:val="24"/>
        </w:rPr>
        <w:t>基于上述，手写签名验证</w:t>
      </w:r>
      <w:r w:rsidR="00915EF6">
        <w:rPr>
          <w:rFonts w:hint="eastAsia"/>
          <w:sz w:val="24"/>
        </w:rPr>
        <w:t>属于生物特征技术验证场景的一种具体应用，它</w:t>
      </w:r>
      <w:r>
        <w:rPr>
          <w:rFonts w:hint="eastAsia"/>
          <w:sz w:val="24"/>
        </w:rPr>
        <w:t>将</w:t>
      </w:r>
      <w:r w:rsidR="00C04CDD">
        <w:rPr>
          <w:rFonts w:hint="eastAsia"/>
          <w:sz w:val="24"/>
        </w:rPr>
        <w:t>根据收集途径不同</w:t>
      </w:r>
      <w:r>
        <w:rPr>
          <w:rFonts w:hint="eastAsia"/>
          <w:sz w:val="24"/>
        </w:rPr>
        <w:t>分为</w:t>
      </w:r>
      <w:r w:rsidR="008B1AAE">
        <w:rPr>
          <w:rFonts w:hint="eastAsia"/>
          <w:sz w:val="24"/>
        </w:rPr>
        <w:t>离线和在线</w:t>
      </w:r>
      <w:r>
        <w:rPr>
          <w:rFonts w:hint="eastAsia"/>
          <w:sz w:val="24"/>
        </w:rPr>
        <w:t>。</w:t>
      </w:r>
      <w:r w:rsidR="00AF5084">
        <w:rPr>
          <w:rFonts w:hint="eastAsia"/>
          <w:sz w:val="24"/>
        </w:rPr>
        <w:t>离线手写签名验证</w:t>
      </w:r>
      <w:r w:rsidR="00F96534">
        <w:rPr>
          <w:rFonts w:hint="eastAsia"/>
          <w:sz w:val="24"/>
        </w:rPr>
        <w:t>（Offline Handwritten V</w:t>
      </w:r>
      <w:r w:rsidR="00F96534">
        <w:rPr>
          <w:sz w:val="24"/>
        </w:rPr>
        <w:t>erification</w:t>
      </w:r>
      <w:r w:rsidR="00F96534">
        <w:rPr>
          <w:rFonts w:hint="eastAsia"/>
          <w:sz w:val="24"/>
        </w:rPr>
        <w:t>）</w:t>
      </w:r>
      <w:r w:rsidR="00247660">
        <w:rPr>
          <w:rFonts w:hint="eastAsia"/>
          <w:sz w:val="24"/>
        </w:rPr>
        <w:t>的个人签名收集过程是通过用户在纸张上进行书写过程后得到，而</w:t>
      </w:r>
      <w:r w:rsidR="00CA24A2">
        <w:rPr>
          <w:rFonts w:hint="eastAsia"/>
          <w:sz w:val="24"/>
        </w:rPr>
        <w:t xml:space="preserve">在线手写签名验证（Online Handwritten </w:t>
      </w:r>
      <w:r w:rsidR="00CA24A2">
        <w:rPr>
          <w:sz w:val="24"/>
        </w:rPr>
        <w:t>Verification</w:t>
      </w:r>
      <w:r w:rsidR="00CA24A2">
        <w:rPr>
          <w:rFonts w:hint="eastAsia"/>
          <w:sz w:val="24"/>
        </w:rPr>
        <w:t>）采用数字化台方式</w:t>
      </w:r>
      <w:r w:rsidR="00EA7F49">
        <w:rPr>
          <w:rFonts w:hint="eastAsia"/>
          <w:sz w:val="24"/>
        </w:rPr>
        <w:t>收集</w:t>
      </w:r>
      <w:r w:rsidR="00CA24A2">
        <w:rPr>
          <w:rFonts w:hint="eastAsia"/>
          <w:sz w:val="24"/>
        </w:rPr>
        <w:t>用户的手写签名</w:t>
      </w:r>
      <w:r w:rsidR="00EA7F49">
        <w:rPr>
          <w:rFonts w:hint="eastAsia"/>
          <w:sz w:val="24"/>
        </w:rPr>
        <w:t>特征，</w:t>
      </w:r>
      <w:r w:rsidR="00381940">
        <w:rPr>
          <w:rFonts w:hint="eastAsia"/>
          <w:sz w:val="24"/>
        </w:rPr>
        <w:t>因此收集的手写签名图像可能会受到设备的影响，如笔的位置、倾斜度、压力等</w:t>
      </w:r>
      <w:r w:rsidR="00724443">
        <w:rPr>
          <w:rFonts w:hint="eastAsia"/>
          <w:sz w:val="24"/>
        </w:rPr>
        <w:t>。由此可以看出离线手写签名的优势，可以随时随地不受设备限制地收集用户个人签名图像</w:t>
      </w:r>
      <w:r w:rsidR="00866E6A">
        <w:rPr>
          <w:rFonts w:hint="eastAsia"/>
          <w:sz w:val="24"/>
        </w:rPr>
        <w:t>。</w:t>
      </w:r>
    </w:p>
    <w:p w14:paraId="4B9D242A" w14:textId="32645114" w:rsidR="0081168D" w:rsidRDefault="0081168D" w:rsidP="0081168D">
      <w:pPr>
        <w:jc w:val="left"/>
        <w:rPr>
          <w:rFonts w:hint="eastAsia"/>
          <w:b/>
          <w:bCs/>
          <w:sz w:val="24"/>
        </w:rPr>
      </w:pPr>
      <w:r>
        <w:rPr>
          <w:rFonts w:hint="eastAsia"/>
          <w:b/>
          <w:bCs/>
          <w:sz w:val="24"/>
        </w:rPr>
        <w:t>1.2</w:t>
      </w:r>
      <w:r w:rsidR="00785BF2">
        <w:rPr>
          <w:rFonts w:hint="eastAsia"/>
          <w:b/>
          <w:bCs/>
          <w:sz w:val="24"/>
        </w:rPr>
        <w:t xml:space="preserve">. </w:t>
      </w:r>
      <w:r w:rsidRPr="0081168D">
        <w:rPr>
          <w:rFonts w:hint="eastAsia"/>
          <w:b/>
          <w:bCs/>
          <w:sz w:val="24"/>
        </w:rPr>
        <w:t>Motivation（动机）</w:t>
      </w:r>
    </w:p>
    <w:p w14:paraId="7E6C6390" w14:textId="6390D0F0" w:rsidR="00C250D5" w:rsidRDefault="00C250D5" w:rsidP="0081168D">
      <w:pPr>
        <w:jc w:val="left"/>
        <w:rPr>
          <w:rFonts w:hint="eastAsia"/>
          <w:sz w:val="24"/>
        </w:rPr>
      </w:pPr>
      <w:r>
        <w:rPr>
          <w:b/>
          <w:bCs/>
          <w:sz w:val="24"/>
        </w:rPr>
        <w:tab/>
      </w:r>
      <w:r w:rsidR="007E5AF9">
        <w:rPr>
          <w:rFonts w:hint="eastAsia"/>
          <w:sz w:val="24"/>
        </w:rPr>
        <w:t>离线手写签名验证在收集数据的过程，虽然不会受到数字化台等设备因素影响，但是用户使用纸张书写个人签名的时候不能保证多次书写得到的签名完</w:t>
      </w:r>
      <w:r w:rsidR="007E5AF9">
        <w:rPr>
          <w:rFonts w:hint="eastAsia"/>
          <w:sz w:val="24"/>
        </w:rPr>
        <w:lastRenderedPageBreak/>
        <w:t>全一模一样，</w:t>
      </w:r>
      <w:r w:rsidR="003E7A62">
        <w:rPr>
          <w:rFonts w:hint="eastAsia"/>
          <w:sz w:val="24"/>
        </w:rPr>
        <w:t>可能也会受到实体笔、纸张厚度等影响。</w:t>
      </w:r>
      <w:r w:rsidR="00257DE9">
        <w:rPr>
          <w:rFonts w:hint="eastAsia"/>
          <w:sz w:val="24"/>
        </w:rPr>
        <w:t>因此收集数据后进行的预处理过程一定程度上会影响系统验证效果</w:t>
      </w:r>
      <w:r w:rsidR="007B51EA">
        <w:rPr>
          <w:rFonts w:hint="eastAsia"/>
          <w:sz w:val="24"/>
        </w:rPr>
        <w:t>，一个良好的图像预处理技术可能改善</w:t>
      </w:r>
      <w:r w:rsidR="00494760">
        <w:rPr>
          <w:rFonts w:hint="eastAsia"/>
          <w:sz w:val="24"/>
        </w:rPr>
        <w:t>系统验证性能。</w:t>
      </w:r>
    </w:p>
    <w:p w14:paraId="78E21AC5" w14:textId="443EC4B7" w:rsidR="00514921" w:rsidRDefault="00514921" w:rsidP="0081168D">
      <w:pPr>
        <w:jc w:val="left"/>
        <w:rPr>
          <w:rFonts w:hint="eastAsia"/>
          <w:sz w:val="24"/>
        </w:rPr>
      </w:pPr>
      <w:r>
        <w:rPr>
          <w:sz w:val="24"/>
        </w:rPr>
        <w:tab/>
      </w:r>
      <w:r>
        <w:rPr>
          <w:rFonts w:hint="eastAsia"/>
          <w:sz w:val="24"/>
        </w:rPr>
        <w:t>在过去的离线手写签名验证研究中，人为设计图像预处理后的特征输入支持向量机（SVM）</w:t>
      </w:r>
      <w:r w:rsidR="00424276">
        <w:rPr>
          <w:rFonts w:hint="eastAsia"/>
          <w:sz w:val="24"/>
        </w:rPr>
        <w:t>分类器</w:t>
      </w:r>
      <w:r>
        <w:rPr>
          <w:rFonts w:hint="eastAsia"/>
          <w:sz w:val="24"/>
        </w:rPr>
        <w:t>中以鉴别签名是真实的还是</w:t>
      </w:r>
      <w:r w:rsidR="005E7FE3">
        <w:rPr>
          <w:rFonts w:hint="eastAsia"/>
          <w:sz w:val="24"/>
        </w:rPr>
        <w:t>伪造的。</w:t>
      </w:r>
      <w:r w:rsidR="00DF30FE">
        <w:rPr>
          <w:rFonts w:hint="eastAsia"/>
          <w:sz w:val="24"/>
        </w:rPr>
        <w:t>由于深度学习和卷积神经网络（CNN）的发展，学者们放弃了以往人工设计特征，采取CNN</w:t>
      </w:r>
      <w:r w:rsidR="009609E6">
        <w:rPr>
          <w:rFonts w:hint="eastAsia"/>
          <w:sz w:val="24"/>
        </w:rPr>
        <w:t>作为特征提取器</w:t>
      </w:r>
      <w:r w:rsidR="00DF30FE">
        <w:rPr>
          <w:rFonts w:hint="eastAsia"/>
          <w:sz w:val="24"/>
        </w:rPr>
        <w:t>提取</w:t>
      </w:r>
      <w:r w:rsidR="002A7A6C">
        <w:rPr>
          <w:rFonts w:hint="eastAsia"/>
          <w:sz w:val="24"/>
        </w:rPr>
        <w:t>图像多</w:t>
      </w:r>
      <w:r w:rsidR="00DF30FE">
        <w:rPr>
          <w:rFonts w:hint="eastAsia"/>
          <w:sz w:val="24"/>
        </w:rPr>
        <w:t>通道特征的方式以进行手写签名验证，并且取得了不错的效果。</w:t>
      </w:r>
      <w:r w:rsidR="00F87778">
        <w:rPr>
          <w:rFonts w:hint="eastAsia"/>
          <w:sz w:val="24"/>
        </w:rPr>
        <w:t>但是基于CNN的特征提取方式</w:t>
      </w:r>
      <w:r w:rsidR="00A779FD">
        <w:rPr>
          <w:rFonts w:hint="eastAsia"/>
          <w:sz w:val="24"/>
        </w:rPr>
        <w:t>，</w:t>
      </w:r>
      <w:r w:rsidR="00F87778">
        <w:rPr>
          <w:rFonts w:hint="eastAsia"/>
          <w:sz w:val="24"/>
        </w:rPr>
        <w:t>共享参数卷积核</w:t>
      </w:r>
      <w:r w:rsidR="00A779FD">
        <w:rPr>
          <w:rFonts w:hint="eastAsia"/>
          <w:sz w:val="24"/>
        </w:rPr>
        <w:t>的方法</w:t>
      </w:r>
      <w:r w:rsidR="00A94A17">
        <w:rPr>
          <w:rFonts w:hint="eastAsia"/>
          <w:sz w:val="24"/>
        </w:rPr>
        <w:t>导致</w:t>
      </w:r>
      <w:r w:rsidR="002429EC">
        <w:rPr>
          <w:rFonts w:hint="eastAsia"/>
          <w:sz w:val="24"/>
        </w:rPr>
        <w:t>在全局特征上学习效果较差</w:t>
      </w:r>
      <w:r w:rsidR="008E4D66">
        <w:rPr>
          <w:rFonts w:hint="eastAsia"/>
          <w:sz w:val="24"/>
        </w:rPr>
        <w:t>。</w:t>
      </w:r>
    </w:p>
    <w:p w14:paraId="25F15319" w14:textId="74D0A44E" w:rsidR="002D5EE7" w:rsidRPr="00514921" w:rsidRDefault="002D5EE7" w:rsidP="0081168D">
      <w:pPr>
        <w:jc w:val="left"/>
        <w:rPr>
          <w:rFonts w:hint="eastAsia"/>
          <w:sz w:val="24"/>
        </w:rPr>
      </w:pPr>
      <w:r>
        <w:rPr>
          <w:sz w:val="24"/>
        </w:rPr>
        <w:tab/>
      </w:r>
      <w:r>
        <w:rPr>
          <w:rFonts w:hint="eastAsia"/>
          <w:sz w:val="24"/>
        </w:rPr>
        <w:t>离线手写签名验证还需要验证提供样本的用户，因此</w:t>
      </w:r>
      <w:r w:rsidR="00DA4EB9">
        <w:rPr>
          <w:rFonts w:hint="eastAsia"/>
          <w:sz w:val="24"/>
        </w:rPr>
        <w:t>验证任务中分为两种：作者依赖（</w:t>
      </w:r>
      <w:r w:rsidR="008F1D70">
        <w:rPr>
          <w:sz w:val="24"/>
        </w:rPr>
        <w:t>Writer</w:t>
      </w:r>
      <w:r w:rsidR="00DA4EB9">
        <w:rPr>
          <w:rFonts w:hint="eastAsia"/>
          <w:sz w:val="24"/>
        </w:rPr>
        <w:t xml:space="preserve"> </w:t>
      </w:r>
      <w:r w:rsidR="008F1D70">
        <w:rPr>
          <w:sz w:val="24"/>
        </w:rPr>
        <w:t>Dependen</w:t>
      </w:r>
      <w:r w:rsidR="00154D08">
        <w:rPr>
          <w:rFonts w:hint="eastAsia"/>
          <w:sz w:val="24"/>
        </w:rPr>
        <w:t>t</w:t>
      </w:r>
      <w:r w:rsidR="00DA4EB9">
        <w:rPr>
          <w:rFonts w:hint="eastAsia"/>
          <w:sz w:val="24"/>
        </w:rPr>
        <w:t>）</w:t>
      </w:r>
      <w:r w:rsidR="008F1D70">
        <w:rPr>
          <w:rFonts w:hint="eastAsia"/>
          <w:sz w:val="24"/>
        </w:rPr>
        <w:t xml:space="preserve">和作者独立（Writer </w:t>
      </w:r>
      <w:r w:rsidR="00154D08">
        <w:rPr>
          <w:sz w:val="24"/>
        </w:rPr>
        <w:t>Independent</w:t>
      </w:r>
      <w:r w:rsidR="008F1D70">
        <w:rPr>
          <w:rFonts w:hint="eastAsia"/>
          <w:sz w:val="24"/>
        </w:rPr>
        <w:t>）</w:t>
      </w:r>
      <w:r w:rsidR="00977BDA">
        <w:rPr>
          <w:rFonts w:hint="eastAsia"/>
          <w:sz w:val="24"/>
        </w:rPr>
        <w:t>。WD任务是针对每一个作者的手写签名训练一个分类器，由此将</w:t>
      </w:r>
      <w:r w:rsidR="00775AC8">
        <w:rPr>
          <w:rFonts w:hint="eastAsia"/>
          <w:sz w:val="24"/>
        </w:rPr>
        <w:t>增加</w:t>
      </w:r>
      <w:r w:rsidR="00AB7321">
        <w:rPr>
          <w:rFonts w:hint="eastAsia"/>
          <w:sz w:val="24"/>
        </w:rPr>
        <w:t>模型</w:t>
      </w:r>
      <w:r w:rsidR="00775AC8">
        <w:rPr>
          <w:rFonts w:hint="eastAsia"/>
          <w:sz w:val="24"/>
        </w:rPr>
        <w:t>训练成本和推理时间</w:t>
      </w:r>
      <w:r w:rsidR="00AB7321">
        <w:rPr>
          <w:rFonts w:hint="eastAsia"/>
          <w:sz w:val="24"/>
        </w:rPr>
        <w:t>。WI任务是不需要针对某个作者，仅仅分析参考签名和提供签名之间的特征，从而验证其是否为伪造的。</w:t>
      </w:r>
    </w:p>
    <w:p w14:paraId="3E924B5D" w14:textId="57B46564" w:rsidR="0081168D" w:rsidRPr="0081168D" w:rsidRDefault="0081168D" w:rsidP="0081168D">
      <w:pPr>
        <w:jc w:val="left"/>
        <w:rPr>
          <w:rFonts w:hint="eastAsia"/>
          <w:b/>
          <w:bCs/>
          <w:sz w:val="24"/>
        </w:rPr>
      </w:pPr>
      <w:r>
        <w:rPr>
          <w:rFonts w:hint="eastAsia"/>
          <w:b/>
          <w:bCs/>
          <w:sz w:val="24"/>
        </w:rPr>
        <w:t>1.3</w:t>
      </w:r>
      <w:r w:rsidR="00785BF2">
        <w:rPr>
          <w:rFonts w:hint="eastAsia"/>
          <w:b/>
          <w:bCs/>
          <w:sz w:val="24"/>
        </w:rPr>
        <w:t xml:space="preserve">. </w:t>
      </w:r>
      <w:r w:rsidRPr="0081168D">
        <w:rPr>
          <w:rFonts w:hint="eastAsia"/>
          <w:b/>
          <w:bCs/>
          <w:sz w:val="24"/>
        </w:rPr>
        <w:t>Research O</w:t>
      </w:r>
      <w:r w:rsidRPr="0081168D">
        <w:rPr>
          <w:b/>
          <w:bCs/>
          <w:sz w:val="24"/>
        </w:rPr>
        <w:t>bjectives</w:t>
      </w:r>
      <w:r w:rsidRPr="0081168D">
        <w:rPr>
          <w:rFonts w:hint="eastAsia"/>
          <w:b/>
          <w:bCs/>
          <w:sz w:val="24"/>
        </w:rPr>
        <w:t>（研究目标）</w:t>
      </w:r>
    </w:p>
    <w:p w14:paraId="6D4C1C2B" w14:textId="3BDC2CC9" w:rsidR="009A68F1" w:rsidRPr="009A68F1" w:rsidRDefault="00C06ADA" w:rsidP="0081168D">
      <w:pPr>
        <w:jc w:val="left"/>
        <w:rPr>
          <w:rFonts w:hint="eastAsia"/>
          <w:sz w:val="24"/>
        </w:rPr>
      </w:pPr>
      <w:r>
        <w:rPr>
          <w:b/>
          <w:bCs/>
          <w:sz w:val="28"/>
          <w:szCs w:val="28"/>
        </w:rPr>
        <w:tab/>
      </w:r>
      <w:r w:rsidR="009A68F1">
        <w:rPr>
          <w:rFonts w:hint="eastAsia"/>
          <w:sz w:val="24"/>
        </w:rPr>
        <w:t>离线手写签名验证</w:t>
      </w:r>
      <w:r w:rsidR="00764DA4">
        <w:rPr>
          <w:rFonts w:hint="eastAsia"/>
          <w:sz w:val="24"/>
        </w:rPr>
        <w:t>的</w:t>
      </w:r>
      <w:r w:rsidR="009A68F1">
        <w:rPr>
          <w:rFonts w:hint="eastAsia"/>
          <w:sz w:val="24"/>
        </w:rPr>
        <w:t>模型训练过程中输入</w:t>
      </w:r>
      <w:r w:rsidR="001A52BE">
        <w:rPr>
          <w:rFonts w:hint="eastAsia"/>
          <w:sz w:val="24"/>
        </w:rPr>
        <w:t>的是一对特征图像，即</w:t>
      </w:r>
      <w:r w:rsidR="009A68F1">
        <w:rPr>
          <w:rFonts w:hint="eastAsia"/>
          <w:sz w:val="24"/>
        </w:rPr>
        <w:t>参考签名和查询签名</w:t>
      </w:r>
      <w:r w:rsidR="001A52BE">
        <w:rPr>
          <w:rFonts w:hint="eastAsia"/>
          <w:sz w:val="24"/>
        </w:rPr>
        <w:t>。</w:t>
      </w:r>
      <w:r w:rsidR="009A68F1">
        <w:rPr>
          <w:rFonts w:hint="eastAsia"/>
          <w:sz w:val="24"/>
        </w:rPr>
        <w:t>验证、测试过程中可能仅仅需要输入</w:t>
      </w:r>
      <w:r w:rsidR="001A52BE">
        <w:rPr>
          <w:rFonts w:hint="eastAsia"/>
          <w:sz w:val="24"/>
        </w:rPr>
        <w:t>单个</w:t>
      </w:r>
      <w:r w:rsidR="009A68F1">
        <w:rPr>
          <w:rFonts w:hint="eastAsia"/>
          <w:sz w:val="24"/>
        </w:rPr>
        <w:t>签名</w:t>
      </w:r>
      <w:r w:rsidR="001A52BE">
        <w:rPr>
          <w:rFonts w:hint="eastAsia"/>
          <w:sz w:val="24"/>
        </w:rPr>
        <w:t>图像（查询签名）</w:t>
      </w:r>
      <w:r w:rsidR="009A68F1">
        <w:rPr>
          <w:rFonts w:hint="eastAsia"/>
          <w:sz w:val="24"/>
        </w:rPr>
        <w:t>以鉴别是否为伪造的。</w:t>
      </w:r>
      <w:r w:rsidR="003C4801">
        <w:rPr>
          <w:rFonts w:hint="eastAsia"/>
          <w:sz w:val="24"/>
        </w:rPr>
        <w:t>因此</w:t>
      </w:r>
      <w:r w:rsidR="00595A08">
        <w:rPr>
          <w:rFonts w:hint="eastAsia"/>
          <w:sz w:val="24"/>
        </w:rPr>
        <w:t>特征提取器</w:t>
      </w:r>
      <w:r w:rsidR="00012CCC">
        <w:rPr>
          <w:rFonts w:hint="eastAsia"/>
          <w:sz w:val="24"/>
        </w:rPr>
        <w:t>在</w:t>
      </w:r>
      <w:r w:rsidR="00B06880">
        <w:rPr>
          <w:rFonts w:hint="eastAsia"/>
          <w:sz w:val="24"/>
        </w:rPr>
        <w:t>模型架构</w:t>
      </w:r>
      <w:r w:rsidR="003C4801">
        <w:rPr>
          <w:rFonts w:hint="eastAsia"/>
          <w:sz w:val="24"/>
        </w:rPr>
        <w:t>上</w:t>
      </w:r>
      <w:r w:rsidR="00205504">
        <w:rPr>
          <w:rFonts w:hint="eastAsia"/>
          <w:sz w:val="24"/>
        </w:rPr>
        <w:t>针对上述</w:t>
      </w:r>
      <w:r w:rsidR="00595A08">
        <w:rPr>
          <w:rFonts w:hint="eastAsia"/>
          <w:sz w:val="24"/>
        </w:rPr>
        <w:t>参考签名和查询签名</w:t>
      </w:r>
      <w:r w:rsidR="00012CCC">
        <w:rPr>
          <w:rFonts w:hint="eastAsia"/>
          <w:sz w:val="24"/>
        </w:rPr>
        <w:t>图像</w:t>
      </w:r>
      <w:r w:rsidR="00205504">
        <w:rPr>
          <w:rFonts w:hint="eastAsia"/>
          <w:sz w:val="24"/>
        </w:rPr>
        <w:t>对的</w:t>
      </w:r>
      <w:r w:rsidR="00012CCC">
        <w:rPr>
          <w:rFonts w:hint="eastAsia"/>
          <w:sz w:val="24"/>
        </w:rPr>
        <w:t>推理过程是否需要共享参数以更好地学习个人手写签名特征</w:t>
      </w:r>
      <w:r w:rsidR="00205504">
        <w:rPr>
          <w:rFonts w:hint="eastAsia"/>
          <w:sz w:val="24"/>
        </w:rPr>
        <w:t>，后续将验证模型共享参数后验证准确率是否有提高。</w:t>
      </w:r>
    </w:p>
    <w:p w14:paraId="69271305" w14:textId="313BDE63" w:rsidR="001A52BE" w:rsidRDefault="004F45C7" w:rsidP="001A52BE">
      <w:pPr>
        <w:ind w:firstLine="420"/>
        <w:jc w:val="left"/>
        <w:rPr>
          <w:rFonts w:hint="eastAsia"/>
          <w:sz w:val="24"/>
        </w:rPr>
      </w:pPr>
      <w:r>
        <w:rPr>
          <w:rFonts w:hint="eastAsia"/>
          <w:sz w:val="24"/>
        </w:rPr>
        <w:t>传统机器学习方法的离线手写签名验证很大程度依赖于人工设计的特征进行训练，最终鉴别的分类准确性与这些特征直接</w:t>
      </w:r>
      <w:r w:rsidR="008F57F2">
        <w:rPr>
          <w:rFonts w:hint="eastAsia"/>
          <w:sz w:val="24"/>
        </w:rPr>
        <w:t>相关</w:t>
      </w:r>
      <w:r w:rsidR="00967A07">
        <w:rPr>
          <w:rFonts w:hint="eastAsia"/>
          <w:sz w:val="24"/>
        </w:rPr>
        <w:t>，一旦效果欠佳排查问题</w:t>
      </w:r>
      <w:r w:rsidR="00967A07">
        <w:rPr>
          <w:rFonts w:hint="eastAsia"/>
          <w:sz w:val="24"/>
        </w:rPr>
        <w:lastRenderedPageBreak/>
        <w:t>将耗费巨量的时间</w:t>
      </w:r>
      <w:r w:rsidR="008F57F2">
        <w:rPr>
          <w:rFonts w:hint="eastAsia"/>
          <w:sz w:val="24"/>
        </w:rPr>
        <w:t>。</w:t>
      </w:r>
      <w:r w:rsidR="00967A07">
        <w:rPr>
          <w:rFonts w:hint="eastAsia"/>
          <w:sz w:val="24"/>
        </w:rPr>
        <w:t>由此</w:t>
      </w:r>
      <w:r>
        <w:rPr>
          <w:rFonts w:hint="eastAsia"/>
          <w:sz w:val="24"/>
        </w:rPr>
        <w:t>人</w:t>
      </w:r>
      <w:r w:rsidR="00C06ADA">
        <w:rPr>
          <w:rFonts w:hint="eastAsia"/>
          <w:sz w:val="24"/>
        </w:rPr>
        <w:t>工设计的特征</w:t>
      </w:r>
      <w:r w:rsidR="00140229">
        <w:rPr>
          <w:rFonts w:hint="eastAsia"/>
          <w:sz w:val="24"/>
        </w:rPr>
        <w:t>提取方式逐渐更替为深度学习的</w:t>
      </w:r>
      <w:r w:rsidR="006E72C3">
        <w:rPr>
          <w:rFonts w:hint="eastAsia"/>
          <w:sz w:val="24"/>
        </w:rPr>
        <w:t>卷积神经网络</w:t>
      </w:r>
      <w:r w:rsidR="00140229">
        <w:rPr>
          <w:rFonts w:hint="eastAsia"/>
          <w:sz w:val="24"/>
        </w:rPr>
        <w:t>方式</w:t>
      </w:r>
      <w:r w:rsidR="006E72C3">
        <w:rPr>
          <w:rFonts w:hint="eastAsia"/>
          <w:sz w:val="24"/>
        </w:rPr>
        <w:t>，输入的单通道或者三通道图像会经过许多卷积层，从而得到一个多通道的特征图，以此作为后续鉴别签名是否赝品的特征。</w:t>
      </w:r>
      <w:r w:rsidR="00140229">
        <w:rPr>
          <w:rFonts w:hint="eastAsia"/>
          <w:sz w:val="24"/>
        </w:rPr>
        <w:t>这种方式</w:t>
      </w:r>
      <w:r w:rsidR="00BD2166">
        <w:rPr>
          <w:rFonts w:hint="eastAsia"/>
          <w:sz w:val="24"/>
        </w:rPr>
        <w:t>由于卷积算法的卷积核共享参数，</w:t>
      </w:r>
      <w:r w:rsidR="00140229">
        <w:rPr>
          <w:rFonts w:hint="eastAsia"/>
          <w:sz w:val="24"/>
        </w:rPr>
        <w:t>将导致图像一定程度上</w:t>
      </w:r>
      <w:r w:rsidR="00BD2166">
        <w:rPr>
          <w:rFonts w:hint="eastAsia"/>
          <w:sz w:val="24"/>
        </w:rPr>
        <w:t>会</w:t>
      </w:r>
      <w:r w:rsidR="00140229">
        <w:rPr>
          <w:rFonts w:hint="eastAsia"/>
          <w:sz w:val="24"/>
        </w:rPr>
        <w:t>丢失全局特征</w:t>
      </w:r>
      <w:r w:rsidR="00BD2166">
        <w:rPr>
          <w:rFonts w:hint="eastAsia"/>
          <w:sz w:val="24"/>
        </w:rPr>
        <w:t>。而个人手写签名每一次都不一定相同，因此局部共享参数的卷积神经网络在学习个人手写签名图像特征时会丢失整体签名的特征，如书写粗度、笔迹、字体风格等等问题。</w:t>
      </w:r>
      <w:r w:rsidR="00140229">
        <w:rPr>
          <w:rFonts w:hint="eastAsia"/>
          <w:sz w:val="24"/>
        </w:rPr>
        <w:t>由此本文</w:t>
      </w:r>
      <w:r w:rsidR="000B7511">
        <w:rPr>
          <w:rFonts w:hint="eastAsia"/>
          <w:sz w:val="24"/>
        </w:rPr>
        <w:t>将提出基于Transformer中</w:t>
      </w:r>
      <w:r w:rsidR="00BD2166">
        <w:rPr>
          <w:rFonts w:hint="eastAsia"/>
          <w:sz w:val="24"/>
        </w:rPr>
        <w:t>关注</w:t>
      </w:r>
      <w:r w:rsidR="000B7511">
        <w:rPr>
          <w:rFonts w:hint="eastAsia"/>
          <w:sz w:val="24"/>
        </w:rPr>
        <w:t>全局特征的</w:t>
      </w:r>
      <w:r w:rsidR="00BD2166">
        <w:rPr>
          <w:rFonts w:hint="eastAsia"/>
          <w:sz w:val="24"/>
        </w:rPr>
        <w:t>多头</w:t>
      </w:r>
      <w:r w:rsidR="000B7511">
        <w:rPr>
          <w:rFonts w:hint="eastAsia"/>
          <w:sz w:val="24"/>
        </w:rPr>
        <w:t>注意力机制特征提取器，从而更有效地学习手写签名图像特征。</w:t>
      </w:r>
    </w:p>
    <w:p w14:paraId="6F4503C4" w14:textId="0F4258FE" w:rsidR="009667F6" w:rsidRDefault="009667F6" w:rsidP="009A68F1">
      <w:pPr>
        <w:ind w:firstLine="420"/>
        <w:jc w:val="left"/>
        <w:rPr>
          <w:rFonts w:hint="eastAsia"/>
          <w:sz w:val="24"/>
        </w:rPr>
      </w:pPr>
      <w:r>
        <w:rPr>
          <w:rFonts w:hint="eastAsia"/>
          <w:sz w:val="24"/>
        </w:rPr>
        <w:t>针对WI和WD任务，</w:t>
      </w:r>
      <w:r w:rsidR="00A83AC6">
        <w:rPr>
          <w:rFonts w:hint="eastAsia"/>
          <w:sz w:val="24"/>
        </w:rPr>
        <w:t>以往基于传统机器学习方法的离线手写签名验证模型是采取SVM作为分类器以完成task。更替为深度学习的</w:t>
      </w:r>
      <w:r w:rsidR="00BD2166">
        <w:rPr>
          <w:rFonts w:hint="eastAsia"/>
          <w:sz w:val="24"/>
        </w:rPr>
        <w:t>深度神经网络进行</w:t>
      </w:r>
      <w:r w:rsidR="00A83AC6">
        <w:rPr>
          <w:rFonts w:hint="eastAsia"/>
          <w:sz w:val="24"/>
        </w:rPr>
        <w:t>特征提取后需要验证SVM</w:t>
      </w:r>
      <w:r w:rsidR="001A52BE">
        <w:rPr>
          <w:rFonts w:hint="eastAsia"/>
          <w:sz w:val="24"/>
        </w:rPr>
        <w:t>能否</w:t>
      </w:r>
      <w:r w:rsidR="00A83AC6">
        <w:rPr>
          <w:rFonts w:hint="eastAsia"/>
          <w:sz w:val="24"/>
        </w:rPr>
        <w:t>作为分类器</w:t>
      </w:r>
      <w:r w:rsidR="00BD2166">
        <w:rPr>
          <w:rFonts w:hint="eastAsia"/>
          <w:sz w:val="24"/>
        </w:rPr>
        <w:t>以完成对个人手写签名多通道特征图的鉴别是否赝品任务。同时将基于图像分类的卷积神经网络最后分类部分以改良分类器架构，验证改良是否更好契合多通道特征图来完成手写签名离线验证</w:t>
      </w:r>
      <w:r w:rsidR="002915A6">
        <w:rPr>
          <w:rFonts w:hint="eastAsia"/>
          <w:sz w:val="24"/>
        </w:rPr>
        <w:t>。</w:t>
      </w:r>
    </w:p>
    <w:p w14:paraId="3471EBBC" w14:textId="77777777" w:rsidR="006A2AC3" w:rsidRPr="001A52BE" w:rsidRDefault="006A2AC3" w:rsidP="006A2AC3">
      <w:pPr>
        <w:jc w:val="left"/>
        <w:rPr>
          <w:rFonts w:hint="eastAsia"/>
          <w:sz w:val="24"/>
        </w:rPr>
      </w:pPr>
    </w:p>
    <w:p w14:paraId="2A32DF64" w14:textId="77777777" w:rsidR="006A2AC3" w:rsidRDefault="006A2AC3" w:rsidP="006A2AC3">
      <w:pPr>
        <w:jc w:val="left"/>
        <w:rPr>
          <w:rFonts w:hint="eastAsia"/>
          <w:sz w:val="24"/>
        </w:rPr>
      </w:pPr>
    </w:p>
    <w:p w14:paraId="2703DE3E" w14:textId="77777777" w:rsidR="006A2AC3" w:rsidRDefault="006A2AC3" w:rsidP="006A2AC3">
      <w:pPr>
        <w:jc w:val="left"/>
        <w:rPr>
          <w:rFonts w:hint="eastAsia"/>
          <w:sz w:val="24"/>
        </w:rPr>
      </w:pPr>
    </w:p>
    <w:p w14:paraId="5A05A81D" w14:textId="77777777" w:rsidR="006A2AC3" w:rsidRDefault="006A2AC3" w:rsidP="006A2AC3">
      <w:pPr>
        <w:jc w:val="left"/>
        <w:rPr>
          <w:rFonts w:hint="eastAsia"/>
          <w:sz w:val="24"/>
        </w:rPr>
      </w:pPr>
    </w:p>
    <w:p w14:paraId="306A901E" w14:textId="77777777" w:rsidR="006A2AC3" w:rsidRDefault="006A2AC3" w:rsidP="006A2AC3">
      <w:pPr>
        <w:jc w:val="left"/>
        <w:rPr>
          <w:rFonts w:hint="eastAsia"/>
          <w:sz w:val="24"/>
        </w:rPr>
      </w:pPr>
    </w:p>
    <w:p w14:paraId="23253079" w14:textId="77777777" w:rsidR="006A2AC3" w:rsidRDefault="006A2AC3" w:rsidP="006A2AC3">
      <w:pPr>
        <w:jc w:val="left"/>
        <w:rPr>
          <w:rFonts w:hint="eastAsia"/>
          <w:sz w:val="24"/>
        </w:rPr>
      </w:pPr>
    </w:p>
    <w:p w14:paraId="68043FCE" w14:textId="77777777" w:rsidR="006A2AC3" w:rsidRDefault="006A2AC3" w:rsidP="006A2AC3">
      <w:pPr>
        <w:jc w:val="left"/>
        <w:rPr>
          <w:rFonts w:hint="eastAsia"/>
          <w:sz w:val="24"/>
        </w:rPr>
      </w:pPr>
    </w:p>
    <w:p w14:paraId="481C9768" w14:textId="77777777" w:rsidR="006A2AC3" w:rsidRDefault="006A2AC3" w:rsidP="006A2AC3">
      <w:pPr>
        <w:jc w:val="left"/>
        <w:rPr>
          <w:rFonts w:hint="eastAsia"/>
          <w:sz w:val="24"/>
        </w:rPr>
      </w:pPr>
    </w:p>
    <w:p w14:paraId="5939B394" w14:textId="77777777" w:rsidR="006A2AC3" w:rsidRPr="00785BF2" w:rsidRDefault="006A2AC3" w:rsidP="006A2AC3">
      <w:pPr>
        <w:jc w:val="left"/>
        <w:rPr>
          <w:rFonts w:hint="eastAsia"/>
          <w:sz w:val="24"/>
        </w:rPr>
      </w:pPr>
    </w:p>
    <w:p w14:paraId="09C83F9B" w14:textId="3CF7FF3C" w:rsidR="0081168D" w:rsidRDefault="0081168D" w:rsidP="0081168D">
      <w:pPr>
        <w:jc w:val="left"/>
        <w:rPr>
          <w:rFonts w:hint="eastAsia"/>
          <w:b/>
          <w:bCs/>
          <w:sz w:val="28"/>
          <w:szCs w:val="28"/>
        </w:rPr>
      </w:pPr>
      <w:r>
        <w:rPr>
          <w:rFonts w:hint="eastAsia"/>
          <w:b/>
          <w:bCs/>
          <w:sz w:val="28"/>
          <w:szCs w:val="28"/>
        </w:rPr>
        <w:lastRenderedPageBreak/>
        <w:t>2</w:t>
      </w:r>
      <w:r w:rsidR="00785BF2">
        <w:rPr>
          <w:rFonts w:hint="eastAsia"/>
          <w:b/>
          <w:bCs/>
          <w:sz w:val="28"/>
          <w:szCs w:val="28"/>
        </w:rPr>
        <w:t xml:space="preserve">. </w:t>
      </w:r>
      <w:r>
        <w:rPr>
          <w:b/>
          <w:bCs/>
          <w:sz w:val="28"/>
          <w:szCs w:val="28"/>
        </w:rPr>
        <w:t>Literature Review</w:t>
      </w:r>
      <w:r>
        <w:rPr>
          <w:rFonts w:hint="eastAsia"/>
          <w:b/>
          <w:bCs/>
          <w:sz w:val="28"/>
          <w:szCs w:val="28"/>
        </w:rPr>
        <w:t>（文献综述）</w:t>
      </w:r>
    </w:p>
    <w:p w14:paraId="4C64A41C" w14:textId="3FF18FA8" w:rsidR="0081168D" w:rsidRDefault="0081168D" w:rsidP="0081168D">
      <w:pPr>
        <w:jc w:val="left"/>
        <w:rPr>
          <w:b/>
          <w:bCs/>
          <w:sz w:val="28"/>
          <w:szCs w:val="28"/>
        </w:rPr>
      </w:pPr>
      <w:r>
        <w:rPr>
          <w:rFonts w:hint="eastAsia"/>
          <w:b/>
          <w:bCs/>
          <w:sz w:val="28"/>
          <w:szCs w:val="28"/>
        </w:rPr>
        <w:t>3</w:t>
      </w:r>
      <w:r w:rsidR="00785BF2">
        <w:rPr>
          <w:rFonts w:hint="eastAsia"/>
          <w:b/>
          <w:bCs/>
          <w:sz w:val="28"/>
          <w:szCs w:val="28"/>
        </w:rPr>
        <w:t xml:space="preserve">. </w:t>
      </w:r>
      <w:r>
        <w:rPr>
          <w:rFonts w:hint="eastAsia"/>
          <w:b/>
          <w:bCs/>
          <w:sz w:val="28"/>
          <w:szCs w:val="28"/>
        </w:rPr>
        <w:t>Methods（论文主题算法等）</w:t>
      </w:r>
    </w:p>
    <w:p w14:paraId="24D79934" w14:textId="2EE58F5B" w:rsidR="001144D1" w:rsidRPr="00816271" w:rsidRDefault="00816271" w:rsidP="0081168D">
      <w:pPr>
        <w:jc w:val="left"/>
        <w:rPr>
          <w:rFonts w:hint="eastAsia"/>
          <w:sz w:val="24"/>
        </w:rPr>
      </w:pPr>
      <w:r>
        <w:rPr>
          <w:sz w:val="24"/>
        </w:rPr>
        <w:tab/>
      </w:r>
      <w:r>
        <w:rPr>
          <w:rFonts w:hint="eastAsia"/>
          <w:sz w:val="24"/>
        </w:rPr>
        <w:t>在本章节中，首先总结使用的方法并详细介绍所提出的模型架构。</w:t>
      </w:r>
      <w:r w:rsidR="001144D1">
        <w:rPr>
          <w:rFonts w:hint="eastAsia"/>
          <w:sz w:val="24"/>
        </w:rPr>
        <w:t>深入解析所提出的包含编码器、卷积模块、解码器架构的特征提取器具体</w:t>
      </w:r>
      <w:r w:rsidR="00475C0C">
        <w:rPr>
          <w:rFonts w:hint="eastAsia"/>
          <w:sz w:val="24"/>
        </w:rPr>
        <w:t>细节</w:t>
      </w:r>
      <w:r w:rsidR="00500DDE">
        <w:rPr>
          <w:rFonts w:hint="eastAsia"/>
          <w:sz w:val="24"/>
        </w:rPr>
        <w:t>。随后将介绍模型参数训练过程的损失函数、优化器、</w:t>
      </w:r>
      <w:r w:rsidR="009302BA">
        <w:rPr>
          <w:rFonts w:hint="eastAsia"/>
          <w:sz w:val="24"/>
        </w:rPr>
        <w:t>作者独立</w:t>
      </w:r>
      <w:r w:rsidR="00500DDE">
        <w:rPr>
          <w:rFonts w:hint="eastAsia"/>
          <w:sz w:val="24"/>
        </w:rPr>
        <w:t>分类器等细节</w:t>
      </w:r>
      <w:r w:rsidR="00EA7819">
        <w:rPr>
          <w:rFonts w:hint="eastAsia"/>
          <w:sz w:val="24"/>
        </w:rPr>
        <w:t xml:space="preserve">。最后描述是否共享特征提取器模型参数的实验、分类器种类的实验，以达到效果良好的手写签名离线验证任务。 </w:t>
      </w:r>
    </w:p>
    <w:p w14:paraId="1BC71239" w14:textId="199100AB" w:rsidR="00785BF2" w:rsidRDefault="00785BF2" w:rsidP="0081168D">
      <w:pPr>
        <w:jc w:val="left"/>
        <w:rPr>
          <w:b/>
          <w:bCs/>
          <w:sz w:val="24"/>
        </w:rPr>
      </w:pPr>
      <w:r>
        <w:rPr>
          <w:rFonts w:hint="eastAsia"/>
          <w:b/>
          <w:bCs/>
          <w:sz w:val="24"/>
        </w:rPr>
        <w:t xml:space="preserve">3.1. </w:t>
      </w:r>
      <w:r w:rsidR="00816271">
        <w:rPr>
          <w:rFonts w:hint="eastAsia"/>
          <w:b/>
          <w:bCs/>
          <w:sz w:val="24"/>
        </w:rPr>
        <w:t>Overview</w:t>
      </w:r>
      <w:r w:rsidR="00194843">
        <w:rPr>
          <w:noProof/>
        </w:rPr>
        <w:drawing>
          <wp:inline distT="0" distB="0" distL="0" distR="0" wp14:anchorId="407A336E" wp14:editId="5807D07A">
            <wp:extent cx="5274310" cy="2967990"/>
            <wp:effectExtent l="0" t="0" r="2540" b="3810"/>
            <wp:docPr id="20433130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6176DB9E" w14:textId="4471FD8B" w:rsidR="005821E0" w:rsidRPr="005821E0" w:rsidRDefault="005821E0" w:rsidP="005821E0">
      <w:pPr>
        <w:jc w:val="center"/>
        <w:rPr>
          <w:rFonts w:hint="eastAsia"/>
          <w:sz w:val="24"/>
        </w:rPr>
      </w:pPr>
      <w:r>
        <w:rPr>
          <w:rFonts w:hint="eastAsia"/>
          <w:sz w:val="24"/>
        </w:rPr>
        <w:t xml:space="preserve">图1: </w:t>
      </w:r>
      <w:r w:rsidR="005E68EA">
        <w:rPr>
          <w:rFonts w:hint="eastAsia"/>
          <w:sz w:val="24"/>
        </w:rPr>
        <w:t>Offline Signature Verification TransFormer</w:t>
      </w:r>
      <w:r w:rsidR="001A170B">
        <w:rPr>
          <w:rFonts w:hint="eastAsia"/>
          <w:sz w:val="24"/>
        </w:rPr>
        <w:t xml:space="preserve"> (OSVTF)</w:t>
      </w:r>
    </w:p>
    <w:p w14:paraId="3A0F8486" w14:textId="0949CEB4" w:rsidR="001C0792" w:rsidRDefault="001C0792" w:rsidP="0081168D">
      <w:pPr>
        <w:jc w:val="left"/>
        <w:rPr>
          <w:sz w:val="24"/>
        </w:rPr>
      </w:pPr>
      <w:r>
        <w:rPr>
          <w:b/>
          <w:bCs/>
          <w:sz w:val="24"/>
        </w:rPr>
        <w:tab/>
      </w:r>
      <w:r w:rsidR="005821E0">
        <w:rPr>
          <w:rFonts w:hint="eastAsia"/>
          <w:sz w:val="24"/>
        </w:rPr>
        <w:t>提出的</w:t>
      </w:r>
      <w:r w:rsidR="004D7B0B">
        <w:rPr>
          <w:rFonts w:hint="eastAsia"/>
          <w:sz w:val="24"/>
        </w:rPr>
        <w:t>O</w:t>
      </w:r>
      <w:r w:rsidR="005821E0">
        <w:rPr>
          <w:rFonts w:hint="eastAsia"/>
          <w:sz w:val="24"/>
        </w:rPr>
        <w:t>SV</w:t>
      </w:r>
      <w:r w:rsidR="0013386B">
        <w:rPr>
          <w:rFonts w:hint="eastAsia"/>
          <w:sz w:val="24"/>
        </w:rPr>
        <w:t>T</w:t>
      </w:r>
      <w:r w:rsidR="005821E0">
        <w:rPr>
          <w:rFonts w:hint="eastAsia"/>
          <w:sz w:val="24"/>
        </w:rPr>
        <w:t>F</w:t>
      </w:r>
      <w:r w:rsidR="00055CA0">
        <w:rPr>
          <w:rFonts w:hint="eastAsia"/>
          <w:sz w:val="24"/>
        </w:rPr>
        <w:t xml:space="preserve"> Extractor</w:t>
      </w:r>
      <w:r w:rsidR="005821E0">
        <w:rPr>
          <w:rFonts w:hint="eastAsia"/>
          <w:sz w:val="24"/>
        </w:rPr>
        <w:t>是基于TransOSV改良的完成离线手写签名验证任务的特征提取器如图1所示。</w:t>
      </w:r>
      <w:r w:rsidR="008F6629">
        <w:rPr>
          <w:rFonts w:hint="eastAsia"/>
          <w:sz w:val="24"/>
        </w:rPr>
        <w:t>与</w:t>
      </w:r>
      <w:r w:rsidR="005821E0">
        <w:rPr>
          <w:rFonts w:hint="eastAsia"/>
          <w:sz w:val="24"/>
        </w:rPr>
        <w:t>TransOSV</w:t>
      </w:r>
      <w:r w:rsidR="005D5141">
        <w:rPr>
          <w:rFonts w:hint="eastAsia"/>
          <w:sz w:val="24"/>
        </w:rPr>
        <w:t>输入部分相同，</w:t>
      </w:r>
      <w:r w:rsidR="005821E0">
        <w:rPr>
          <w:rFonts w:hint="eastAsia"/>
          <w:sz w:val="24"/>
        </w:rPr>
        <w:t>输入一对</w:t>
      </w:r>
      <w:r w:rsidR="00A737D0">
        <w:rPr>
          <w:rFonts w:hint="eastAsia"/>
          <w:sz w:val="24"/>
        </w:rPr>
        <w:t>尺寸相同的</w:t>
      </w:r>
      <w:r w:rsidR="005821E0">
        <w:rPr>
          <w:rFonts w:hint="eastAsia"/>
          <w:sz w:val="24"/>
        </w:rPr>
        <w:t>手写签名图像 Reference和Query</w:t>
      </w:r>
      <w:r w:rsidR="00F91B27">
        <w:rPr>
          <w:rFonts w:hint="eastAsia"/>
          <w:sz w:val="24"/>
        </w:rPr>
        <w:t>。起始会经过权重共享的Encoder以学习图像特征，</w:t>
      </w:r>
      <w:r w:rsidR="00BE1B57">
        <w:rPr>
          <w:rFonts w:hint="eastAsia"/>
          <w:sz w:val="24"/>
        </w:rPr>
        <w:t>该部分</w:t>
      </w:r>
      <w:r w:rsidR="00172280">
        <w:rPr>
          <w:rFonts w:hint="eastAsia"/>
          <w:sz w:val="24"/>
        </w:rPr>
        <w:t>推理</w:t>
      </w:r>
      <w:r w:rsidR="00180CAE">
        <w:rPr>
          <w:rFonts w:hint="eastAsia"/>
          <w:sz w:val="24"/>
        </w:rPr>
        <w:t>将</w:t>
      </w:r>
      <w:r w:rsidR="000B4084">
        <w:rPr>
          <w:rFonts w:hint="eastAsia"/>
          <w:sz w:val="24"/>
        </w:rPr>
        <w:t>提取得</w:t>
      </w:r>
      <w:r w:rsidR="00F91B27">
        <w:rPr>
          <w:rFonts w:hint="eastAsia"/>
          <w:sz w:val="24"/>
        </w:rPr>
        <w:t>一对平坦</w:t>
      </w:r>
      <w:r w:rsidR="00ED149B">
        <w:rPr>
          <w:rFonts w:hint="eastAsia"/>
          <w:sz w:val="24"/>
        </w:rPr>
        <w:t>特征</w:t>
      </w:r>
      <w:r w:rsidR="00F91B27">
        <w:rPr>
          <w:rFonts w:hint="eastAsia"/>
          <w:sz w:val="24"/>
        </w:rPr>
        <w:t xml:space="preserve">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h</m:t>
            </m:r>
          </m:sup>
        </m:sSubSup>
      </m:oMath>
      <w:r w:rsidR="00F91B27">
        <w:rPr>
          <w:rFonts w:hint="eastAsia"/>
          <w:sz w:val="24"/>
        </w:rPr>
        <w:t>和</w:t>
      </w:r>
      <w:r w:rsidR="00ED149B">
        <w:rPr>
          <w:rFonts w:hint="eastAsia"/>
          <w:sz w:val="24"/>
        </w:rPr>
        <w:t>一对平坦</w:t>
      </w:r>
      <w:r w:rsidR="00F91B27">
        <w:rPr>
          <w:rFonts w:hint="eastAsia"/>
          <w:sz w:val="24"/>
        </w:rPr>
        <w:t>特征图</w:t>
      </w:r>
      <m:oMath>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r>
          <w:rPr>
            <w:rFonts w:ascii="Cambria Math" w:hAnsi="Cambria Math"/>
            <w:sz w:val="24"/>
          </w:rPr>
          <m:t>]</m:t>
        </m:r>
      </m:oMath>
      <w:r w:rsidR="00F91B27">
        <w:rPr>
          <w:rFonts w:hint="eastAsia"/>
          <w:sz w:val="24"/>
        </w:rPr>
        <w:t>。</w:t>
      </w:r>
      <w:r w:rsidR="00180CAE">
        <w:rPr>
          <w:rFonts w:hint="eastAsia"/>
          <w:sz w:val="24"/>
        </w:rPr>
        <w:t>随后平坦特征图会</w:t>
      </w:r>
      <w:r w:rsidR="00ED149B">
        <w:rPr>
          <w:rFonts w:hint="eastAsia"/>
          <w:sz w:val="24"/>
        </w:rPr>
        <w:t>经过reshape到二维图像向量再进行卷积模块推</w:t>
      </w:r>
      <w:r w:rsidR="00ED149B">
        <w:rPr>
          <w:rFonts w:hint="eastAsia"/>
          <w:sz w:val="24"/>
        </w:rPr>
        <w:lastRenderedPageBreak/>
        <w:t>理。其中卷积模块的输出将分为两个方向：第一个方向将通过Global Average Pooling层得到平坦卷积特征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r>
          <w:rPr>
            <w:rFonts w:ascii="Cambria Math" w:hAnsi="Cambria Math"/>
            <w:sz w:val="24"/>
          </w:rPr>
          <m:t xml:space="preserve"> </m:t>
        </m:r>
      </m:oMath>
      <w:r w:rsidR="00ED149B">
        <w:rPr>
          <w:rFonts w:hint="eastAsia"/>
          <w:sz w:val="24"/>
        </w:rPr>
        <w:t>；另一个方向将成对进入Decoder得到平坦注意力解码特征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ED149B">
        <w:rPr>
          <w:rFonts w:hint="eastAsia"/>
          <w:sz w:val="24"/>
        </w:rPr>
        <w:t>。</w:t>
      </w:r>
      <w:r w:rsidR="003415C8">
        <w:rPr>
          <w:rFonts w:hint="eastAsia"/>
          <w:sz w:val="24"/>
        </w:rPr>
        <w:t xml:space="preserve">训练过程将收集推理过程中平坦特征token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h</m:t>
            </m:r>
          </m:sup>
        </m:sSubSup>
      </m:oMath>
      <w:r w:rsidR="003415C8">
        <w:rPr>
          <w:rFonts w:hint="eastAsia"/>
          <w:sz w:val="24"/>
        </w:rPr>
        <w:t>、平坦卷积特征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3415C8">
        <w:rPr>
          <w:rFonts w:hint="eastAsia"/>
          <w:sz w:val="24"/>
        </w:rPr>
        <w:t>和平坦注意力解码特征</w:t>
      </w:r>
      <m:oMath>
        <m:sSubSup>
          <m:sSubSupPr>
            <m:ctrlPr>
              <w:rPr>
                <w:rFonts w:ascii="Cambria Math" w:hAnsi="Cambria Math"/>
                <w:i/>
                <w:sz w:val="24"/>
              </w:rPr>
            </m:ctrlPr>
          </m:sSubSupPr>
          <m:e>
            <m:r>
              <w:rPr>
                <w:rFonts w:ascii="Cambria Math" w:hAnsi="Cambria Math" w:hint="eastAsia"/>
                <w:sz w:val="24"/>
              </w:rPr>
              <m:t>f</m:t>
            </m:r>
            <m:ctrlPr>
              <w:rPr>
                <w:rFonts w:ascii="Cambria Math" w:hAnsi="Cambria Math" w:hint="eastAsia"/>
                <w:i/>
                <w:sz w:val="24"/>
              </w:rPr>
            </m:ctrlP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3415C8">
        <w:rPr>
          <w:rFonts w:hint="eastAsia"/>
          <w:sz w:val="24"/>
        </w:rPr>
        <w:t>以进行Focal Contrast Loss (FC)损失计算，从而进行模型权重的训练</w:t>
      </w:r>
      <w:r w:rsidR="000527FA">
        <w:rPr>
          <w:rFonts w:hint="eastAsia"/>
          <w:sz w:val="24"/>
        </w:rPr>
        <w:t>。接下来将深入解析Encoder、Decoder和Conv-Module结构。</w:t>
      </w:r>
    </w:p>
    <w:p w14:paraId="75F4E137" w14:textId="2AC8924F" w:rsidR="00E03FA2" w:rsidRDefault="00E03FA2" w:rsidP="0081168D">
      <w:pPr>
        <w:jc w:val="left"/>
        <w:rPr>
          <w:b/>
          <w:bCs/>
          <w:sz w:val="24"/>
        </w:rPr>
      </w:pPr>
      <w:r>
        <w:rPr>
          <w:rFonts w:hint="eastAsia"/>
          <w:b/>
          <w:bCs/>
          <w:sz w:val="24"/>
        </w:rPr>
        <w:t>3.2. Encoder</w:t>
      </w:r>
    </w:p>
    <w:p w14:paraId="1DDA18F1" w14:textId="6C69C638" w:rsidR="005243DB" w:rsidRDefault="005243DB" w:rsidP="0081168D">
      <w:pPr>
        <w:jc w:val="left"/>
        <w:rPr>
          <w:sz w:val="24"/>
        </w:rPr>
      </w:pPr>
      <w:r>
        <w:rPr>
          <w:b/>
          <w:bCs/>
          <w:sz w:val="24"/>
        </w:rPr>
        <w:tab/>
      </w:r>
      <w:r w:rsidR="00A95F90">
        <w:rPr>
          <w:rFonts w:hint="eastAsia"/>
          <w:sz w:val="24"/>
        </w:rPr>
        <w:t>OSVTF中的Encoder是沿用了ViT(Vision Transformer)的模型架构如图2所示</w:t>
      </w:r>
      <w:r w:rsidR="00CE6CA2">
        <w:rPr>
          <w:rFonts w:hint="eastAsia"/>
          <w:sz w:val="24"/>
        </w:rPr>
        <w:t>。</w:t>
      </w:r>
    </w:p>
    <w:p w14:paraId="5F50081E" w14:textId="65836E38" w:rsidR="001A170B" w:rsidRDefault="001A170B" w:rsidP="001A170B">
      <w:pPr>
        <w:jc w:val="center"/>
        <w:rPr>
          <w:sz w:val="24"/>
        </w:rPr>
      </w:pPr>
      <w:r>
        <w:rPr>
          <w:noProof/>
        </w:rPr>
        <w:drawing>
          <wp:inline distT="0" distB="0" distL="0" distR="0" wp14:anchorId="7E284D0E" wp14:editId="6B2115CF">
            <wp:extent cx="3657143" cy="3333333"/>
            <wp:effectExtent l="0" t="0" r="635" b="635"/>
            <wp:docPr id="2147206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6094" name=""/>
                    <pic:cNvPicPr/>
                  </pic:nvPicPr>
                  <pic:blipFill>
                    <a:blip r:embed="rId8"/>
                    <a:stretch>
                      <a:fillRect/>
                    </a:stretch>
                  </pic:blipFill>
                  <pic:spPr>
                    <a:xfrm>
                      <a:off x="0" y="0"/>
                      <a:ext cx="3657143" cy="3333333"/>
                    </a:xfrm>
                    <a:prstGeom prst="rect">
                      <a:avLst/>
                    </a:prstGeom>
                  </pic:spPr>
                </pic:pic>
              </a:graphicData>
            </a:graphic>
          </wp:inline>
        </w:drawing>
      </w:r>
    </w:p>
    <w:p w14:paraId="57B26384" w14:textId="081B0298" w:rsidR="001A170B" w:rsidRDefault="001A170B" w:rsidP="001A170B">
      <w:pPr>
        <w:jc w:val="center"/>
        <w:rPr>
          <w:sz w:val="24"/>
        </w:rPr>
      </w:pPr>
      <w:r>
        <w:rPr>
          <w:rFonts w:hint="eastAsia"/>
          <w:sz w:val="24"/>
        </w:rPr>
        <w:t>图2: Vision Transformer</w:t>
      </w:r>
    </w:p>
    <w:p w14:paraId="36BAD1E4" w14:textId="1F15EDAA" w:rsidR="00F740A4" w:rsidRDefault="00F740A4" w:rsidP="00F740A4">
      <w:pPr>
        <w:jc w:val="left"/>
        <w:rPr>
          <w:sz w:val="24"/>
        </w:rPr>
      </w:pPr>
      <w:r>
        <w:rPr>
          <w:rFonts w:hint="eastAsia"/>
          <w:sz w:val="24"/>
        </w:rPr>
        <w:t>以Reference（形状为</w:t>
      </w:r>
      <m:oMath>
        <m:r>
          <w:rPr>
            <w:rFonts w:ascii="Cambria Math" w:hAnsi="Cambria Math"/>
            <w:sz w:val="24"/>
          </w:rPr>
          <m:t>C×H×W</m:t>
        </m:r>
      </m:oMath>
      <w:r>
        <w:rPr>
          <w:sz w:val="24"/>
        </w:rPr>
        <w:t>）</w:t>
      </w:r>
      <w:r w:rsidR="00584026">
        <w:rPr>
          <w:rFonts w:hint="eastAsia"/>
          <w:sz w:val="24"/>
        </w:rPr>
        <w:t>举例，其中</w:t>
      </w:r>
      <m:oMath>
        <m:r>
          <w:rPr>
            <w:rFonts w:ascii="Cambria Math" w:hAnsi="Cambria Math"/>
            <w:sz w:val="24"/>
          </w:rPr>
          <m:t>C, H, W</m:t>
        </m:r>
      </m:oMath>
      <w:r w:rsidR="00584026">
        <w:rPr>
          <w:rFonts w:hint="eastAsia"/>
          <w:sz w:val="24"/>
        </w:rPr>
        <w:t>表示图像通道数、高度和宽度。</w:t>
      </w:r>
      <w:r w:rsidR="00052C2F">
        <w:rPr>
          <w:rFonts w:hint="eastAsia"/>
          <w:sz w:val="24"/>
        </w:rPr>
        <w:t>ViT</w:t>
      </w:r>
      <w:r w:rsidR="00584026">
        <w:rPr>
          <w:rFonts w:hint="eastAsia"/>
          <w:sz w:val="24"/>
        </w:rPr>
        <w:t>首先将输入图片</w:t>
      </w:r>
      <w:r w:rsidR="00052C2F">
        <w:rPr>
          <w:rFonts w:hint="eastAsia"/>
          <w:sz w:val="24"/>
        </w:rPr>
        <w:t>分成</w:t>
      </w:r>
      <m:oMath>
        <m:r>
          <w:rPr>
            <w:rFonts w:ascii="Cambria Math" w:hAnsi="Cambria Math" w:hint="eastAsia"/>
            <w:sz w:val="24"/>
          </w:rPr>
          <m:t>N</m:t>
        </m:r>
      </m:oMath>
      <w:r w:rsidR="00052C2F">
        <w:rPr>
          <w:rFonts w:hint="eastAsia"/>
          <w:sz w:val="24"/>
        </w:rPr>
        <w:t>块和平坦化，其中patch number如式（1）所示</w:t>
      </w:r>
      <w:r w:rsidR="00CE6CA2">
        <w:rPr>
          <w:rFonts w:hint="eastAsia"/>
          <w:sz w:val="24"/>
        </w:rPr>
        <w:t>。</w:t>
      </w:r>
    </w:p>
    <w:p w14:paraId="3DEE1B08" w14:textId="369A5656" w:rsidR="00052C2F" w:rsidRPr="00052C2F" w:rsidRDefault="00052C2F" w:rsidP="00F740A4">
      <w:pPr>
        <w:jc w:val="left"/>
        <w:rPr>
          <w:sz w:val="24"/>
        </w:rPr>
      </w:pPr>
      <m:oMathPara>
        <m:oMath>
          <m:r>
            <w:rPr>
              <w:rFonts w:ascii="Cambria Math" w:hAnsi="Cambria Math"/>
              <w:sz w:val="24"/>
            </w:rPr>
            <w:lastRenderedPageBreak/>
            <m:t>N=</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H-P+S</m:t>
                  </m:r>
                </m:num>
                <m:den>
                  <m:r>
                    <w:rPr>
                      <w:rFonts w:ascii="Cambria Math" w:hAnsi="Cambria Math"/>
                      <w:sz w:val="24"/>
                    </w:rPr>
                    <m:t>S</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W-P+S</m:t>
                  </m:r>
                </m:num>
                <m:den>
                  <m:r>
                    <w:rPr>
                      <w:rFonts w:ascii="Cambria Math" w:hAnsi="Cambria Math"/>
                      <w:sz w:val="24"/>
                    </w:rPr>
                    <m:t>S</m:t>
                  </m:r>
                </m:den>
              </m:f>
            </m:e>
          </m:d>
        </m:oMath>
      </m:oMathPara>
    </w:p>
    <w:p w14:paraId="1B752F06" w14:textId="6DDF0705" w:rsidR="00052C2F" w:rsidRDefault="00052C2F" w:rsidP="00F740A4">
      <w:pPr>
        <w:jc w:val="left"/>
        <w:rPr>
          <w:sz w:val="24"/>
        </w:rPr>
      </w:pPr>
      <w:r>
        <w:rPr>
          <w:rFonts w:hint="eastAsia"/>
          <w:sz w:val="24"/>
        </w:rPr>
        <w:t>其中</w:t>
      </w:r>
      <m:oMath>
        <m:d>
          <m:dPr>
            <m:begChr m:val="["/>
            <m:endChr m:val="]"/>
            <m:ctrlPr>
              <w:rPr>
                <w:rFonts w:ascii="Cambria Math" w:hAnsi="Cambria Math"/>
                <w:i/>
                <w:sz w:val="24"/>
              </w:rPr>
            </m:ctrlPr>
          </m:dPr>
          <m:e>
            <m:r>
              <w:rPr>
                <w:rFonts w:ascii="Cambria Math" w:hAnsi="Cambria Math"/>
                <w:sz w:val="24"/>
              </w:rPr>
              <m:t>⋅</m:t>
            </m:r>
          </m:e>
        </m:d>
      </m:oMath>
      <w:r>
        <w:rPr>
          <w:rFonts w:hint="eastAsia"/>
          <w:sz w:val="24"/>
        </w:rPr>
        <w:t>表示floor function。</w:t>
      </w:r>
      <m:oMath>
        <m:r>
          <w:rPr>
            <w:rFonts w:ascii="Cambria Math" w:hAnsi="Cambria Math" w:hint="eastAsia"/>
            <w:sz w:val="24"/>
          </w:rPr>
          <m:t>P</m:t>
        </m:r>
      </m:oMath>
      <w:r>
        <w:rPr>
          <w:rFonts w:hint="eastAsia"/>
          <w:sz w:val="24"/>
        </w:rPr>
        <w:t>和</w:t>
      </w:r>
      <m:oMath>
        <m:r>
          <w:rPr>
            <w:rFonts w:ascii="Cambria Math" w:hAnsi="Cambria Math" w:hint="eastAsia"/>
            <w:sz w:val="24"/>
          </w:rPr>
          <m:t>S</m:t>
        </m:r>
      </m:oMath>
      <w:r>
        <w:rPr>
          <w:rFonts w:hint="eastAsia"/>
          <w:sz w:val="24"/>
        </w:rPr>
        <w:t>分别表示patch size和卷积层步数，因为ViT原文架构是采取卷积层以完成分块操作。</w:t>
      </w:r>
      <w:r w:rsidR="001C14F5">
        <w:rPr>
          <w:rFonts w:hint="eastAsia"/>
          <w:sz w:val="24"/>
        </w:rPr>
        <w:t>其次，拼接一个可学习权重Class Token和patch图像累加Position Embedding，形状是</w:t>
      </w:r>
      <m:oMath>
        <m:d>
          <m:dPr>
            <m:ctrlPr>
              <w:rPr>
                <w:rFonts w:ascii="Cambria Math" w:hAnsi="Cambria Math"/>
                <w:i/>
                <w:sz w:val="24"/>
              </w:rPr>
            </m:ctrlPr>
          </m:dPr>
          <m:e>
            <m:r>
              <w:rPr>
                <w:rFonts w:ascii="Cambria Math" w:hAnsi="Cambria Math"/>
                <w:sz w:val="24"/>
              </w:rPr>
              <m:t>c+1</m:t>
            </m:r>
          </m:e>
        </m:d>
        <m:r>
          <w:rPr>
            <w:rFonts w:ascii="Cambria Math" w:hAnsi="Cambria Math"/>
            <w:sz w:val="24"/>
          </w:rPr>
          <m:t>×(</m:t>
        </m:r>
        <m:r>
          <w:rPr>
            <w:rFonts w:ascii="Cambria Math" w:hAnsi="Cambria Math" w:hint="eastAsia"/>
            <w:sz w:val="24"/>
          </w:rPr>
          <m:t>H</m:t>
        </m:r>
        <m:r>
          <w:rPr>
            <w:rFonts w:ascii="Cambria Math" w:hAnsi="Cambria Math"/>
            <w:sz w:val="24"/>
          </w:rPr>
          <m:t>×W)</m:t>
        </m:r>
      </m:oMath>
      <w:r w:rsidR="00EE1B9A">
        <w:rPr>
          <w:rFonts w:hint="eastAsia"/>
          <w:sz w:val="24"/>
        </w:rPr>
        <w:t>。由于Transformer Encoder要求输入的是Token向量，图像patch后会丢失相对位置信息，因此累加了Position Embedding重新赋值了相对位置特征</w:t>
      </w:r>
      <w:r w:rsidR="004B0256">
        <w:rPr>
          <w:rFonts w:hint="eastAsia"/>
          <w:sz w:val="24"/>
        </w:rPr>
        <w:t>。</w:t>
      </w:r>
      <w:r w:rsidR="00436ED0">
        <w:rPr>
          <w:rFonts w:hint="eastAsia"/>
          <w:sz w:val="24"/>
        </w:rPr>
        <w:t>经过上述处理后进入</w:t>
      </w:r>
      <m:oMath>
        <m:r>
          <w:rPr>
            <w:rFonts w:ascii="Cambria Math" w:hAnsi="Cambria Math" w:hint="eastAsia"/>
            <w:sz w:val="24"/>
          </w:rPr>
          <m:t>L</m:t>
        </m:r>
      </m:oMath>
      <w:r w:rsidR="00436ED0">
        <w:rPr>
          <w:rFonts w:hint="eastAsia"/>
          <w:sz w:val="24"/>
        </w:rPr>
        <w:t>层Transformer Encoder Layer推理得到Encoder的平坦特征token与特征图</w:t>
      </w:r>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1</m:t>
            </m:r>
          </m:sup>
        </m:sSubSup>
        <m:r>
          <w:rPr>
            <w:rFonts w:ascii="Cambria Math" w:hAnsi="Cambria Math"/>
            <w:sz w:val="24"/>
          </w:rPr>
          <m:t xml:space="preserve"> ,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N</m:t>
            </m:r>
          </m:sup>
        </m:sSubSup>
        <m:r>
          <w:rPr>
            <w:rFonts w:ascii="Cambria Math" w:hAnsi="Cambria Math"/>
            <w:sz w:val="24"/>
          </w:rPr>
          <m:t>]</m:t>
        </m:r>
      </m:oMath>
      <w:r w:rsidR="00436ED0">
        <w:rPr>
          <w:rFonts w:hint="eastAsia"/>
          <w:sz w:val="24"/>
        </w:rPr>
        <w:t>，整个Encoder推理如式（2）</w:t>
      </w:r>
      <w:r w:rsidR="00CE6CA2">
        <w:rPr>
          <w:rFonts w:hint="eastAsia"/>
          <w:sz w:val="24"/>
        </w:rPr>
        <w:t>。</w:t>
      </w:r>
    </w:p>
    <w:p w14:paraId="169579DB" w14:textId="744C69A6" w:rsidR="00436ED0" w:rsidRPr="00436ED0" w:rsidRDefault="00436ED0" w:rsidP="00F740A4">
      <w:pPr>
        <w:jc w:val="left"/>
        <w:rPr>
          <w:i/>
          <w:sz w:val="24"/>
        </w:rPr>
      </w:pPr>
      <m:oMathPara>
        <m:oMath>
          <m:sSub>
            <m:sSubPr>
              <m:ctrlPr>
                <w:rPr>
                  <w:rFonts w:ascii="Cambria Math" w:hAnsi="Cambria Math"/>
                  <w:b/>
                  <w:bCs/>
                  <w:i/>
                  <w:sz w:val="24"/>
                </w:rPr>
              </m:ctrlPr>
            </m:sSubPr>
            <m:e>
              <m:r>
                <m:rPr>
                  <m:sty m:val="bi"/>
                </m:rPr>
                <w:rPr>
                  <w:rFonts w:ascii="Cambria Math" w:hAnsi="Cambria Math"/>
                  <w:sz w:val="24"/>
                </w:rPr>
                <m:t>x</m:t>
              </m:r>
              <m:ctrlPr>
                <w:rPr>
                  <w:rFonts w:ascii="Cambria Math" w:hAnsi="Cambria Math"/>
                  <w:i/>
                  <w:sz w:val="24"/>
                </w:rPr>
              </m:ctrlPr>
            </m:e>
            <m:sub>
              <m:r>
                <m:rPr>
                  <m:sty m:val="bi"/>
                </m:rPr>
                <w:rPr>
                  <w:rFonts w:ascii="Cambria Math" w:hAnsi="Cambria Math"/>
                  <w:sz w:val="24"/>
                </w:rPr>
                <m:t>r</m:t>
              </m:r>
            </m:sub>
          </m:sSub>
          <m:r>
            <m:rPr>
              <m:sty m:val="bi"/>
            </m:rPr>
            <w:rPr>
              <w:rFonts w:ascii="Cambria Math" w:hAnsi="Cambria Math"/>
              <w:sz w:val="24"/>
            </w:rPr>
            <m:t>=</m:t>
          </m:r>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m:t>
          </m:r>
          <m:r>
            <m:rPr>
              <m:sty m:val="p"/>
            </m:rPr>
            <w:rPr>
              <w:rFonts w:ascii="Cambria Math" w:hAnsi="Cambria Math"/>
              <w:sz w:val="24"/>
            </w:rPr>
            <m:t>Encoder</m:t>
          </m:r>
          <m:r>
            <w:rPr>
              <w:rFonts w:ascii="Cambria Math" w:hAnsi="Cambria Math"/>
              <w:sz w:val="24"/>
            </w:rPr>
            <m:t>(</m:t>
          </m:r>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E(</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1</m:t>
                  </m:r>
                </m:sup>
              </m:sSubSup>
              <m:r>
                <w:rPr>
                  <w:rFonts w:ascii="Cambria Math" w:hAnsi="Cambria Math"/>
                  <w:sz w:val="24"/>
                </w:rPr>
                <m:t>), ⋯, E</m:t>
              </m:r>
              <m:d>
                <m:dPr>
                  <m:ctrlPr>
                    <w:rPr>
                      <w:rFonts w:ascii="Cambria Math" w:hAnsi="Cambria Math"/>
                      <w:i/>
                      <w:sz w:val="24"/>
                    </w:rPr>
                  </m:ctrlPr>
                </m:dPr>
                <m:e>
                  <m:sSubSup>
                    <m:sSubSupPr>
                      <m:ctrlPr>
                        <w:rPr>
                          <w:rFonts w:ascii="Cambria Math" w:hAnsi="Cambria Math"/>
                          <w:i/>
                          <w:sz w:val="24"/>
                        </w:rPr>
                      </m:ctrlPr>
                    </m:sSubSup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N</m:t>
                      </m:r>
                    </m:sup>
                  </m:sSubSup>
                </m:e>
              </m:d>
            </m:e>
          </m:d>
          <m:r>
            <w:rPr>
              <w:rFonts w:ascii="Cambria Math" w:hAnsi="Cambria Math"/>
              <w:sz w:val="24"/>
            </w:rPr>
            <m:t>+pos)</m:t>
          </m:r>
        </m:oMath>
      </m:oMathPara>
    </w:p>
    <w:p w14:paraId="05B4EC89" w14:textId="16813095" w:rsidR="00436ED0" w:rsidRDefault="00436ED0" w:rsidP="00F740A4">
      <w:pPr>
        <w:jc w:val="left"/>
        <w:rPr>
          <w:iCs/>
          <w:sz w:val="24"/>
        </w:rPr>
      </w:pPr>
      <w:r>
        <w:rPr>
          <w:rFonts w:hint="eastAsia"/>
          <w:iCs/>
          <w:sz w:val="24"/>
        </w:rPr>
        <w:t>其中</w:t>
      </w:r>
      <m:oMath>
        <m:r>
          <w:rPr>
            <w:rFonts w:ascii="Cambria Math" w:hAnsi="Cambria Math"/>
            <w:sz w:val="24"/>
          </w:rPr>
          <m:t>E</m:t>
        </m:r>
        <m:d>
          <m:dPr>
            <m:ctrlPr>
              <w:rPr>
                <w:rFonts w:ascii="Cambria Math" w:hAnsi="Cambria Math"/>
                <w:i/>
                <w:iCs/>
                <w:sz w:val="24"/>
              </w:rPr>
            </m:ctrlPr>
          </m:dPr>
          <m:e>
            <m:r>
              <w:rPr>
                <w:rFonts w:ascii="Cambria Math" w:hAnsi="Cambria Math"/>
                <w:sz w:val="24"/>
              </w:rPr>
              <m:t>⋅</m:t>
            </m:r>
          </m:e>
        </m:d>
      </m:oMath>
      <w:r>
        <w:rPr>
          <w:rFonts w:hint="eastAsia"/>
          <w:iCs/>
          <w:sz w:val="24"/>
        </w:rPr>
        <w:t>表示Embeddings。</w:t>
      </w:r>
      <m:oMath>
        <m:r>
          <w:rPr>
            <w:rFonts w:ascii="Cambria Math" w:hAnsi="Cambria Math" w:hint="eastAsia"/>
            <w:sz w:val="24"/>
          </w:rPr>
          <m:t>pos</m:t>
        </m:r>
      </m:oMath>
      <w:r>
        <w:rPr>
          <w:rFonts w:hint="eastAsia"/>
          <w:iCs/>
          <w:sz w:val="24"/>
        </w:rPr>
        <w:t>表示Position Embeddings。</w:t>
      </w:r>
      <w:r w:rsidR="00F6327D">
        <w:rPr>
          <w:rFonts w:hint="eastAsia"/>
          <w:iCs/>
          <w:sz w:val="24"/>
        </w:rPr>
        <w:t>每个Encoder结构相同，由</w:t>
      </w:r>
      <m:oMath>
        <m:r>
          <w:rPr>
            <w:rFonts w:ascii="Cambria Math" w:hAnsi="Cambria Math"/>
            <w:sz w:val="24"/>
          </w:rPr>
          <m:t>L</m:t>
        </m:r>
      </m:oMath>
      <w:r w:rsidR="00F6327D">
        <w:rPr>
          <w:rFonts w:hint="eastAsia"/>
          <w:iCs/>
          <w:sz w:val="24"/>
        </w:rPr>
        <w:t>个堆叠形成，如图3所示。</w:t>
      </w:r>
    </w:p>
    <w:p w14:paraId="65F2FEB8" w14:textId="0409D56F" w:rsidR="00F6327D" w:rsidRDefault="00F6327D" w:rsidP="00F6327D">
      <w:pPr>
        <w:jc w:val="center"/>
        <w:rPr>
          <w:iCs/>
          <w:sz w:val="24"/>
        </w:rPr>
      </w:pPr>
      <w:r>
        <w:rPr>
          <w:noProof/>
        </w:rPr>
        <w:drawing>
          <wp:inline distT="0" distB="0" distL="0" distR="0" wp14:anchorId="084DB754" wp14:editId="5AB961C5">
            <wp:extent cx="3021177" cy="3507490"/>
            <wp:effectExtent l="0" t="0" r="8255" b="0"/>
            <wp:docPr id="801266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66350" name=""/>
                    <pic:cNvPicPr/>
                  </pic:nvPicPr>
                  <pic:blipFill>
                    <a:blip r:embed="rId9"/>
                    <a:stretch>
                      <a:fillRect/>
                    </a:stretch>
                  </pic:blipFill>
                  <pic:spPr>
                    <a:xfrm>
                      <a:off x="0" y="0"/>
                      <a:ext cx="3024078" cy="3510859"/>
                    </a:xfrm>
                    <a:prstGeom prst="rect">
                      <a:avLst/>
                    </a:prstGeom>
                  </pic:spPr>
                </pic:pic>
              </a:graphicData>
            </a:graphic>
          </wp:inline>
        </w:drawing>
      </w:r>
    </w:p>
    <w:p w14:paraId="3C79FFCC" w14:textId="30219CFC" w:rsidR="00CE6CA2" w:rsidRDefault="00CE6CA2" w:rsidP="00F6327D">
      <w:pPr>
        <w:jc w:val="center"/>
        <w:rPr>
          <w:iCs/>
          <w:sz w:val="24"/>
        </w:rPr>
      </w:pPr>
      <w:r>
        <w:rPr>
          <w:rFonts w:hint="eastAsia"/>
          <w:iCs/>
          <w:sz w:val="24"/>
        </w:rPr>
        <w:t>图3: Transformer Encoder</w:t>
      </w:r>
    </w:p>
    <w:p w14:paraId="760CAA7D" w14:textId="75AE9671" w:rsidR="006B33A5" w:rsidRDefault="006B33A5" w:rsidP="006B33A5">
      <w:pPr>
        <w:rPr>
          <w:iCs/>
          <w:sz w:val="24"/>
        </w:rPr>
      </w:pPr>
      <w:r>
        <w:rPr>
          <w:rFonts w:hint="eastAsia"/>
          <w:iCs/>
          <w:sz w:val="24"/>
        </w:rPr>
        <w:t>每个Encoder Layer均由一个MultiHead</w:t>
      </w:r>
      <w:r w:rsidR="00555407">
        <w:rPr>
          <w:rFonts w:hint="eastAsia"/>
          <w:iCs/>
          <w:sz w:val="24"/>
        </w:rPr>
        <w:t>-Self</w:t>
      </w:r>
      <w:r>
        <w:rPr>
          <w:rFonts w:hint="eastAsia"/>
          <w:iCs/>
          <w:sz w:val="24"/>
        </w:rPr>
        <w:t xml:space="preserve"> Attention (MHSA)、Feed Forward </w:t>
      </w:r>
      <w:r>
        <w:rPr>
          <w:rFonts w:hint="eastAsia"/>
          <w:iCs/>
          <w:sz w:val="24"/>
        </w:rPr>
        <w:lastRenderedPageBreak/>
        <w:t>Network (FFN) 和两个残差累加&amp;Layer Normalization (LN) 组成</w:t>
      </w:r>
      <w:r w:rsidR="00641094">
        <w:rPr>
          <w:rFonts w:hint="eastAsia"/>
          <w:iCs/>
          <w:sz w:val="24"/>
        </w:rPr>
        <w:t>。</w:t>
      </w:r>
      <w:r w:rsidR="004256BF">
        <w:rPr>
          <w:rFonts w:hint="eastAsia"/>
          <w:iCs/>
          <w:sz w:val="24"/>
        </w:rPr>
        <w:t>首先，输入Token进入Encoder之前，会经过三个Linear层将输入向量进行映射得到</w:t>
      </w:r>
      <m:oMath>
        <m:r>
          <w:rPr>
            <w:rFonts w:ascii="Cambria Math" w:hAnsi="Cambria Math"/>
            <w:sz w:val="24"/>
          </w:rPr>
          <m:t>Q, K, V</m:t>
        </m:r>
      </m:oMath>
      <w:r w:rsidR="004256BF">
        <w:rPr>
          <w:rFonts w:hint="eastAsia"/>
          <w:iCs/>
          <w:sz w:val="24"/>
        </w:rPr>
        <w:t>，将映射后的三个向量输入MHSA中进行注意力特征计算。Encoder中MHSA采取的和[Attention is all you need]的MHSA相同，均是使用了Scaled Dot Product Attention，具体计算公式如式（3）。</w:t>
      </w:r>
    </w:p>
    <w:p w14:paraId="5A6C4EAD" w14:textId="62EC0AA9" w:rsidR="004256BF" w:rsidRPr="004256BF" w:rsidRDefault="004256BF" w:rsidP="006B33A5">
      <w:pPr>
        <w:rPr>
          <w:i/>
          <w:sz w:val="24"/>
        </w:rPr>
      </w:pPr>
      <m:oMathPara>
        <m:oMath>
          <m:r>
            <w:rPr>
              <w:rFonts w:ascii="Cambria Math" w:hAnsi="Cambria Math"/>
              <w:sz w:val="24"/>
            </w:rPr>
            <m:t>Attn</m:t>
          </m:r>
          <m:d>
            <m:dPr>
              <m:ctrlPr>
                <w:rPr>
                  <w:rFonts w:ascii="Cambria Math" w:hAnsi="Cambria Math"/>
                  <w:i/>
                  <w:iCs/>
                  <w:sz w:val="24"/>
                </w:rPr>
              </m:ctrlPr>
            </m:dPr>
            <m:e>
              <m:r>
                <w:rPr>
                  <w:rFonts w:ascii="Cambria Math" w:hAnsi="Cambria Math"/>
                  <w:sz w:val="24"/>
                </w:rPr>
                <m:t>Q, K, V</m:t>
              </m:r>
            </m:e>
          </m:d>
          <m:r>
            <w:rPr>
              <w:rFonts w:ascii="Cambria Math" w:hAnsi="Cambria Math"/>
              <w:sz w:val="24"/>
            </w:rPr>
            <m:t>=</m:t>
          </m:r>
          <m:r>
            <m:rPr>
              <m:sty m:val="p"/>
            </m:rPr>
            <w:rPr>
              <w:rFonts w:ascii="Cambria Math" w:hAnsi="Cambria Math"/>
              <w:sz w:val="24"/>
            </w:rPr>
            <m:t>Softmax</m:t>
          </m:r>
          <m:d>
            <m:dPr>
              <m:ctrlPr>
                <w:rPr>
                  <w:rFonts w:ascii="Cambria Math" w:hAnsi="Cambria Math"/>
                  <w:sz w:val="24"/>
                </w:rPr>
              </m:ctrlPr>
            </m:dPr>
            <m:e>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Q</m:t>
                      </m:r>
                    </m:e>
                    <m:sup>
                      <m:r>
                        <w:rPr>
                          <w:rFonts w:ascii="Cambria Math" w:hAnsi="Cambria Math"/>
                          <w:sz w:val="24"/>
                        </w:rPr>
                        <m:t>T</m:t>
                      </m:r>
                    </m:sup>
                  </m:sSup>
                  <m:r>
                    <w:rPr>
                      <w:rFonts w:ascii="Cambria Math" w:hAnsi="Cambria Math"/>
                      <w:sz w:val="24"/>
                    </w:rPr>
                    <m:t>K</m:t>
                  </m:r>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e>
                  </m:rad>
                </m:den>
              </m:f>
              <m:ctrlPr>
                <w:rPr>
                  <w:rFonts w:ascii="Cambria Math" w:hAnsi="Cambria Math"/>
                  <w:i/>
                  <w:sz w:val="24"/>
                </w:rPr>
              </m:ctrlPr>
            </m:e>
          </m:d>
          <m:r>
            <w:rPr>
              <w:rFonts w:ascii="Cambria Math" w:hAnsi="Cambria Math"/>
              <w:sz w:val="24"/>
            </w:rPr>
            <m:t>⋅V</m:t>
          </m:r>
        </m:oMath>
      </m:oMathPara>
    </w:p>
    <w:p w14:paraId="0D21C80B" w14:textId="1A51E360" w:rsidR="004855EA" w:rsidRDefault="004256BF" w:rsidP="004855EA">
      <w:pPr>
        <w:rPr>
          <w:rFonts w:hint="eastAsia"/>
          <w:iCs/>
          <w:sz w:val="24"/>
        </w:rPr>
      </w:pPr>
      <w:r>
        <w:rPr>
          <w:rFonts w:hint="eastAsia"/>
          <w:iCs/>
          <w:sz w:val="24"/>
        </w:rPr>
        <w:t>其中</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r>
          <w:rPr>
            <w:rFonts w:ascii="Cambria Math" w:hAnsi="Cambria Math"/>
            <w:sz w:val="24"/>
          </w:rPr>
          <m:t xml:space="preserve"> </m:t>
        </m:r>
      </m:oMath>
      <w:r>
        <w:rPr>
          <w:rFonts w:hint="eastAsia"/>
          <w:iCs/>
          <w:sz w:val="24"/>
        </w:rPr>
        <w:t>表示</w:t>
      </w:r>
      <w:r w:rsidR="002255D8">
        <w:rPr>
          <w:rFonts w:hint="eastAsia"/>
          <w:iCs/>
          <w:sz w:val="24"/>
        </w:rPr>
        <w:t>MHSA</w:t>
      </w:r>
      <w:r w:rsidR="00BB557C">
        <w:rPr>
          <w:rFonts w:hint="eastAsia"/>
          <w:iCs/>
          <w:sz w:val="24"/>
        </w:rPr>
        <w:t>的</w:t>
      </w:r>
      <m:oMath>
        <m:r>
          <w:rPr>
            <w:rFonts w:ascii="Cambria Math" w:hAnsi="Cambria Math"/>
            <w:sz w:val="24"/>
          </w:rPr>
          <m:t>K, V</m:t>
        </m:r>
      </m:oMath>
      <w:r w:rsidR="00BB557C">
        <w:rPr>
          <w:rFonts w:hint="eastAsia"/>
          <w:iCs/>
          <w:sz w:val="24"/>
        </w:rPr>
        <w:t>维度数</w:t>
      </w:r>
      <w:r w:rsidR="006163D3">
        <w:rPr>
          <w:rFonts w:hint="eastAsia"/>
          <w:iCs/>
          <w:sz w:val="24"/>
        </w:rPr>
        <w:t>。由于Scaled Dot Production Attention在计算过程涉及两次规模较大的矩阵乘法，因此在输入过程会根据定义头的数量以生成头数量乘3的</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oMath>
      <w:r w:rsidR="006163D3">
        <w:rPr>
          <w:rFonts w:hint="eastAsia"/>
          <w:iCs/>
          <w:sz w:val="24"/>
        </w:rPr>
        <w:t>维度线性映射权重，以此将输入向量映射成较低维度数的三个矩阵</w:t>
      </w:r>
      <m:oMath>
        <m:r>
          <w:rPr>
            <w:rFonts w:ascii="Cambria Math" w:hAnsi="Cambria Math"/>
            <w:sz w:val="24"/>
          </w:rPr>
          <m:t>Q,K,V</m:t>
        </m:r>
      </m:oMath>
      <w:r w:rsidR="001C7E06">
        <w:rPr>
          <w:rFonts w:hint="eastAsia"/>
          <w:iCs/>
          <w:sz w:val="24"/>
        </w:rPr>
        <w:t>。在每个头上都进行</w:t>
      </w:r>
      <m:oMath>
        <m:r>
          <w:rPr>
            <w:rFonts w:ascii="Cambria Math" w:hAnsi="Cambria Math"/>
            <w:sz w:val="24"/>
          </w:rPr>
          <m:t>Attn(Q, K, V)</m:t>
        </m:r>
      </m:oMath>
      <w:r w:rsidR="001C7E06">
        <w:rPr>
          <w:rFonts w:hint="eastAsia"/>
          <w:iCs/>
          <w:sz w:val="24"/>
        </w:rPr>
        <w:t>运算，最终通过一个大的线性层将注意力计算后得到的矩阵以映射到输入向量维度数</w:t>
      </w:r>
      <w:r w:rsidR="00C55103">
        <w:rPr>
          <w:rFonts w:hint="eastAsia"/>
          <w:iCs/>
          <w:sz w:val="24"/>
        </w:rPr>
        <w:t>。由此堆叠Transformer Encoder能够多次进行MHSA计算从而更好学习整体向量特征。</w:t>
      </w:r>
    </w:p>
    <w:p w14:paraId="0F1CC12C" w14:textId="153DC482" w:rsidR="00B42381" w:rsidRDefault="00B42381" w:rsidP="006B33A5">
      <w:pPr>
        <w:rPr>
          <w:b/>
          <w:bCs/>
          <w:iCs/>
          <w:sz w:val="24"/>
        </w:rPr>
      </w:pPr>
      <w:r>
        <w:rPr>
          <w:rFonts w:hint="eastAsia"/>
          <w:b/>
          <w:bCs/>
          <w:iCs/>
          <w:sz w:val="24"/>
        </w:rPr>
        <w:t>3.3. Conv-Module</w:t>
      </w:r>
    </w:p>
    <w:p w14:paraId="43CD77CC" w14:textId="599FC593" w:rsidR="00B42381" w:rsidRDefault="00B42381" w:rsidP="00546E3B">
      <w:pPr>
        <w:rPr>
          <w:iCs/>
          <w:sz w:val="24"/>
        </w:rPr>
      </w:pPr>
      <w:r>
        <w:rPr>
          <w:iCs/>
          <w:sz w:val="24"/>
        </w:rPr>
        <w:tab/>
      </w:r>
      <w:r w:rsidR="00792873">
        <w:rPr>
          <w:rFonts w:hint="eastAsia"/>
          <w:iCs/>
          <w:sz w:val="24"/>
        </w:rPr>
        <w:t>输入图像经过Encoder后得到的均是平坦化特征向量，因此需要对其进行reshape才能够进行卷积运算。</w:t>
      </w:r>
      <w:r w:rsidR="009C0C33">
        <w:rPr>
          <w:rFonts w:hint="eastAsia"/>
          <w:iCs/>
          <w:sz w:val="24"/>
        </w:rPr>
        <w:t>同时</w:t>
      </w:r>
      <w:r w:rsidR="00D81F42">
        <w:rPr>
          <w:rFonts w:hint="eastAsia"/>
          <w:iCs/>
          <w:sz w:val="24"/>
        </w:rPr>
        <w:t>平坦化Token后会丢失部分二维信息，因此在reshape后经过</w:t>
      </w:r>
      <w:r>
        <w:rPr>
          <w:rFonts w:hint="eastAsia"/>
          <w:iCs/>
          <w:sz w:val="24"/>
        </w:rPr>
        <w:t>卷积模块</w:t>
      </w:r>
      <w:r w:rsidR="00D81F42">
        <w:rPr>
          <w:rFonts w:hint="eastAsia"/>
          <w:iCs/>
          <w:sz w:val="24"/>
        </w:rPr>
        <w:t>能够弥补部分二维信息。</w:t>
      </w:r>
      <w:r w:rsidR="009C5276">
        <w:rPr>
          <w:rFonts w:hint="eastAsia"/>
          <w:iCs/>
          <w:sz w:val="24"/>
        </w:rPr>
        <w:t>卷积模块</w:t>
      </w:r>
      <w:r>
        <w:rPr>
          <w:rFonts w:hint="eastAsia"/>
          <w:iCs/>
          <w:sz w:val="24"/>
        </w:rPr>
        <w:t>的组成和卷积神经网络相似，由</w:t>
      </w:r>
      <w:r w:rsidR="00565A64">
        <w:rPr>
          <w:rFonts w:hint="eastAsia"/>
          <w:iCs/>
          <w:sz w:val="24"/>
        </w:rPr>
        <w:t>四</w:t>
      </w:r>
      <w:r>
        <w:rPr>
          <w:rFonts w:hint="eastAsia"/>
          <w:iCs/>
          <w:sz w:val="24"/>
        </w:rPr>
        <w:t>个Conv2D+ReLU</w:t>
      </w:r>
      <w:r w:rsidR="00565A64">
        <w:rPr>
          <w:rFonts w:hint="eastAsia"/>
          <w:iCs/>
          <w:sz w:val="24"/>
        </w:rPr>
        <w:t>和两个Max Pooling 2D</w:t>
      </w:r>
      <w:r>
        <w:rPr>
          <w:rFonts w:hint="eastAsia"/>
          <w:iCs/>
          <w:sz w:val="24"/>
        </w:rPr>
        <w:t>组成</w:t>
      </w:r>
      <w:r w:rsidR="00F56C83">
        <w:rPr>
          <w:rFonts w:hint="eastAsia"/>
          <w:iCs/>
          <w:sz w:val="24"/>
        </w:rPr>
        <w:t>，</w:t>
      </w:r>
      <w:r w:rsidR="009338A9">
        <w:rPr>
          <w:rFonts w:hint="eastAsia"/>
          <w:iCs/>
          <w:sz w:val="24"/>
        </w:rPr>
        <w:t>顺序</w:t>
      </w:r>
      <w:r w:rsidR="00F56C83">
        <w:rPr>
          <w:rFonts w:hint="eastAsia"/>
          <w:iCs/>
          <w:sz w:val="24"/>
        </w:rPr>
        <w:t>如</w:t>
      </w:r>
      <w:r w:rsidR="00C523F7">
        <w:rPr>
          <w:rFonts w:hint="eastAsia"/>
          <w:iCs/>
          <w:sz w:val="24"/>
        </w:rPr>
        <w:t>表1</w:t>
      </w:r>
      <w:r w:rsidR="002E44B0">
        <w:rPr>
          <w:rFonts w:hint="eastAsia"/>
          <w:iCs/>
          <w:sz w:val="24"/>
        </w:rPr>
        <w:t>。</w:t>
      </w:r>
    </w:p>
    <w:tbl>
      <w:tblPr>
        <w:tblStyle w:val="21"/>
        <w:tblW w:w="0" w:type="auto"/>
        <w:tblLook w:val="04A0" w:firstRow="1" w:lastRow="0" w:firstColumn="1" w:lastColumn="0" w:noHBand="0" w:noVBand="1"/>
      </w:tblPr>
      <w:tblGrid>
        <w:gridCol w:w="2765"/>
        <w:gridCol w:w="2765"/>
        <w:gridCol w:w="2766"/>
      </w:tblGrid>
      <w:tr w:rsidR="00885AD8" w14:paraId="210098FB" w14:textId="77777777" w:rsidTr="0088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4520763" w14:textId="7CD0DF65" w:rsidR="00885AD8" w:rsidRPr="00885AD8" w:rsidRDefault="00885AD8" w:rsidP="00546E3B">
            <w:pPr>
              <w:rPr>
                <w:rFonts w:hint="eastAsia"/>
                <w:b w:val="0"/>
                <w:bCs w:val="0"/>
                <w:iCs/>
                <w:sz w:val="24"/>
              </w:rPr>
            </w:pPr>
            <w:r>
              <w:rPr>
                <w:rFonts w:hint="eastAsia"/>
                <w:b w:val="0"/>
                <w:bCs w:val="0"/>
                <w:iCs/>
                <w:sz w:val="24"/>
              </w:rPr>
              <w:t>层</w:t>
            </w:r>
          </w:p>
        </w:tc>
        <w:tc>
          <w:tcPr>
            <w:tcW w:w="2765" w:type="dxa"/>
          </w:tcPr>
          <w:p w14:paraId="39F25CD2" w14:textId="0164A387" w:rsidR="00885AD8" w:rsidRPr="00885AD8" w:rsidRDefault="00885AD8" w:rsidP="00546E3B">
            <w:pPr>
              <w:cnfStyle w:val="100000000000" w:firstRow="1" w:lastRow="0" w:firstColumn="0" w:lastColumn="0" w:oddVBand="0" w:evenVBand="0" w:oddHBand="0" w:evenHBand="0" w:firstRowFirstColumn="0" w:firstRowLastColumn="0" w:lastRowFirstColumn="0" w:lastRowLastColumn="0"/>
              <w:rPr>
                <w:rFonts w:hint="eastAsia"/>
                <w:b w:val="0"/>
                <w:bCs w:val="0"/>
                <w:iCs/>
                <w:sz w:val="24"/>
              </w:rPr>
            </w:pPr>
            <w:r>
              <w:rPr>
                <w:rFonts w:hint="eastAsia"/>
                <w:b w:val="0"/>
                <w:bCs w:val="0"/>
                <w:iCs/>
                <w:sz w:val="24"/>
              </w:rPr>
              <w:t>Kernel Size</w:t>
            </w:r>
          </w:p>
        </w:tc>
        <w:tc>
          <w:tcPr>
            <w:tcW w:w="2766" w:type="dxa"/>
          </w:tcPr>
          <w:p w14:paraId="21DFC7CC" w14:textId="3FC871C7" w:rsidR="00885AD8" w:rsidRPr="00885AD8" w:rsidRDefault="00885AD8" w:rsidP="00546E3B">
            <w:pPr>
              <w:cnfStyle w:val="100000000000" w:firstRow="1" w:lastRow="0" w:firstColumn="0" w:lastColumn="0" w:oddVBand="0" w:evenVBand="0" w:oddHBand="0" w:evenHBand="0" w:firstRowFirstColumn="0" w:firstRowLastColumn="0" w:lastRowFirstColumn="0" w:lastRowLastColumn="0"/>
              <w:rPr>
                <w:rFonts w:hint="eastAsia"/>
                <w:b w:val="0"/>
                <w:bCs w:val="0"/>
                <w:iCs/>
                <w:sz w:val="24"/>
              </w:rPr>
            </w:pPr>
            <w:r>
              <w:rPr>
                <w:rFonts w:hint="eastAsia"/>
                <w:b w:val="0"/>
                <w:bCs w:val="0"/>
                <w:iCs/>
                <w:sz w:val="24"/>
              </w:rPr>
              <w:t>输出图像形状</w:t>
            </w:r>
          </w:p>
        </w:tc>
      </w:tr>
      <w:tr w:rsidR="00885AD8" w14:paraId="2014EC7D"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2EF98DAE" w14:textId="00391901" w:rsidR="00885AD8" w:rsidRPr="00885AD8" w:rsidRDefault="00885AD8" w:rsidP="00380712">
            <w:pPr>
              <w:jc w:val="center"/>
              <w:rPr>
                <w:rFonts w:hint="eastAsia"/>
                <w:b w:val="0"/>
                <w:bCs w:val="0"/>
                <w:iCs/>
                <w:sz w:val="24"/>
              </w:rPr>
            </w:pPr>
            <w:r>
              <w:rPr>
                <w:rFonts w:hint="eastAsia"/>
                <w:b w:val="0"/>
                <w:bCs w:val="0"/>
                <w:iCs/>
                <w:sz w:val="24"/>
              </w:rPr>
              <w:t>Conv 2D+ReLU</w:t>
            </w:r>
          </w:p>
        </w:tc>
        <w:tc>
          <w:tcPr>
            <w:tcW w:w="2765" w:type="dxa"/>
            <w:vAlign w:val="center"/>
          </w:tcPr>
          <w:p w14:paraId="36BD2467" w14:textId="207B84D4" w:rsidR="00885AD8" w:rsidRDefault="00380712"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r>
                  <w:rPr>
                    <w:rFonts w:ascii="Cambria Math" w:hAnsi="Cambria Math"/>
                    <w:sz w:val="24"/>
                  </w:rPr>
                  <m:t>3×3</m:t>
                </m:r>
              </m:oMath>
            </m:oMathPara>
          </w:p>
        </w:tc>
        <w:tc>
          <w:tcPr>
            <w:tcW w:w="2766" w:type="dxa"/>
            <w:vAlign w:val="center"/>
          </w:tcPr>
          <w:p w14:paraId="112A553E" w14:textId="66B01049" w:rsidR="00885AD8" w:rsidRDefault="00380712"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429DE14A"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723A4D30" w14:textId="227AC92D" w:rsidR="00885AD8" w:rsidRDefault="00380712" w:rsidP="00380712">
            <w:pPr>
              <w:jc w:val="center"/>
              <w:rPr>
                <w:rFonts w:hint="eastAsia"/>
                <w:b w:val="0"/>
                <w:bCs w:val="0"/>
                <w:iCs/>
                <w:sz w:val="24"/>
              </w:rPr>
            </w:pPr>
            <w:r>
              <w:rPr>
                <w:rFonts w:hint="eastAsia"/>
                <w:b w:val="0"/>
                <w:bCs w:val="0"/>
                <w:iCs/>
                <w:sz w:val="24"/>
              </w:rPr>
              <w:t>Conv 2D+ReLU</w:t>
            </w:r>
          </w:p>
        </w:tc>
        <w:tc>
          <w:tcPr>
            <w:tcW w:w="2765" w:type="dxa"/>
            <w:vAlign w:val="center"/>
          </w:tcPr>
          <w:p w14:paraId="41B00F4B" w14:textId="4D3F80E5" w:rsidR="00885AD8" w:rsidRDefault="00380712" w:rsidP="00380712">
            <w:pPr>
              <w:jc w:val="center"/>
              <w:cnfStyle w:val="000000000000" w:firstRow="0" w:lastRow="0" w:firstColumn="0" w:lastColumn="0" w:oddVBand="0" w:evenVBand="0" w:oddHBand="0" w:evenHBand="0" w:firstRowFirstColumn="0" w:firstRowLastColumn="0" w:lastRowFirstColumn="0" w:lastRowLastColumn="0"/>
              <w:rPr>
                <w:iCs/>
                <w:sz w:val="24"/>
              </w:rPr>
            </w:pPr>
            <m:oMathPara>
              <m:oMath>
                <m:r>
                  <w:rPr>
                    <w:rFonts w:ascii="Cambria Math" w:hAnsi="Cambria Math"/>
                    <w:sz w:val="24"/>
                  </w:rPr>
                  <m:t>3×3</m:t>
                </m:r>
              </m:oMath>
            </m:oMathPara>
          </w:p>
        </w:tc>
        <w:tc>
          <w:tcPr>
            <w:tcW w:w="2766" w:type="dxa"/>
            <w:vAlign w:val="center"/>
          </w:tcPr>
          <w:p w14:paraId="1A47769B" w14:textId="2F471E32" w:rsidR="00885AD8" w:rsidRDefault="00380712" w:rsidP="00380712">
            <w:pPr>
              <w:jc w:val="center"/>
              <w:cnfStyle w:val="000000000000" w:firstRow="0" w:lastRow="0" w:firstColumn="0" w:lastColumn="0" w:oddVBand="0" w:evenVBand="0" w:oddHBand="0" w:evenHBand="0" w:firstRowFirstColumn="0" w:firstRowLastColumn="0" w:lastRowFirstColumn="0" w:lastRowLastColumn="0"/>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2416FFB3"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3DD8AA93" w14:textId="5FF07994" w:rsidR="00885AD8" w:rsidRDefault="00380712" w:rsidP="00380712">
            <w:pPr>
              <w:jc w:val="center"/>
              <w:rPr>
                <w:rFonts w:hint="eastAsia"/>
                <w:b w:val="0"/>
                <w:bCs w:val="0"/>
                <w:iCs/>
                <w:sz w:val="24"/>
              </w:rPr>
            </w:pPr>
            <w:r>
              <w:rPr>
                <w:rFonts w:hint="eastAsia"/>
                <w:b w:val="0"/>
                <w:bCs w:val="0"/>
                <w:iCs/>
                <w:sz w:val="24"/>
              </w:rPr>
              <w:t>Max Pooling 2D</w:t>
            </w:r>
          </w:p>
        </w:tc>
        <w:tc>
          <w:tcPr>
            <w:tcW w:w="2765" w:type="dxa"/>
            <w:vAlign w:val="center"/>
          </w:tcPr>
          <w:p w14:paraId="3C14A950" w14:textId="29AF6CA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r>
                  <w:rPr>
                    <w:rFonts w:ascii="Cambria Math" w:hAnsi="Cambria Math"/>
                    <w:sz w:val="24"/>
                  </w:rPr>
                  <m:t>2</m:t>
                </m:r>
                <m:r>
                  <w:rPr>
                    <w:rFonts w:ascii="Cambria Math" w:hAnsi="Cambria Math"/>
                    <w:sz w:val="24"/>
                  </w:rPr>
                  <m:t>×</m:t>
                </m:r>
                <m:r>
                  <w:rPr>
                    <w:rFonts w:ascii="Cambria Math" w:hAnsi="Cambria Math"/>
                    <w:sz w:val="24"/>
                  </w:rPr>
                  <m:t>2</m:t>
                </m:r>
              </m:oMath>
            </m:oMathPara>
          </w:p>
        </w:tc>
        <w:tc>
          <w:tcPr>
            <w:tcW w:w="2766" w:type="dxa"/>
            <w:vAlign w:val="center"/>
          </w:tcPr>
          <w:p w14:paraId="7FB028B7" w14:textId="092EE9BF" w:rsidR="00885AD8" w:rsidRDefault="00380712"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m:t>
                </m:r>
                <m:f>
                  <m:fPr>
                    <m:ctrlPr>
                      <w:rPr>
                        <w:rFonts w:ascii="Cambria Math" w:hAnsi="Cambria Math"/>
                        <w:i/>
                        <w:iCs/>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2</m:t>
                    </m:r>
                  </m:den>
                </m:f>
                <m:r>
                  <w:rPr>
                    <w:rFonts w:ascii="Cambria Math" w:hAnsi="Cambria Math"/>
                    <w:sz w:val="24"/>
                  </w:rPr>
                  <m:t xml:space="preserve"> </m:t>
                </m:r>
              </m:oMath>
            </m:oMathPara>
          </w:p>
        </w:tc>
      </w:tr>
      <w:tr w:rsidR="00380712" w14:paraId="1F61176F"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4CE5512F" w14:textId="052D48D8" w:rsidR="00380712" w:rsidRDefault="00380712" w:rsidP="00380712">
            <w:pPr>
              <w:jc w:val="center"/>
              <w:rPr>
                <w:rFonts w:hint="eastAsia"/>
                <w:b w:val="0"/>
                <w:bCs w:val="0"/>
                <w:iCs/>
                <w:sz w:val="24"/>
              </w:rPr>
            </w:pPr>
            <w:r>
              <w:rPr>
                <w:rFonts w:hint="eastAsia"/>
                <w:b w:val="0"/>
                <w:bCs w:val="0"/>
                <w:iCs/>
                <w:sz w:val="24"/>
              </w:rPr>
              <w:lastRenderedPageBreak/>
              <w:t>Conv 2D+ReLU</w:t>
            </w:r>
          </w:p>
        </w:tc>
        <w:tc>
          <w:tcPr>
            <w:tcW w:w="2765" w:type="dxa"/>
            <w:vAlign w:val="center"/>
          </w:tcPr>
          <w:p w14:paraId="146858E2" w14:textId="35502C75"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iCs/>
                <w:sz w:val="24"/>
              </w:rPr>
            </w:pPr>
            <m:oMathPara>
              <m:oMath>
                <m:r>
                  <w:rPr>
                    <w:rFonts w:ascii="Cambria Math" w:hAnsi="Cambria Math"/>
                    <w:sz w:val="24"/>
                  </w:rPr>
                  <m:t>3×3</m:t>
                </m:r>
              </m:oMath>
            </m:oMathPara>
          </w:p>
        </w:tc>
        <w:tc>
          <w:tcPr>
            <w:tcW w:w="2766" w:type="dxa"/>
            <w:vAlign w:val="center"/>
          </w:tcPr>
          <w:p w14:paraId="0226A3A8" w14:textId="62CE469F" w:rsidR="00380712" w:rsidRDefault="003843FF"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iCs/>
                <w:sz w:val="24"/>
              </w:rPr>
            </w:pPr>
            <m:oMathPara>
              <m:oMath>
                <m:r>
                  <w:rPr>
                    <w:rFonts w:ascii="Cambria Math" w:hAnsi="Cambria Math"/>
                    <w:sz w:val="24"/>
                  </w:rPr>
                  <m:t>c</m:t>
                </m:r>
                <m:r>
                  <w:rPr>
                    <w:rFonts w:ascii="Cambria Math" w:hAnsi="Cambria Math"/>
                    <w:sz w:val="24"/>
                  </w:rPr>
                  <m:t>×h×w</m:t>
                </m:r>
              </m:oMath>
            </m:oMathPara>
          </w:p>
        </w:tc>
      </w:tr>
      <w:tr w:rsidR="00380712" w14:paraId="6820D2C4"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6ACCC807" w14:textId="58A54190" w:rsidR="00380712" w:rsidRDefault="00380712" w:rsidP="00380712">
            <w:pPr>
              <w:jc w:val="center"/>
              <w:rPr>
                <w:rFonts w:hint="eastAsia"/>
                <w:b w:val="0"/>
                <w:bCs w:val="0"/>
                <w:iCs/>
                <w:sz w:val="24"/>
              </w:rPr>
            </w:pPr>
            <w:r>
              <w:rPr>
                <w:rFonts w:hint="eastAsia"/>
                <w:b w:val="0"/>
                <w:bCs w:val="0"/>
                <w:iCs/>
                <w:sz w:val="24"/>
              </w:rPr>
              <w:t>Conv 2D+ReLU</w:t>
            </w:r>
          </w:p>
        </w:tc>
        <w:tc>
          <w:tcPr>
            <w:tcW w:w="2765" w:type="dxa"/>
            <w:vAlign w:val="center"/>
          </w:tcPr>
          <w:p w14:paraId="4D22A90E" w14:textId="56D108D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iCs/>
                <w:sz w:val="24"/>
              </w:rPr>
            </w:pPr>
            <m:oMathPara>
              <m:oMath>
                <m:r>
                  <w:rPr>
                    <w:rFonts w:ascii="Cambria Math" w:hAnsi="Cambria Math"/>
                    <w:sz w:val="24"/>
                  </w:rPr>
                  <m:t>3×3</m:t>
                </m:r>
              </m:oMath>
            </m:oMathPara>
          </w:p>
        </w:tc>
        <w:tc>
          <w:tcPr>
            <w:tcW w:w="2766" w:type="dxa"/>
            <w:vAlign w:val="center"/>
          </w:tcPr>
          <w:p w14:paraId="45BC694F" w14:textId="43A1C534" w:rsidR="00380712" w:rsidRDefault="00891ACA" w:rsidP="00380712">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iCs/>
                <w:sz w:val="24"/>
              </w:rPr>
            </w:pPr>
            <m:oMathPara>
              <m:oMath>
                <m:r>
                  <w:rPr>
                    <w:rFonts w:ascii="Cambria Math" w:hAnsi="Cambria Math"/>
                    <w:sz w:val="24"/>
                  </w:rPr>
                  <m:t>c</m:t>
                </m:r>
                <m:r>
                  <w:rPr>
                    <w:rFonts w:ascii="Cambria Math" w:hAnsi="Cambria Math"/>
                    <w:sz w:val="24"/>
                  </w:rPr>
                  <m:t>×h×w</m:t>
                </m:r>
              </m:oMath>
            </m:oMathPara>
          </w:p>
        </w:tc>
      </w:tr>
      <w:tr w:rsidR="00380712" w14:paraId="4A0E09B5"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4E428597" w14:textId="0FC446E3" w:rsidR="00380712" w:rsidRDefault="00380712" w:rsidP="00380712">
            <w:pPr>
              <w:jc w:val="center"/>
              <w:rPr>
                <w:rFonts w:hint="eastAsia"/>
                <w:b w:val="0"/>
                <w:bCs w:val="0"/>
                <w:iCs/>
                <w:sz w:val="24"/>
              </w:rPr>
            </w:pPr>
            <w:r>
              <w:rPr>
                <w:rFonts w:hint="eastAsia"/>
                <w:b w:val="0"/>
                <w:bCs w:val="0"/>
                <w:iCs/>
                <w:sz w:val="24"/>
              </w:rPr>
              <w:t>Max Pooling 2D</w:t>
            </w:r>
          </w:p>
        </w:tc>
        <w:tc>
          <w:tcPr>
            <w:tcW w:w="2765" w:type="dxa"/>
            <w:vAlign w:val="center"/>
          </w:tcPr>
          <w:p w14:paraId="690BCA45" w14:textId="77E03513"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iCs/>
                <w:sz w:val="24"/>
              </w:rPr>
            </w:pPr>
            <m:oMathPara>
              <m:oMath>
                <m:r>
                  <w:rPr>
                    <w:rFonts w:ascii="Cambria Math" w:hAnsi="Cambria Math"/>
                    <w:sz w:val="24"/>
                  </w:rPr>
                  <m:t>2×2</m:t>
                </m:r>
              </m:oMath>
            </m:oMathPara>
          </w:p>
        </w:tc>
        <w:tc>
          <w:tcPr>
            <w:tcW w:w="2766" w:type="dxa"/>
            <w:vAlign w:val="center"/>
          </w:tcPr>
          <w:p w14:paraId="045B9FCC" w14:textId="1C0B36E0"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iCs/>
                <w:sz w:val="24"/>
              </w:rPr>
            </w:pPr>
            <m:oMathPara>
              <m:oMath>
                <m:r>
                  <w:rPr>
                    <w:rFonts w:ascii="Cambria Math" w:hAnsi="Cambria Math"/>
                    <w:sz w:val="24"/>
                  </w:rPr>
                  <m:t>c×</m:t>
                </m:r>
                <m:f>
                  <m:fPr>
                    <m:ctrlPr>
                      <w:rPr>
                        <w:rFonts w:ascii="Cambria Math" w:hAnsi="Cambria Math"/>
                        <w:i/>
                        <w:iCs/>
                        <w:sz w:val="24"/>
                      </w:rPr>
                    </m:ctrlPr>
                  </m:fPr>
                  <m:num>
                    <m:r>
                      <w:rPr>
                        <w:rFonts w:ascii="Cambria Math" w:hAnsi="Cambria Math"/>
                        <w:sz w:val="24"/>
                      </w:rPr>
                      <m:t>h</m:t>
                    </m:r>
                  </m:num>
                  <m:den>
                    <m:r>
                      <w:rPr>
                        <w:rFonts w:ascii="Cambria Math" w:hAnsi="Cambria Math"/>
                        <w:sz w:val="24"/>
                      </w:rPr>
                      <m:t>4</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4</m:t>
                    </m:r>
                  </m:den>
                </m:f>
                <m:r>
                  <w:rPr>
                    <w:rFonts w:ascii="Cambria Math" w:hAnsi="Cambria Math"/>
                    <w:sz w:val="24"/>
                  </w:rPr>
                  <m:t xml:space="preserve"> </m:t>
                </m:r>
              </m:oMath>
            </m:oMathPara>
          </w:p>
        </w:tc>
      </w:tr>
    </w:tbl>
    <w:p w14:paraId="5D08FC4D" w14:textId="57D2F783" w:rsidR="00885AD8" w:rsidRDefault="005E3DB2" w:rsidP="00546E3B">
      <w:pPr>
        <w:rPr>
          <w:iCs/>
          <w:sz w:val="24"/>
        </w:rPr>
      </w:pPr>
      <w:r>
        <w:rPr>
          <w:iCs/>
          <w:sz w:val="24"/>
        </w:rPr>
        <w:tab/>
      </w:r>
      <w:r>
        <w:rPr>
          <w:rFonts w:hint="eastAsia"/>
          <w:iCs/>
          <w:sz w:val="24"/>
        </w:rPr>
        <w:t xml:space="preserve">经过Conv-Module后得到的输出会进行两个方向的传播：第一个方向是进行Global Average Pooling (GAP) </w:t>
      </w:r>
      <w:r w:rsidR="00457173">
        <w:rPr>
          <w:rFonts w:hint="eastAsia"/>
          <w:iCs/>
          <w:sz w:val="24"/>
        </w:rPr>
        <w:t>计算和平坦化，从而得到平坦卷积特征</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457173">
        <w:rPr>
          <w:rFonts w:hint="eastAsia"/>
          <w:iCs/>
          <w:sz w:val="24"/>
        </w:rPr>
        <w:t>；另一个方向是成对进入Decoder进行解码注意力计算</w:t>
      </w:r>
      <w:r w:rsidR="0032709E">
        <w:rPr>
          <w:rFonts w:hint="eastAsia"/>
          <w:iCs/>
          <w:sz w:val="24"/>
        </w:rPr>
        <w:t>。</w:t>
      </w:r>
    </w:p>
    <w:p w14:paraId="097FB51E" w14:textId="63AADE24" w:rsidR="00C24BAE" w:rsidRDefault="00C24BAE" w:rsidP="00546E3B">
      <w:pPr>
        <w:rPr>
          <w:b/>
          <w:bCs/>
          <w:iCs/>
          <w:sz w:val="24"/>
        </w:rPr>
      </w:pPr>
      <w:r>
        <w:rPr>
          <w:rFonts w:hint="eastAsia"/>
          <w:b/>
          <w:bCs/>
          <w:iCs/>
          <w:sz w:val="24"/>
        </w:rPr>
        <w:t>3.4. Decoder</w:t>
      </w:r>
    </w:p>
    <w:p w14:paraId="08AEA1C8" w14:textId="2E5CC03F" w:rsidR="00C24BAE" w:rsidRDefault="00C24BAE" w:rsidP="00546E3B">
      <w:pPr>
        <w:rPr>
          <w:b/>
          <w:bCs/>
          <w:iCs/>
          <w:sz w:val="24"/>
        </w:rPr>
      </w:pPr>
      <w:r>
        <w:rPr>
          <w:noProof/>
        </w:rPr>
        <w:drawing>
          <wp:inline distT="0" distB="0" distL="0" distR="0" wp14:anchorId="37480029" wp14:editId="148C69C4">
            <wp:extent cx="5274310" cy="2256790"/>
            <wp:effectExtent l="0" t="0" r="2540" b="0"/>
            <wp:docPr id="2030155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55018" name=""/>
                    <pic:cNvPicPr/>
                  </pic:nvPicPr>
                  <pic:blipFill>
                    <a:blip r:embed="rId10"/>
                    <a:stretch>
                      <a:fillRect/>
                    </a:stretch>
                  </pic:blipFill>
                  <pic:spPr>
                    <a:xfrm>
                      <a:off x="0" y="0"/>
                      <a:ext cx="5274310" cy="2256790"/>
                    </a:xfrm>
                    <a:prstGeom prst="rect">
                      <a:avLst/>
                    </a:prstGeom>
                  </pic:spPr>
                </pic:pic>
              </a:graphicData>
            </a:graphic>
          </wp:inline>
        </w:drawing>
      </w:r>
    </w:p>
    <w:p w14:paraId="337F6A17" w14:textId="0EE5DD82" w:rsidR="00C24BAE" w:rsidRPr="00C24BAE" w:rsidRDefault="00C24BAE" w:rsidP="00546E3B">
      <w:pPr>
        <w:rPr>
          <w:rFonts w:hint="eastAsia"/>
          <w:iCs/>
          <w:sz w:val="24"/>
        </w:rPr>
      </w:pPr>
      <w:r>
        <w:rPr>
          <w:iCs/>
          <w:sz w:val="24"/>
        </w:rPr>
        <w:tab/>
      </w:r>
      <w:r>
        <w:rPr>
          <w:rFonts w:hint="eastAsia"/>
          <w:iCs/>
          <w:sz w:val="24"/>
        </w:rPr>
        <w:t>Decoder</w:t>
      </w:r>
    </w:p>
    <w:p w14:paraId="5CD6DE14" w14:textId="77777777" w:rsidR="00885AD8" w:rsidRPr="00885AD8" w:rsidRDefault="00885AD8" w:rsidP="00546E3B">
      <w:pPr>
        <w:rPr>
          <w:rFonts w:hint="eastAsia"/>
          <w:iCs/>
          <w:sz w:val="24"/>
        </w:rPr>
      </w:pPr>
    </w:p>
    <w:p w14:paraId="06F4237A" w14:textId="77777777" w:rsidR="00C523F7" w:rsidRPr="00C523F7" w:rsidRDefault="00C523F7" w:rsidP="00546E3B">
      <w:pPr>
        <w:rPr>
          <w:rFonts w:hint="eastAsia"/>
          <w:iCs/>
          <w:sz w:val="24"/>
        </w:rPr>
      </w:pPr>
    </w:p>
    <w:p w14:paraId="351681AE" w14:textId="1EDC83FD" w:rsidR="0081168D" w:rsidRDefault="0081168D" w:rsidP="0081168D">
      <w:pPr>
        <w:jc w:val="left"/>
        <w:rPr>
          <w:rFonts w:hint="eastAsia"/>
          <w:b/>
          <w:bCs/>
          <w:sz w:val="28"/>
          <w:szCs w:val="28"/>
        </w:rPr>
      </w:pPr>
      <w:r>
        <w:rPr>
          <w:rFonts w:hint="eastAsia"/>
          <w:b/>
          <w:bCs/>
          <w:sz w:val="28"/>
          <w:szCs w:val="28"/>
        </w:rPr>
        <w:t>4</w:t>
      </w:r>
      <w:r w:rsidR="00785BF2">
        <w:rPr>
          <w:rFonts w:hint="eastAsia"/>
          <w:b/>
          <w:bCs/>
          <w:sz w:val="28"/>
          <w:szCs w:val="28"/>
        </w:rPr>
        <w:t xml:space="preserve">. </w:t>
      </w:r>
      <w:r>
        <w:rPr>
          <w:rFonts w:hint="eastAsia"/>
          <w:b/>
          <w:bCs/>
          <w:sz w:val="28"/>
          <w:szCs w:val="28"/>
        </w:rPr>
        <w:t>Schedule for</w:t>
      </w:r>
      <w:r>
        <w:rPr>
          <w:b/>
          <w:bCs/>
          <w:sz w:val="28"/>
          <w:szCs w:val="28"/>
        </w:rPr>
        <w:t xml:space="preserve"> the thesis</w:t>
      </w:r>
      <w:r>
        <w:rPr>
          <w:rFonts w:hint="eastAsia"/>
          <w:b/>
          <w:bCs/>
          <w:sz w:val="28"/>
          <w:szCs w:val="28"/>
        </w:rPr>
        <w:t>（论文时间安排）</w:t>
      </w:r>
    </w:p>
    <w:p w14:paraId="642A883C" w14:textId="182A1B12" w:rsidR="0081168D" w:rsidRDefault="0081168D" w:rsidP="0081168D">
      <w:pPr>
        <w:jc w:val="left"/>
        <w:rPr>
          <w:rFonts w:hint="eastAsia"/>
          <w:b/>
          <w:bCs/>
          <w:sz w:val="28"/>
          <w:szCs w:val="28"/>
        </w:rPr>
      </w:pPr>
      <w:r>
        <w:rPr>
          <w:b/>
          <w:bCs/>
          <w:sz w:val="28"/>
          <w:szCs w:val="28"/>
        </w:rPr>
        <w:t>5</w:t>
      </w:r>
      <w:r w:rsidR="00785BF2">
        <w:rPr>
          <w:rFonts w:hint="eastAsia"/>
          <w:b/>
          <w:bCs/>
          <w:sz w:val="28"/>
          <w:szCs w:val="28"/>
        </w:rPr>
        <w:t xml:space="preserve">. </w:t>
      </w:r>
      <w:r>
        <w:rPr>
          <w:b/>
          <w:bCs/>
          <w:sz w:val="28"/>
          <w:szCs w:val="28"/>
        </w:rPr>
        <w:t>Pub</w:t>
      </w:r>
      <w:r>
        <w:rPr>
          <w:rFonts w:hint="eastAsia"/>
          <w:b/>
          <w:bCs/>
          <w:sz w:val="28"/>
          <w:szCs w:val="28"/>
        </w:rPr>
        <w:t>li</w:t>
      </w:r>
      <w:r>
        <w:rPr>
          <w:b/>
          <w:bCs/>
          <w:sz w:val="28"/>
          <w:szCs w:val="28"/>
        </w:rPr>
        <w:t>cation</w:t>
      </w:r>
      <w:r>
        <w:rPr>
          <w:rFonts w:hint="eastAsia"/>
          <w:b/>
          <w:bCs/>
          <w:sz w:val="28"/>
          <w:szCs w:val="28"/>
        </w:rPr>
        <w:t>（出版物）</w:t>
      </w:r>
    </w:p>
    <w:p w14:paraId="7C80AD86" w14:textId="460D1276" w:rsidR="00816271" w:rsidRDefault="0081168D" w:rsidP="001144D1">
      <w:pPr>
        <w:jc w:val="left"/>
        <w:rPr>
          <w:b/>
          <w:bCs/>
          <w:sz w:val="24"/>
        </w:rPr>
      </w:pPr>
      <w:r>
        <w:rPr>
          <w:b/>
          <w:bCs/>
          <w:sz w:val="28"/>
          <w:szCs w:val="28"/>
        </w:rPr>
        <w:t>References (</w:t>
      </w:r>
      <w:r>
        <w:rPr>
          <w:rFonts w:hint="eastAsia"/>
          <w:b/>
          <w:bCs/>
          <w:sz w:val="28"/>
          <w:szCs w:val="28"/>
        </w:rPr>
        <w:t>参考文献)</w:t>
      </w:r>
      <w:r w:rsidR="001144D1">
        <w:rPr>
          <w:b/>
          <w:bCs/>
          <w:sz w:val="24"/>
        </w:rPr>
        <w:t xml:space="preserve"> </w:t>
      </w:r>
    </w:p>
    <w:p w14:paraId="13815EDF" w14:textId="77777777" w:rsidR="00816271" w:rsidRPr="0081168D" w:rsidRDefault="00816271" w:rsidP="0081168D">
      <w:pPr>
        <w:jc w:val="left"/>
        <w:rPr>
          <w:rFonts w:hint="eastAsia"/>
          <w:b/>
          <w:bCs/>
          <w:sz w:val="24"/>
        </w:rPr>
      </w:pPr>
    </w:p>
    <w:p w14:paraId="20476E79" w14:textId="28E16413" w:rsidR="00FA1503" w:rsidRDefault="00FA1503" w:rsidP="00A70512">
      <w:pPr>
        <w:jc w:val="center"/>
        <w:rPr>
          <w:rFonts w:hint="eastAsia"/>
          <w:lang w:eastAsia="zh-TW"/>
        </w:rPr>
      </w:pPr>
    </w:p>
    <w:sectPr w:rsidR="00FA15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A74CC9" w14:textId="77777777" w:rsidR="00C6436B" w:rsidRDefault="00C6436B" w:rsidP="001A52BE">
      <w:pPr>
        <w:rPr>
          <w:rFonts w:hint="eastAsia"/>
        </w:rPr>
      </w:pPr>
      <w:r>
        <w:separator/>
      </w:r>
    </w:p>
  </w:endnote>
  <w:endnote w:type="continuationSeparator" w:id="0">
    <w:p w14:paraId="0DC03CBA" w14:textId="77777777" w:rsidR="00C6436B" w:rsidRDefault="00C6436B" w:rsidP="001A52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DE81C" w14:textId="77777777" w:rsidR="00C6436B" w:rsidRDefault="00C6436B" w:rsidP="001A52BE">
      <w:pPr>
        <w:rPr>
          <w:rFonts w:hint="eastAsia"/>
        </w:rPr>
      </w:pPr>
      <w:r>
        <w:separator/>
      </w:r>
    </w:p>
  </w:footnote>
  <w:footnote w:type="continuationSeparator" w:id="0">
    <w:p w14:paraId="78CE8FBE" w14:textId="77777777" w:rsidR="00C6436B" w:rsidRDefault="00C6436B" w:rsidP="001A52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48EB"/>
    <w:multiLevelType w:val="hybridMultilevel"/>
    <w:tmpl w:val="4BFEB8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5436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F9"/>
    <w:rsid w:val="00001307"/>
    <w:rsid w:val="00003539"/>
    <w:rsid w:val="00012CCC"/>
    <w:rsid w:val="000527FA"/>
    <w:rsid w:val="00052C2F"/>
    <w:rsid w:val="00055CA0"/>
    <w:rsid w:val="000711C2"/>
    <w:rsid w:val="00092246"/>
    <w:rsid w:val="000A5F6E"/>
    <w:rsid w:val="000B4084"/>
    <w:rsid w:val="000B7511"/>
    <w:rsid w:val="000C0E2B"/>
    <w:rsid w:val="001144D1"/>
    <w:rsid w:val="0013386B"/>
    <w:rsid w:val="00140229"/>
    <w:rsid w:val="0014566F"/>
    <w:rsid w:val="00154D08"/>
    <w:rsid w:val="00157D95"/>
    <w:rsid w:val="00172280"/>
    <w:rsid w:val="00180CAE"/>
    <w:rsid w:val="00194843"/>
    <w:rsid w:val="001A170B"/>
    <w:rsid w:val="001A52BE"/>
    <w:rsid w:val="001C0792"/>
    <w:rsid w:val="001C14F5"/>
    <w:rsid w:val="001C7E06"/>
    <w:rsid w:val="00205504"/>
    <w:rsid w:val="00212564"/>
    <w:rsid w:val="002255D8"/>
    <w:rsid w:val="002429EC"/>
    <w:rsid w:val="00247660"/>
    <w:rsid w:val="00257DE9"/>
    <w:rsid w:val="002915A6"/>
    <w:rsid w:val="002A7A6C"/>
    <w:rsid w:val="002D5EE7"/>
    <w:rsid w:val="002E44B0"/>
    <w:rsid w:val="002F148D"/>
    <w:rsid w:val="00301943"/>
    <w:rsid w:val="0032709E"/>
    <w:rsid w:val="00340D91"/>
    <w:rsid w:val="00341361"/>
    <w:rsid w:val="003415C8"/>
    <w:rsid w:val="00380712"/>
    <w:rsid w:val="00380927"/>
    <w:rsid w:val="00381940"/>
    <w:rsid w:val="003843FF"/>
    <w:rsid w:val="003C4801"/>
    <w:rsid w:val="003E7A62"/>
    <w:rsid w:val="00424276"/>
    <w:rsid w:val="004256BF"/>
    <w:rsid w:val="004301BF"/>
    <w:rsid w:val="00436ED0"/>
    <w:rsid w:val="00456FEC"/>
    <w:rsid w:val="00457173"/>
    <w:rsid w:val="00463715"/>
    <w:rsid w:val="00475C0C"/>
    <w:rsid w:val="004855EA"/>
    <w:rsid w:val="00494760"/>
    <w:rsid w:val="004A16DC"/>
    <w:rsid w:val="004B0256"/>
    <w:rsid w:val="004B653C"/>
    <w:rsid w:val="004D7B0B"/>
    <w:rsid w:val="004E70D8"/>
    <w:rsid w:val="004F45C7"/>
    <w:rsid w:val="00500DDE"/>
    <w:rsid w:val="00514921"/>
    <w:rsid w:val="005174B0"/>
    <w:rsid w:val="005243DB"/>
    <w:rsid w:val="00526FDF"/>
    <w:rsid w:val="00546E3B"/>
    <w:rsid w:val="00555407"/>
    <w:rsid w:val="00556C5E"/>
    <w:rsid w:val="00565A64"/>
    <w:rsid w:val="005821E0"/>
    <w:rsid w:val="00584026"/>
    <w:rsid w:val="00591E64"/>
    <w:rsid w:val="00595A08"/>
    <w:rsid w:val="005D5141"/>
    <w:rsid w:val="005E3DB2"/>
    <w:rsid w:val="005E68EA"/>
    <w:rsid w:val="005E6F49"/>
    <w:rsid w:val="005E7FE3"/>
    <w:rsid w:val="005F0AA6"/>
    <w:rsid w:val="006163D3"/>
    <w:rsid w:val="00641094"/>
    <w:rsid w:val="00643965"/>
    <w:rsid w:val="00644092"/>
    <w:rsid w:val="006974B8"/>
    <w:rsid w:val="006A2AC3"/>
    <w:rsid w:val="006B33A5"/>
    <w:rsid w:val="006E72C3"/>
    <w:rsid w:val="00724443"/>
    <w:rsid w:val="00764DA4"/>
    <w:rsid w:val="00775AC8"/>
    <w:rsid w:val="00785BF2"/>
    <w:rsid w:val="00792873"/>
    <w:rsid w:val="007B51EA"/>
    <w:rsid w:val="007E4D4D"/>
    <w:rsid w:val="007E5AF9"/>
    <w:rsid w:val="007F21D7"/>
    <w:rsid w:val="007F3BDC"/>
    <w:rsid w:val="0081168D"/>
    <w:rsid w:val="00816271"/>
    <w:rsid w:val="00836580"/>
    <w:rsid w:val="0083691E"/>
    <w:rsid w:val="00866E6A"/>
    <w:rsid w:val="008745DD"/>
    <w:rsid w:val="0087512E"/>
    <w:rsid w:val="00885AD8"/>
    <w:rsid w:val="00891ACA"/>
    <w:rsid w:val="008B1AAE"/>
    <w:rsid w:val="008C6F15"/>
    <w:rsid w:val="008E4D66"/>
    <w:rsid w:val="008F1D70"/>
    <w:rsid w:val="008F57F2"/>
    <w:rsid w:val="008F6629"/>
    <w:rsid w:val="00915EF6"/>
    <w:rsid w:val="009302BA"/>
    <w:rsid w:val="009338A9"/>
    <w:rsid w:val="00935494"/>
    <w:rsid w:val="009469AA"/>
    <w:rsid w:val="009609E6"/>
    <w:rsid w:val="009667F6"/>
    <w:rsid w:val="00967A07"/>
    <w:rsid w:val="00977BDA"/>
    <w:rsid w:val="00992AFC"/>
    <w:rsid w:val="009A68F1"/>
    <w:rsid w:val="009B69C7"/>
    <w:rsid w:val="009C01C9"/>
    <w:rsid w:val="009C0C33"/>
    <w:rsid w:val="009C5276"/>
    <w:rsid w:val="009D396B"/>
    <w:rsid w:val="00A1114D"/>
    <w:rsid w:val="00A16FF4"/>
    <w:rsid w:val="00A70512"/>
    <w:rsid w:val="00A737D0"/>
    <w:rsid w:val="00A779FD"/>
    <w:rsid w:val="00A83AC6"/>
    <w:rsid w:val="00A94A17"/>
    <w:rsid w:val="00A95F90"/>
    <w:rsid w:val="00AB7321"/>
    <w:rsid w:val="00AE5027"/>
    <w:rsid w:val="00AF5084"/>
    <w:rsid w:val="00B004EE"/>
    <w:rsid w:val="00B00FC9"/>
    <w:rsid w:val="00B06880"/>
    <w:rsid w:val="00B368AA"/>
    <w:rsid w:val="00B42381"/>
    <w:rsid w:val="00B449C9"/>
    <w:rsid w:val="00B553C4"/>
    <w:rsid w:val="00B71333"/>
    <w:rsid w:val="00B820F9"/>
    <w:rsid w:val="00BB557C"/>
    <w:rsid w:val="00BD2166"/>
    <w:rsid w:val="00BE1B57"/>
    <w:rsid w:val="00BE6F97"/>
    <w:rsid w:val="00C04CDD"/>
    <w:rsid w:val="00C06ADA"/>
    <w:rsid w:val="00C24BAE"/>
    <w:rsid w:val="00C250D5"/>
    <w:rsid w:val="00C32B99"/>
    <w:rsid w:val="00C523F7"/>
    <w:rsid w:val="00C55103"/>
    <w:rsid w:val="00C6436B"/>
    <w:rsid w:val="00CA24A2"/>
    <w:rsid w:val="00CE6CA2"/>
    <w:rsid w:val="00D1390C"/>
    <w:rsid w:val="00D16F84"/>
    <w:rsid w:val="00D80693"/>
    <w:rsid w:val="00D81F42"/>
    <w:rsid w:val="00D9227D"/>
    <w:rsid w:val="00DA2B2A"/>
    <w:rsid w:val="00DA2D62"/>
    <w:rsid w:val="00DA4EB9"/>
    <w:rsid w:val="00DB2C3F"/>
    <w:rsid w:val="00DE2490"/>
    <w:rsid w:val="00DF0955"/>
    <w:rsid w:val="00DF30FE"/>
    <w:rsid w:val="00E03FA2"/>
    <w:rsid w:val="00E170FB"/>
    <w:rsid w:val="00E53466"/>
    <w:rsid w:val="00EA7819"/>
    <w:rsid w:val="00EA7F49"/>
    <w:rsid w:val="00ED149B"/>
    <w:rsid w:val="00EE1B9A"/>
    <w:rsid w:val="00F16B1B"/>
    <w:rsid w:val="00F56C83"/>
    <w:rsid w:val="00F6327D"/>
    <w:rsid w:val="00F6422F"/>
    <w:rsid w:val="00F740A4"/>
    <w:rsid w:val="00F87778"/>
    <w:rsid w:val="00F91B27"/>
    <w:rsid w:val="00F96534"/>
    <w:rsid w:val="00FA1503"/>
    <w:rsid w:val="00FD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2D01B"/>
  <w15:chartTrackingRefBased/>
  <w15:docId w15:val="{9AAFED98-6921-5F4B-B00C-67D5A3C1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0F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20F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20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20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20F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820F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20F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20F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20F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20F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20F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20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20F9"/>
    <w:rPr>
      <w:rFonts w:cstheme="majorBidi"/>
      <w:color w:val="0F4761" w:themeColor="accent1" w:themeShade="BF"/>
      <w:sz w:val="28"/>
      <w:szCs w:val="28"/>
    </w:rPr>
  </w:style>
  <w:style w:type="character" w:customStyle="1" w:styleId="50">
    <w:name w:val="标题 5 字符"/>
    <w:basedOn w:val="a0"/>
    <w:link w:val="5"/>
    <w:uiPriority w:val="9"/>
    <w:semiHidden/>
    <w:rsid w:val="00B820F9"/>
    <w:rPr>
      <w:rFonts w:cstheme="majorBidi"/>
      <w:color w:val="0F4761" w:themeColor="accent1" w:themeShade="BF"/>
      <w:sz w:val="24"/>
    </w:rPr>
  </w:style>
  <w:style w:type="character" w:customStyle="1" w:styleId="60">
    <w:name w:val="标题 6 字符"/>
    <w:basedOn w:val="a0"/>
    <w:link w:val="6"/>
    <w:uiPriority w:val="9"/>
    <w:semiHidden/>
    <w:rsid w:val="00B820F9"/>
    <w:rPr>
      <w:rFonts w:cstheme="majorBidi"/>
      <w:b/>
      <w:bCs/>
      <w:color w:val="0F4761" w:themeColor="accent1" w:themeShade="BF"/>
    </w:rPr>
  </w:style>
  <w:style w:type="character" w:customStyle="1" w:styleId="70">
    <w:name w:val="标题 7 字符"/>
    <w:basedOn w:val="a0"/>
    <w:link w:val="7"/>
    <w:uiPriority w:val="9"/>
    <w:semiHidden/>
    <w:rsid w:val="00B820F9"/>
    <w:rPr>
      <w:rFonts w:cstheme="majorBidi"/>
      <w:b/>
      <w:bCs/>
      <w:color w:val="595959" w:themeColor="text1" w:themeTint="A6"/>
    </w:rPr>
  </w:style>
  <w:style w:type="character" w:customStyle="1" w:styleId="80">
    <w:name w:val="标题 8 字符"/>
    <w:basedOn w:val="a0"/>
    <w:link w:val="8"/>
    <w:uiPriority w:val="9"/>
    <w:semiHidden/>
    <w:rsid w:val="00B820F9"/>
    <w:rPr>
      <w:rFonts w:cstheme="majorBidi"/>
      <w:color w:val="595959" w:themeColor="text1" w:themeTint="A6"/>
    </w:rPr>
  </w:style>
  <w:style w:type="character" w:customStyle="1" w:styleId="90">
    <w:name w:val="标题 9 字符"/>
    <w:basedOn w:val="a0"/>
    <w:link w:val="9"/>
    <w:uiPriority w:val="9"/>
    <w:semiHidden/>
    <w:rsid w:val="00B820F9"/>
    <w:rPr>
      <w:rFonts w:eastAsiaTheme="majorEastAsia" w:cstheme="majorBidi"/>
      <w:color w:val="595959" w:themeColor="text1" w:themeTint="A6"/>
    </w:rPr>
  </w:style>
  <w:style w:type="paragraph" w:styleId="a3">
    <w:name w:val="Title"/>
    <w:basedOn w:val="a"/>
    <w:next w:val="a"/>
    <w:link w:val="a4"/>
    <w:uiPriority w:val="10"/>
    <w:qFormat/>
    <w:rsid w:val="00B820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20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20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20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20F9"/>
    <w:pPr>
      <w:spacing w:before="160" w:after="160"/>
      <w:jc w:val="center"/>
    </w:pPr>
    <w:rPr>
      <w:i/>
      <w:iCs/>
      <w:color w:val="404040" w:themeColor="text1" w:themeTint="BF"/>
    </w:rPr>
  </w:style>
  <w:style w:type="character" w:customStyle="1" w:styleId="a8">
    <w:name w:val="引用 字符"/>
    <w:basedOn w:val="a0"/>
    <w:link w:val="a7"/>
    <w:uiPriority w:val="29"/>
    <w:rsid w:val="00B820F9"/>
    <w:rPr>
      <w:i/>
      <w:iCs/>
      <w:color w:val="404040" w:themeColor="text1" w:themeTint="BF"/>
    </w:rPr>
  </w:style>
  <w:style w:type="paragraph" w:styleId="a9">
    <w:name w:val="List Paragraph"/>
    <w:basedOn w:val="a"/>
    <w:uiPriority w:val="34"/>
    <w:qFormat/>
    <w:rsid w:val="00B820F9"/>
    <w:pPr>
      <w:ind w:left="720"/>
      <w:contextualSpacing/>
    </w:pPr>
  </w:style>
  <w:style w:type="character" w:styleId="aa">
    <w:name w:val="Intense Emphasis"/>
    <w:basedOn w:val="a0"/>
    <w:uiPriority w:val="21"/>
    <w:qFormat/>
    <w:rsid w:val="00B820F9"/>
    <w:rPr>
      <w:i/>
      <w:iCs/>
      <w:color w:val="0F4761" w:themeColor="accent1" w:themeShade="BF"/>
    </w:rPr>
  </w:style>
  <w:style w:type="paragraph" w:styleId="ab">
    <w:name w:val="Intense Quote"/>
    <w:basedOn w:val="a"/>
    <w:next w:val="a"/>
    <w:link w:val="ac"/>
    <w:uiPriority w:val="30"/>
    <w:qFormat/>
    <w:rsid w:val="00B82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20F9"/>
    <w:rPr>
      <w:i/>
      <w:iCs/>
      <w:color w:val="0F4761" w:themeColor="accent1" w:themeShade="BF"/>
    </w:rPr>
  </w:style>
  <w:style w:type="character" w:styleId="ad">
    <w:name w:val="Intense Reference"/>
    <w:basedOn w:val="a0"/>
    <w:uiPriority w:val="32"/>
    <w:qFormat/>
    <w:rsid w:val="00B820F9"/>
    <w:rPr>
      <w:b/>
      <w:bCs/>
      <w:smallCaps/>
      <w:color w:val="0F4761" w:themeColor="accent1" w:themeShade="BF"/>
      <w:spacing w:val="5"/>
    </w:rPr>
  </w:style>
  <w:style w:type="paragraph" w:styleId="ae">
    <w:name w:val="header"/>
    <w:basedOn w:val="a"/>
    <w:link w:val="af"/>
    <w:uiPriority w:val="99"/>
    <w:unhideWhenUsed/>
    <w:rsid w:val="001A52BE"/>
    <w:pPr>
      <w:tabs>
        <w:tab w:val="center" w:pos="4153"/>
        <w:tab w:val="right" w:pos="8306"/>
      </w:tabs>
      <w:snapToGrid w:val="0"/>
      <w:jc w:val="center"/>
    </w:pPr>
    <w:rPr>
      <w:sz w:val="18"/>
      <w:szCs w:val="18"/>
    </w:rPr>
  </w:style>
  <w:style w:type="character" w:customStyle="1" w:styleId="af">
    <w:name w:val="页眉 字符"/>
    <w:basedOn w:val="a0"/>
    <w:link w:val="ae"/>
    <w:uiPriority w:val="99"/>
    <w:rsid w:val="001A52BE"/>
    <w:rPr>
      <w:sz w:val="18"/>
      <w:szCs w:val="18"/>
    </w:rPr>
  </w:style>
  <w:style w:type="paragraph" w:styleId="af0">
    <w:name w:val="footer"/>
    <w:basedOn w:val="a"/>
    <w:link w:val="af1"/>
    <w:uiPriority w:val="99"/>
    <w:unhideWhenUsed/>
    <w:rsid w:val="001A52BE"/>
    <w:pPr>
      <w:tabs>
        <w:tab w:val="center" w:pos="4153"/>
        <w:tab w:val="right" w:pos="8306"/>
      </w:tabs>
      <w:snapToGrid w:val="0"/>
      <w:jc w:val="left"/>
    </w:pPr>
    <w:rPr>
      <w:sz w:val="18"/>
      <w:szCs w:val="18"/>
    </w:rPr>
  </w:style>
  <w:style w:type="character" w:customStyle="1" w:styleId="af1">
    <w:name w:val="页脚 字符"/>
    <w:basedOn w:val="a0"/>
    <w:link w:val="af0"/>
    <w:uiPriority w:val="99"/>
    <w:rsid w:val="001A52BE"/>
    <w:rPr>
      <w:sz w:val="18"/>
      <w:szCs w:val="18"/>
    </w:rPr>
  </w:style>
  <w:style w:type="character" w:styleId="af2">
    <w:name w:val="Placeholder Text"/>
    <w:basedOn w:val="a0"/>
    <w:uiPriority w:val="99"/>
    <w:semiHidden/>
    <w:rsid w:val="00F91B27"/>
    <w:rPr>
      <w:color w:val="666666"/>
    </w:rPr>
  </w:style>
  <w:style w:type="table" w:styleId="af3">
    <w:name w:val="Table Grid"/>
    <w:basedOn w:val="a1"/>
    <w:uiPriority w:val="39"/>
    <w:rsid w:val="00885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1"/>
    <w:uiPriority w:val="40"/>
    <w:rsid w:val="00885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885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885A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85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9</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167</cp:revision>
  <dcterms:created xsi:type="dcterms:W3CDTF">2024-09-24T05:37:00Z</dcterms:created>
  <dcterms:modified xsi:type="dcterms:W3CDTF">2024-10-12T16:35:00Z</dcterms:modified>
</cp:coreProperties>
</file>