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i w:val="0"/>
          <w:iCs/>
          <w:sz w:val="30"/>
          <w:szCs w:val="30"/>
        </w:rPr>
      </w:pPr>
      <w:r>
        <w:rPr>
          <w:rFonts w:hint="eastAsia"/>
          <w:b/>
          <w:i w:val="0"/>
          <w:iCs/>
          <w:sz w:val="30"/>
          <w:szCs w:val="30"/>
        </w:rPr>
        <w:t>东风汽车集团绩效管理问题与对策分析</w:t>
      </w:r>
    </w:p>
    <w:p>
      <w:pPr>
        <w:spacing w:line="300" w:lineRule="auto"/>
        <w:jc w:val="center"/>
        <w:rPr>
          <w:b/>
          <w:sz w:val="30"/>
          <w:szCs w:val="30"/>
        </w:rPr>
      </w:pPr>
      <w:r>
        <w:rPr>
          <w:rFonts w:hint="eastAsia"/>
          <w:b/>
          <w:sz w:val="30"/>
          <w:szCs w:val="30"/>
        </w:rPr>
        <w:t>摘  要</w:t>
      </w:r>
    </w:p>
    <w:p>
      <w:pPr>
        <w:spacing w:line="300" w:lineRule="auto"/>
        <w:ind w:firstLine="480" w:firstLineChars="200"/>
        <w:rPr>
          <w:rFonts w:cs="宋体"/>
          <w:i/>
          <w:color w:val="000000"/>
          <w:kern w:val="0"/>
          <w:sz w:val="24"/>
        </w:rPr>
      </w:pPr>
      <w:r>
        <w:rPr>
          <w:rFonts w:hint="eastAsia" w:cs="宋体"/>
          <w:color w:val="000000"/>
          <w:kern w:val="0"/>
          <w:sz w:val="24"/>
        </w:rPr>
        <w:t>随着时代的发展，企业之间的竞争日渐加强。现阶段，对于企业竞争已不仅仅局限于业绩的竞争，同时也包含了人力的竞争。而绩效管理则是人力资源的重要组成部分。好的绩效管理可以提高企业员工的认同感。本文具体分析了国有中小企业为代表的东风汽车集团有限公司的绩效管理现状以及其存在的问题，并针对相关问题，提出自己的建议。希望能够促进企业的发展。</w:t>
      </w:r>
    </w:p>
    <w:p>
      <w:pPr>
        <w:spacing w:line="300" w:lineRule="auto"/>
        <w:ind w:firstLine="480" w:firstLineChars="200"/>
        <w:rPr>
          <w:rFonts w:cs="宋体"/>
          <w:i/>
          <w:color w:val="000000"/>
          <w:kern w:val="0"/>
          <w:sz w:val="24"/>
        </w:rPr>
      </w:pPr>
    </w:p>
    <w:p>
      <w:pPr>
        <w:spacing w:line="300" w:lineRule="auto"/>
        <w:ind w:firstLine="480" w:firstLineChars="200"/>
        <w:rPr>
          <w:rFonts w:cs="宋体"/>
          <w:color w:val="000000"/>
          <w:kern w:val="0"/>
          <w:sz w:val="24"/>
        </w:rPr>
      </w:pPr>
    </w:p>
    <w:p>
      <w:pPr>
        <w:spacing w:line="300" w:lineRule="auto"/>
        <w:rPr>
          <w:szCs w:val="21"/>
        </w:rPr>
      </w:pPr>
      <w:r>
        <w:rPr>
          <w:rFonts w:hint="eastAsia"/>
          <w:b/>
          <w:sz w:val="24"/>
        </w:rPr>
        <w:t>关键词：</w:t>
      </w:r>
      <w:r>
        <w:rPr>
          <w:rFonts w:hint="eastAsia"/>
          <w:szCs w:val="21"/>
        </w:rPr>
        <w:t>绩效管理；中小型国有企业；东风汽车集团；建议</w:t>
      </w:r>
    </w:p>
    <w:p>
      <w:pPr>
        <w:spacing w:line="300" w:lineRule="auto"/>
        <w:rPr>
          <w:rFonts w:eastAsia="黑体"/>
          <w:sz w:val="24"/>
        </w:rPr>
      </w:pPr>
    </w:p>
    <w:p>
      <w:pPr>
        <w:spacing w:line="300" w:lineRule="auto"/>
        <w:ind w:firstLine="3520" w:firstLineChars="1100"/>
        <w:rPr>
          <w:rFonts w:eastAsia="黑体"/>
          <w:sz w:val="32"/>
        </w:rPr>
      </w:pPr>
    </w:p>
    <w:p>
      <w:pPr>
        <w:spacing w:line="300" w:lineRule="auto"/>
        <w:ind w:firstLine="3520" w:firstLineChars="1100"/>
        <w:rPr>
          <w:rFonts w:eastAsia="黑体"/>
          <w:sz w:val="32"/>
        </w:rPr>
      </w:pPr>
    </w:p>
    <w:p>
      <w:pPr>
        <w:spacing w:line="300" w:lineRule="auto"/>
        <w:ind w:firstLine="3520" w:firstLineChars="1100"/>
        <w:rPr>
          <w:rFonts w:eastAsia="黑体"/>
          <w:sz w:val="32"/>
        </w:rPr>
      </w:pPr>
    </w:p>
    <w:p>
      <w:pPr>
        <w:spacing w:line="300" w:lineRule="auto"/>
        <w:ind w:firstLine="3520" w:firstLineChars="1100"/>
        <w:rPr>
          <w:rFonts w:eastAsia="黑体"/>
          <w:sz w:val="32"/>
        </w:rPr>
      </w:pPr>
    </w:p>
    <w:p>
      <w:pPr>
        <w:spacing w:line="300" w:lineRule="auto"/>
        <w:ind w:firstLine="3520" w:firstLineChars="1100"/>
        <w:rPr>
          <w:rFonts w:eastAsia="黑体"/>
          <w:sz w:val="32"/>
        </w:rPr>
      </w:pPr>
    </w:p>
    <w:p>
      <w:pPr>
        <w:spacing w:line="300" w:lineRule="auto"/>
        <w:ind w:firstLine="3520" w:firstLineChars="1100"/>
        <w:rPr>
          <w:rFonts w:eastAsia="黑体"/>
          <w:sz w:val="32"/>
        </w:rPr>
      </w:pPr>
    </w:p>
    <w:p>
      <w:pPr>
        <w:spacing w:line="300" w:lineRule="auto"/>
        <w:jc w:val="center"/>
        <w:rPr>
          <w:b/>
          <w:sz w:val="30"/>
          <w:szCs w:val="30"/>
        </w:rPr>
      </w:pPr>
      <w:r>
        <w:rPr>
          <w:b/>
          <w:sz w:val="30"/>
          <w:szCs w:val="30"/>
        </w:rPr>
        <w:br w:type="page"/>
      </w:r>
    </w:p>
    <w:p>
      <w:pPr>
        <w:spacing w:line="300" w:lineRule="auto"/>
        <w:jc w:val="center"/>
        <w:rPr>
          <w:b/>
          <w:kern w:val="0"/>
          <w:sz w:val="30"/>
          <w:szCs w:val="30"/>
        </w:rPr>
      </w:pPr>
      <w:r>
        <w:rPr>
          <w:b/>
          <w:sz w:val="30"/>
          <w:szCs w:val="30"/>
        </w:rPr>
        <w:t>Dongfeng Motor Group performance management problems and countermeasures</w:t>
      </w:r>
    </w:p>
    <w:p>
      <w:pPr>
        <w:spacing w:line="300" w:lineRule="auto"/>
        <w:jc w:val="center"/>
        <w:rPr>
          <w:rFonts w:eastAsia="黑体"/>
          <w:sz w:val="30"/>
          <w:szCs w:val="30"/>
        </w:rPr>
      </w:pPr>
      <w:r>
        <w:rPr>
          <w:b/>
          <w:kern w:val="0"/>
          <w:sz w:val="30"/>
          <w:szCs w:val="30"/>
        </w:rPr>
        <w:t>Abstract</w:t>
      </w:r>
    </w:p>
    <w:p>
      <w:pPr>
        <w:widowControl/>
        <w:spacing w:line="300" w:lineRule="auto"/>
        <w:ind w:firstLine="480" w:firstLineChars="200"/>
        <w:textAlignment w:val="top"/>
        <w:rPr>
          <w:i w:val="0"/>
          <w:iCs/>
          <w:strike/>
          <w:color w:val="000000"/>
          <w:kern w:val="0"/>
          <w:sz w:val="24"/>
          <w:lang w:val="en"/>
        </w:rPr>
      </w:pPr>
      <w:bookmarkStart w:id="35" w:name="_GoBack"/>
      <w:r>
        <w:rPr>
          <w:i w:val="0"/>
          <w:iCs/>
          <w:color w:val="000000"/>
          <w:kern w:val="0"/>
          <w:sz w:val="24"/>
          <w:lang w:val="en"/>
        </w:rPr>
        <w:t>With the development of The Times, the competition between enterprises is increasingly strengthened. At the present stage, the competition for enterprises is not only limited to the competition of performance, but also includes the competition of manpower. Performance management is an important part of human resources. Good performance management can improve employees' sense of identity. This paper analyzes the current situation of performance management of Dongfeng Motor Group Co., Ltd. represented by state-owned small and medium-sized enterprises and its existing problems, and puts forward its own suggestions in view of relevant problems. Hope to promote the development of enterprises.</w:t>
      </w:r>
    </w:p>
    <w:bookmarkEnd w:id="35"/>
    <w:p>
      <w:pPr>
        <w:widowControl/>
        <w:spacing w:line="300" w:lineRule="auto"/>
        <w:ind w:firstLine="480" w:firstLineChars="200"/>
        <w:textAlignment w:val="top"/>
        <w:rPr>
          <w:strike/>
          <w:color w:val="000000"/>
          <w:kern w:val="0"/>
          <w:sz w:val="24"/>
          <w:lang w:val="en"/>
        </w:rPr>
      </w:pPr>
    </w:p>
    <w:p>
      <w:pPr>
        <w:widowControl/>
        <w:spacing w:line="300" w:lineRule="auto"/>
        <w:ind w:firstLine="482" w:firstLineChars="200"/>
        <w:textAlignment w:val="top"/>
        <w:rPr>
          <w:color w:val="888888"/>
          <w:kern w:val="0"/>
          <w:sz w:val="20"/>
          <w:szCs w:val="20"/>
          <w:lang w:val="en"/>
        </w:rPr>
      </w:pPr>
      <w:r>
        <w:rPr>
          <w:b/>
          <w:bCs/>
          <w:sz w:val="24"/>
        </w:rPr>
        <w:t>Keywords: Performance management; Small and medium-sized state-owned enterprises; Dongfeng Motor Group; suggestion</w:t>
      </w:r>
    </w:p>
    <w:p>
      <w:pPr>
        <w:spacing w:line="300" w:lineRule="auto"/>
        <w:rPr>
          <w:rFonts w:eastAsia="黑体"/>
          <w:sz w:val="30"/>
        </w:rPr>
      </w:pPr>
    </w:p>
    <w:p>
      <w:pPr>
        <w:spacing w:line="300" w:lineRule="auto"/>
        <w:rPr>
          <w:i/>
          <w:iCs/>
          <w:sz w:val="24"/>
        </w:rPr>
      </w:pPr>
    </w:p>
    <w:p>
      <w:pPr>
        <w:spacing w:line="300" w:lineRule="auto"/>
        <w:rPr>
          <w:i/>
          <w:iCs/>
          <w:sz w:val="24"/>
        </w:rPr>
      </w:pPr>
    </w:p>
    <w:p>
      <w:pPr>
        <w:spacing w:line="300" w:lineRule="auto"/>
        <w:rPr>
          <w:i/>
          <w:iCs/>
          <w:sz w:val="24"/>
        </w:rPr>
      </w:pPr>
    </w:p>
    <w:p>
      <w:pPr>
        <w:spacing w:line="300" w:lineRule="auto"/>
        <w:rPr>
          <w:i/>
          <w:iCs/>
          <w:sz w:val="24"/>
        </w:rPr>
      </w:pPr>
    </w:p>
    <w:p>
      <w:pPr>
        <w:spacing w:line="300" w:lineRule="auto"/>
        <w:rPr>
          <w:i/>
          <w:iCs/>
          <w:sz w:val="24"/>
        </w:rPr>
      </w:pPr>
    </w:p>
    <w:p>
      <w:pPr>
        <w:spacing w:line="300" w:lineRule="auto"/>
        <w:rPr>
          <w:i/>
          <w:iCs/>
          <w:sz w:val="24"/>
        </w:rPr>
      </w:pPr>
    </w:p>
    <w:p>
      <w:pPr>
        <w:spacing w:line="300" w:lineRule="auto"/>
        <w:rPr>
          <w:i/>
          <w:iCs/>
          <w:sz w:val="24"/>
        </w:rPr>
      </w:pPr>
    </w:p>
    <w:p>
      <w:pPr>
        <w:spacing w:line="300" w:lineRule="auto"/>
        <w:rPr>
          <w:i/>
          <w:iCs/>
          <w:sz w:val="24"/>
        </w:rPr>
      </w:pPr>
    </w:p>
    <w:p>
      <w:pPr>
        <w:spacing w:line="300" w:lineRule="auto"/>
        <w:rPr>
          <w:i/>
          <w:iCs/>
          <w:sz w:val="24"/>
        </w:rPr>
      </w:pPr>
    </w:p>
    <w:p>
      <w:pPr>
        <w:spacing w:line="300" w:lineRule="auto"/>
        <w:rPr>
          <w:rFonts w:eastAsia="黑体"/>
          <w:sz w:val="36"/>
          <w:szCs w:val="36"/>
        </w:rPr>
      </w:pPr>
    </w:p>
    <w:p>
      <w:pPr>
        <w:spacing w:line="300" w:lineRule="auto"/>
        <w:rPr>
          <w:b/>
          <w:sz w:val="30"/>
          <w:szCs w:val="30"/>
        </w:rPr>
      </w:pPr>
    </w:p>
    <w:p>
      <w:pPr>
        <w:spacing w:line="300" w:lineRule="auto"/>
        <w:rPr>
          <w:b/>
          <w:sz w:val="30"/>
          <w:szCs w:val="30"/>
        </w:rPr>
      </w:pPr>
    </w:p>
    <w:p>
      <w:pPr>
        <w:spacing w:line="300" w:lineRule="auto"/>
        <w:ind w:firstLine="3903" w:firstLineChars="1296"/>
        <w:rPr>
          <w:b/>
          <w:sz w:val="30"/>
          <w:szCs w:val="30"/>
        </w:rPr>
      </w:pPr>
      <w:r>
        <w:rPr>
          <w:b/>
          <w:sz w:val="30"/>
          <w:szCs w:val="30"/>
        </w:rPr>
        <w:br w:type="page"/>
      </w:r>
      <w:r>
        <w:rPr>
          <w:rFonts w:hint="eastAsia"/>
          <w:b/>
          <w:sz w:val="30"/>
          <w:szCs w:val="30"/>
        </w:rPr>
        <w:t>目  录</w:t>
      </w:r>
    </w:p>
    <w:p>
      <w:pPr>
        <w:spacing w:line="300" w:lineRule="auto"/>
        <w:ind w:firstLine="3903" w:firstLineChars="1296"/>
        <w:rPr>
          <w:b/>
          <w:sz w:val="30"/>
          <w:szCs w:val="30"/>
        </w:rPr>
      </w:pPr>
    </w:p>
    <w:p>
      <w:pPr>
        <w:pStyle w:val="11"/>
        <w:tabs>
          <w:tab w:val="right" w:leader="dot" w:pos="9061"/>
        </w:tabs>
        <w:rPr>
          <w:rFonts w:asciiTheme="minorHAnsi" w:hAnsiTheme="minorHAnsi" w:eastAsiaTheme="minorEastAsia" w:cstheme="minorBidi"/>
          <w:b w:val="0"/>
          <w:bCs w:val="0"/>
          <w:caps w:val="0"/>
          <w:sz w:val="21"/>
          <w:szCs w:val="22"/>
        </w:rPr>
      </w:pPr>
      <w:r>
        <w:rPr>
          <w:rFonts w:ascii="Times New Roman"/>
          <w:iCs/>
          <w:sz w:val="24"/>
        </w:rPr>
        <w:fldChar w:fldCharType="begin"/>
      </w:r>
      <w:r>
        <w:rPr>
          <w:rFonts w:ascii="Times New Roman"/>
          <w:iCs/>
          <w:sz w:val="24"/>
        </w:rPr>
        <w:instrText xml:space="preserve"> TOC \o "1-4" \u </w:instrText>
      </w:r>
      <w:r>
        <w:rPr>
          <w:rFonts w:ascii="Times New Roman"/>
          <w:iCs/>
          <w:sz w:val="24"/>
        </w:rPr>
        <w:fldChar w:fldCharType="separate"/>
      </w:r>
      <w:r>
        <w:t>一、引言</w:t>
      </w:r>
      <w:r>
        <w:tab/>
      </w:r>
      <w:r>
        <w:fldChar w:fldCharType="begin"/>
      </w:r>
      <w:r>
        <w:instrText xml:space="preserve"> PAGEREF _Toc123821289 \h </w:instrText>
      </w:r>
      <w:r>
        <w:fldChar w:fldCharType="separate"/>
      </w:r>
      <w:r>
        <w:t>1</w:t>
      </w:r>
      <w:r>
        <w:fldChar w:fldCharType="end"/>
      </w:r>
    </w:p>
    <w:p>
      <w:pPr>
        <w:pStyle w:val="15"/>
        <w:tabs>
          <w:tab w:val="right" w:leader="dot" w:pos="9061"/>
        </w:tabs>
        <w:rPr>
          <w:rFonts w:asciiTheme="minorHAnsi" w:hAnsiTheme="minorHAnsi" w:eastAsiaTheme="minorEastAsia" w:cstheme="minorBidi"/>
          <w:smallCaps w:val="0"/>
          <w:sz w:val="21"/>
          <w:szCs w:val="22"/>
        </w:rPr>
      </w:pPr>
      <w:r>
        <w:rPr>
          <w:b/>
        </w:rPr>
        <w:t>（一）研究背景</w:t>
      </w:r>
      <w:r>
        <w:tab/>
      </w:r>
      <w:r>
        <w:fldChar w:fldCharType="begin"/>
      </w:r>
      <w:r>
        <w:instrText xml:space="preserve"> PAGEREF _Toc123821290 \h </w:instrText>
      </w:r>
      <w:r>
        <w:fldChar w:fldCharType="separate"/>
      </w:r>
      <w:r>
        <w:t>1</w:t>
      </w:r>
      <w:r>
        <w:fldChar w:fldCharType="end"/>
      </w:r>
    </w:p>
    <w:p>
      <w:pPr>
        <w:pStyle w:val="15"/>
        <w:tabs>
          <w:tab w:val="right" w:leader="dot" w:pos="9061"/>
        </w:tabs>
        <w:rPr>
          <w:rFonts w:asciiTheme="minorHAnsi" w:hAnsiTheme="minorHAnsi" w:eastAsiaTheme="minorEastAsia" w:cstheme="minorBidi"/>
          <w:smallCaps w:val="0"/>
          <w:sz w:val="21"/>
          <w:szCs w:val="22"/>
        </w:rPr>
      </w:pPr>
      <w:r>
        <w:rPr>
          <w:b/>
        </w:rPr>
        <w:t>（二）选题目的与意义</w:t>
      </w:r>
      <w:r>
        <w:tab/>
      </w:r>
      <w:r>
        <w:fldChar w:fldCharType="begin"/>
      </w:r>
      <w:r>
        <w:instrText xml:space="preserve"> PAGEREF _Toc123821291 \h </w:instrText>
      </w:r>
      <w:r>
        <w:fldChar w:fldCharType="separate"/>
      </w:r>
      <w:r>
        <w:t>1</w:t>
      </w:r>
      <w:r>
        <w:fldChar w:fldCharType="end"/>
      </w:r>
    </w:p>
    <w:p>
      <w:pPr>
        <w:pStyle w:val="11"/>
        <w:tabs>
          <w:tab w:val="right" w:leader="dot" w:pos="9061"/>
        </w:tabs>
        <w:rPr>
          <w:rFonts w:asciiTheme="minorHAnsi" w:hAnsiTheme="minorHAnsi" w:eastAsiaTheme="minorEastAsia" w:cstheme="minorBidi"/>
          <w:b w:val="0"/>
          <w:bCs w:val="0"/>
          <w:caps w:val="0"/>
          <w:sz w:val="21"/>
          <w:szCs w:val="22"/>
        </w:rPr>
      </w:pPr>
      <w:r>
        <w:t>二、管理学相关理论发展与实践述评</w:t>
      </w:r>
      <w:r>
        <w:tab/>
      </w:r>
      <w:r>
        <w:fldChar w:fldCharType="begin"/>
      </w:r>
      <w:r>
        <w:instrText xml:space="preserve"> PAGEREF _Toc123821292 \h </w:instrText>
      </w:r>
      <w:r>
        <w:fldChar w:fldCharType="separate"/>
      </w:r>
      <w:r>
        <w:t>1</w:t>
      </w:r>
      <w:r>
        <w:fldChar w:fldCharType="end"/>
      </w:r>
    </w:p>
    <w:p>
      <w:pPr>
        <w:pStyle w:val="11"/>
        <w:tabs>
          <w:tab w:val="right" w:leader="dot" w:pos="9061"/>
        </w:tabs>
        <w:rPr>
          <w:rFonts w:asciiTheme="minorHAnsi" w:hAnsiTheme="minorHAnsi" w:eastAsiaTheme="minorEastAsia" w:cstheme="minorBidi"/>
          <w:b w:val="0"/>
          <w:bCs w:val="0"/>
          <w:caps w:val="0"/>
          <w:sz w:val="21"/>
          <w:szCs w:val="22"/>
        </w:rPr>
      </w:pPr>
      <w:r>
        <w:t>三、东风汽车集团绩效管理中存在的问题</w:t>
      </w:r>
      <w:r>
        <w:tab/>
      </w:r>
      <w:r>
        <w:fldChar w:fldCharType="begin"/>
      </w:r>
      <w:r>
        <w:instrText xml:space="preserve"> PAGEREF _Toc123821293 \h </w:instrText>
      </w:r>
      <w:r>
        <w:fldChar w:fldCharType="separate"/>
      </w:r>
      <w:r>
        <w:t>2</w:t>
      </w:r>
      <w:r>
        <w:fldChar w:fldCharType="end"/>
      </w:r>
    </w:p>
    <w:p>
      <w:pPr>
        <w:pStyle w:val="15"/>
        <w:tabs>
          <w:tab w:val="right" w:leader="dot" w:pos="9061"/>
        </w:tabs>
        <w:rPr>
          <w:rFonts w:asciiTheme="minorHAnsi" w:hAnsiTheme="minorHAnsi" w:eastAsiaTheme="minorEastAsia" w:cstheme="minorBidi"/>
          <w:smallCaps w:val="0"/>
          <w:sz w:val="21"/>
          <w:szCs w:val="22"/>
        </w:rPr>
      </w:pPr>
      <w:r>
        <w:rPr>
          <w:b/>
        </w:rPr>
        <w:t>3.1绩效管理认识不深入</w:t>
      </w:r>
      <w:r>
        <w:tab/>
      </w:r>
      <w:r>
        <w:fldChar w:fldCharType="begin"/>
      </w:r>
      <w:r>
        <w:instrText xml:space="preserve"> PAGEREF _Toc123821294 \h </w:instrText>
      </w:r>
      <w:r>
        <w:fldChar w:fldCharType="separate"/>
      </w:r>
      <w:r>
        <w:t>2</w:t>
      </w:r>
      <w:r>
        <w:fldChar w:fldCharType="end"/>
      </w:r>
    </w:p>
    <w:p>
      <w:pPr>
        <w:pStyle w:val="15"/>
        <w:tabs>
          <w:tab w:val="right" w:leader="dot" w:pos="9061"/>
        </w:tabs>
        <w:rPr>
          <w:rFonts w:asciiTheme="minorHAnsi" w:hAnsiTheme="minorHAnsi" w:eastAsiaTheme="minorEastAsia" w:cstheme="minorBidi"/>
          <w:smallCaps w:val="0"/>
          <w:sz w:val="21"/>
          <w:szCs w:val="22"/>
        </w:rPr>
      </w:pPr>
      <w:r>
        <w:rPr>
          <w:b/>
        </w:rPr>
        <w:t>3.2.绩效管理体系不完备</w:t>
      </w:r>
      <w:r>
        <w:tab/>
      </w:r>
      <w:r>
        <w:fldChar w:fldCharType="begin"/>
      </w:r>
      <w:r>
        <w:instrText xml:space="preserve"> PAGEREF _Toc123821295 \h </w:instrText>
      </w:r>
      <w:r>
        <w:fldChar w:fldCharType="separate"/>
      </w:r>
      <w:r>
        <w:t>2</w:t>
      </w:r>
      <w:r>
        <w:fldChar w:fldCharType="end"/>
      </w:r>
    </w:p>
    <w:p>
      <w:pPr>
        <w:pStyle w:val="15"/>
        <w:tabs>
          <w:tab w:val="right" w:leader="dot" w:pos="9061"/>
        </w:tabs>
        <w:rPr>
          <w:rFonts w:asciiTheme="minorHAnsi" w:hAnsiTheme="minorHAnsi" w:eastAsiaTheme="minorEastAsia" w:cstheme="minorBidi"/>
          <w:smallCaps w:val="0"/>
          <w:sz w:val="21"/>
          <w:szCs w:val="22"/>
        </w:rPr>
      </w:pPr>
      <w:r>
        <w:rPr>
          <w:b/>
        </w:rPr>
        <w:t>3.3绩效管理执行不规范</w:t>
      </w:r>
      <w:r>
        <w:tab/>
      </w:r>
      <w:r>
        <w:fldChar w:fldCharType="begin"/>
      </w:r>
      <w:r>
        <w:instrText xml:space="preserve"> PAGEREF _Toc123821296 \h </w:instrText>
      </w:r>
      <w:r>
        <w:fldChar w:fldCharType="separate"/>
      </w:r>
      <w:r>
        <w:t>2</w:t>
      </w:r>
      <w:r>
        <w:fldChar w:fldCharType="end"/>
      </w:r>
    </w:p>
    <w:p>
      <w:pPr>
        <w:pStyle w:val="15"/>
        <w:tabs>
          <w:tab w:val="right" w:leader="dot" w:pos="9061"/>
        </w:tabs>
        <w:rPr>
          <w:rFonts w:asciiTheme="minorHAnsi" w:hAnsiTheme="minorHAnsi" w:eastAsiaTheme="minorEastAsia" w:cstheme="minorBidi"/>
          <w:smallCaps w:val="0"/>
          <w:sz w:val="21"/>
          <w:szCs w:val="22"/>
        </w:rPr>
      </w:pPr>
      <w:r>
        <w:rPr>
          <w:b/>
        </w:rPr>
        <w:t>3.4指标选定过于片面，缺乏完整性</w:t>
      </w:r>
      <w:r>
        <w:tab/>
      </w:r>
      <w:r>
        <w:fldChar w:fldCharType="begin"/>
      </w:r>
      <w:r>
        <w:instrText xml:space="preserve"> PAGEREF _Toc123821297 \h </w:instrText>
      </w:r>
      <w:r>
        <w:fldChar w:fldCharType="separate"/>
      </w:r>
      <w:r>
        <w:t>3</w:t>
      </w:r>
      <w:r>
        <w:fldChar w:fldCharType="end"/>
      </w:r>
    </w:p>
    <w:p>
      <w:pPr>
        <w:pStyle w:val="11"/>
        <w:tabs>
          <w:tab w:val="right" w:leader="dot" w:pos="9061"/>
        </w:tabs>
        <w:rPr>
          <w:rFonts w:asciiTheme="minorHAnsi" w:hAnsiTheme="minorHAnsi" w:eastAsiaTheme="minorEastAsia" w:cstheme="minorBidi"/>
          <w:b w:val="0"/>
          <w:bCs w:val="0"/>
          <w:caps w:val="0"/>
          <w:sz w:val="21"/>
          <w:szCs w:val="22"/>
        </w:rPr>
      </w:pPr>
      <w:r>
        <w:t>四、东风汽车集团绩效管理问题的改进措施建议</w:t>
      </w:r>
      <w:r>
        <w:tab/>
      </w:r>
      <w:r>
        <w:fldChar w:fldCharType="begin"/>
      </w:r>
      <w:r>
        <w:instrText xml:space="preserve"> PAGEREF _Toc123821298 \h </w:instrText>
      </w:r>
      <w:r>
        <w:fldChar w:fldCharType="separate"/>
      </w:r>
      <w:r>
        <w:t>3</w:t>
      </w:r>
      <w:r>
        <w:fldChar w:fldCharType="end"/>
      </w:r>
    </w:p>
    <w:p>
      <w:pPr>
        <w:pStyle w:val="15"/>
        <w:tabs>
          <w:tab w:val="right" w:leader="dot" w:pos="9061"/>
        </w:tabs>
        <w:rPr>
          <w:rFonts w:asciiTheme="minorHAnsi" w:hAnsiTheme="minorHAnsi" w:eastAsiaTheme="minorEastAsia" w:cstheme="minorBidi"/>
          <w:smallCaps w:val="0"/>
          <w:sz w:val="21"/>
          <w:szCs w:val="22"/>
        </w:rPr>
      </w:pPr>
      <w:r>
        <w:rPr>
          <w:b/>
        </w:rPr>
        <w:t>4.1革新绩效管理理念</w:t>
      </w:r>
      <w:r>
        <w:tab/>
      </w:r>
      <w:r>
        <w:fldChar w:fldCharType="begin"/>
      </w:r>
      <w:r>
        <w:instrText xml:space="preserve"> PAGEREF _Toc123821299 \h </w:instrText>
      </w:r>
      <w:r>
        <w:fldChar w:fldCharType="separate"/>
      </w:r>
      <w:r>
        <w:t>3</w:t>
      </w:r>
      <w:r>
        <w:fldChar w:fldCharType="end"/>
      </w:r>
    </w:p>
    <w:p>
      <w:pPr>
        <w:pStyle w:val="15"/>
        <w:tabs>
          <w:tab w:val="right" w:leader="dot" w:pos="9061"/>
        </w:tabs>
        <w:rPr>
          <w:rFonts w:asciiTheme="minorHAnsi" w:hAnsiTheme="minorHAnsi" w:eastAsiaTheme="minorEastAsia" w:cstheme="minorBidi"/>
          <w:smallCaps w:val="0"/>
          <w:sz w:val="21"/>
          <w:szCs w:val="22"/>
        </w:rPr>
      </w:pPr>
      <w:r>
        <w:rPr>
          <w:b/>
        </w:rPr>
        <w:t>4.2.创新考核评价体系</w:t>
      </w:r>
      <w:r>
        <w:tab/>
      </w:r>
      <w:r>
        <w:fldChar w:fldCharType="begin"/>
      </w:r>
      <w:r>
        <w:instrText xml:space="preserve"> PAGEREF _Toc123821300 \h </w:instrText>
      </w:r>
      <w:r>
        <w:fldChar w:fldCharType="separate"/>
      </w:r>
      <w:r>
        <w:t>3</w:t>
      </w:r>
      <w:r>
        <w:fldChar w:fldCharType="end"/>
      </w:r>
    </w:p>
    <w:p>
      <w:pPr>
        <w:pStyle w:val="15"/>
        <w:tabs>
          <w:tab w:val="right" w:leader="dot" w:pos="9061"/>
        </w:tabs>
        <w:rPr>
          <w:rFonts w:asciiTheme="minorHAnsi" w:hAnsiTheme="minorHAnsi" w:eastAsiaTheme="minorEastAsia" w:cstheme="minorBidi"/>
          <w:smallCaps w:val="0"/>
          <w:sz w:val="21"/>
          <w:szCs w:val="22"/>
        </w:rPr>
      </w:pPr>
      <w:r>
        <w:rPr>
          <w:b/>
        </w:rPr>
        <w:t>4.3建立双向沟通机制</w:t>
      </w:r>
      <w:r>
        <w:tab/>
      </w:r>
      <w:r>
        <w:fldChar w:fldCharType="begin"/>
      </w:r>
      <w:r>
        <w:instrText xml:space="preserve"> PAGEREF _Toc123821301 \h </w:instrText>
      </w:r>
      <w:r>
        <w:fldChar w:fldCharType="separate"/>
      </w:r>
      <w:r>
        <w:t>4</w:t>
      </w:r>
      <w:r>
        <w:fldChar w:fldCharType="end"/>
      </w:r>
    </w:p>
    <w:p>
      <w:pPr>
        <w:pStyle w:val="15"/>
        <w:tabs>
          <w:tab w:val="right" w:leader="dot" w:pos="9061"/>
        </w:tabs>
        <w:rPr>
          <w:rFonts w:asciiTheme="minorHAnsi" w:hAnsiTheme="minorHAnsi" w:eastAsiaTheme="minorEastAsia" w:cstheme="minorBidi"/>
          <w:smallCaps w:val="0"/>
          <w:sz w:val="21"/>
          <w:szCs w:val="22"/>
        </w:rPr>
      </w:pPr>
      <w:r>
        <w:rPr>
          <w:b/>
        </w:rPr>
        <w:t>4.4 加强因果关系的合理性和客观性</w:t>
      </w:r>
      <w:r>
        <w:tab/>
      </w:r>
      <w:r>
        <w:fldChar w:fldCharType="begin"/>
      </w:r>
      <w:r>
        <w:instrText xml:space="preserve"> PAGEREF _Toc123821302 \h </w:instrText>
      </w:r>
      <w:r>
        <w:fldChar w:fldCharType="separate"/>
      </w:r>
      <w:r>
        <w:t>4</w:t>
      </w:r>
      <w:r>
        <w:fldChar w:fldCharType="end"/>
      </w:r>
    </w:p>
    <w:p>
      <w:pPr>
        <w:pStyle w:val="11"/>
        <w:tabs>
          <w:tab w:val="right" w:leader="dot" w:pos="9061"/>
        </w:tabs>
        <w:rPr>
          <w:rFonts w:asciiTheme="minorHAnsi" w:hAnsiTheme="minorHAnsi" w:eastAsiaTheme="minorEastAsia" w:cstheme="minorBidi"/>
          <w:b w:val="0"/>
          <w:bCs w:val="0"/>
          <w:caps w:val="0"/>
          <w:sz w:val="21"/>
          <w:szCs w:val="22"/>
        </w:rPr>
      </w:pPr>
      <w:r>
        <w:t>五、结论</w:t>
      </w:r>
      <w:r>
        <w:tab/>
      </w:r>
      <w:r>
        <w:fldChar w:fldCharType="begin"/>
      </w:r>
      <w:r>
        <w:instrText xml:space="preserve"> PAGEREF _Toc123821303 \h </w:instrText>
      </w:r>
      <w:r>
        <w:fldChar w:fldCharType="separate"/>
      </w:r>
      <w:r>
        <w:t>4</w:t>
      </w:r>
      <w:r>
        <w:fldChar w:fldCharType="end"/>
      </w:r>
    </w:p>
    <w:p>
      <w:pPr>
        <w:pStyle w:val="11"/>
        <w:tabs>
          <w:tab w:val="right" w:leader="dot" w:pos="9061"/>
        </w:tabs>
        <w:rPr>
          <w:rFonts w:asciiTheme="minorHAnsi" w:hAnsiTheme="minorHAnsi" w:eastAsiaTheme="minorEastAsia" w:cstheme="minorBidi"/>
          <w:b w:val="0"/>
          <w:bCs w:val="0"/>
          <w:caps w:val="0"/>
          <w:sz w:val="21"/>
          <w:szCs w:val="22"/>
        </w:rPr>
      </w:pPr>
      <w:r>
        <w:t>六、结束语</w:t>
      </w:r>
      <w:r>
        <w:tab/>
      </w:r>
      <w:r>
        <w:fldChar w:fldCharType="begin"/>
      </w:r>
      <w:r>
        <w:instrText xml:space="preserve"> PAGEREF _Toc123821304 \h </w:instrText>
      </w:r>
      <w:r>
        <w:fldChar w:fldCharType="separate"/>
      </w:r>
      <w:r>
        <w:t>5</w:t>
      </w:r>
      <w:r>
        <w:fldChar w:fldCharType="end"/>
      </w:r>
    </w:p>
    <w:p>
      <w:pPr>
        <w:pStyle w:val="11"/>
        <w:tabs>
          <w:tab w:val="right" w:leader="dot" w:pos="9061"/>
        </w:tabs>
        <w:rPr>
          <w:rFonts w:asciiTheme="minorHAnsi" w:hAnsiTheme="minorHAnsi" w:eastAsiaTheme="minorEastAsia" w:cstheme="minorBidi"/>
          <w:b w:val="0"/>
          <w:bCs w:val="0"/>
          <w:caps w:val="0"/>
          <w:sz w:val="21"/>
          <w:szCs w:val="22"/>
        </w:rPr>
      </w:pPr>
      <w:r>
        <w:t>参考文献</w:t>
      </w:r>
      <w:r>
        <w:tab/>
      </w:r>
      <w:r>
        <w:fldChar w:fldCharType="begin"/>
      </w:r>
      <w:r>
        <w:instrText xml:space="preserve"> PAGEREF _Toc123821305 \h </w:instrText>
      </w:r>
      <w:r>
        <w:fldChar w:fldCharType="separate"/>
      </w:r>
      <w:r>
        <w:t>5</w:t>
      </w:r>
      <w:r>
        <w:fldChar w:fldCharType="end"/>
      </w:r>
    </w:p>
    <w:p>
      <w:pPr>
        <w:spacing w:line="300" w:lineRule="auto"/>
        <w:rPr>
          <w:iCs/>
          <w:sz w:val="24"/>
        </w:rPr>
      </w:pPr>
      <w:r>
        <w:rPr>
          <w:iCs/>
          <w:sz w:val="24"/>
        </w:rPr>
        <w:fldChar w:fldCharType="end"/>
      </w:r>
    </w:p>
    <w:p>
      <w:pPr>
        <w:spacing w:line="300" w:lineRule="auto"/>
        <w:rPr>
          <w:i/>
          <w:iCs/>
          <w:sz w:val="24"/>
          <w:highlight w:val="yellow"/>
        </w:rPr>
      </w:pPr>
    </w:p>
    <w:p>
      <w:pPr>
        <w:spacing w:line="300" w:lineRule="auto"/>
        <w:jc w:val="right"/>
        <w:rPr>
          <w:i/>
          <w:iCs/>
          <w:sz w:val="24"/>
        </w:rPr>
      </w:pPr>
    </w:p>
    <w:p>
      <w:pPr>
        <w:spacing w:line="300" w:lineRule="auto"/>
        <w:rPr>
          <w:iCs/>
          <w:sz w:val="24"/>
        </w:rPr>
      </w:pPr>
    </w:p>
    <w:p>
      <w:pPr>
        <w:widowControl/>
        <w:spacing w:after="100" w:afterAutospacing="1" w:line="300" w:lineRule="auto"/>
        <w:jc w:val="left"/>
        <w:sectPr>
          <w:headerReference r:id="rId5" w:type="first"/>
          <w:footerReference r:id="rId8" w:type="first"/>
          <w:headerReference r:id="rId3" w:type="default"/>
          <w:footerReference r:id="rId6" w:type="default"/>
          <w:headerReference r:id="rId4" w:type="even"/>
          <w:footerReference r:id="rId7" w:type="even"/>
          <w:footnotePr>
            <w:numFmt w:val="decimalEnclosedCircleChinese"/>
          </w:footnotePr>
          <w:pgSz w:w="11906" w:h="16838"/>
          <w:pgMar w:top="1418" w:right="1134" w:bottom="1418" w:left="1701" w:header="1418" w:footer="1021" w:gutter="0"/>
          <w:pgNumType w:fmt="upperRoman" w:start="1"/>
          <w:cols w:space="720" w:num="1"/>
          <w:docGrid w:type="lines" w:linePitch="312" w:charSpace="0"/>
        </w:sectPr>
      </w:pPr>
      <w:bookmarkStart w:id="0" w:name="_Toc200923375"/>
      <w:bookmarkStart w:id="1" w:name="_Toc277065345"/>
      <w:bookmarkStart w:id="2" w:name="_Toc277061042"/>
      <w:bookmarkStart w:id="3" w:name="_Toc277150294"/>
    </w:p>
    <w:p>
      <w:pPr>
        <w:outlineLvl w:val="0"/>
        <w:rPr>
          <w:b/>
          <w:sz w:val="28"/>
          <w:szCs w:val="28"/>
        </w:rPr>
      </w:pPr>
      <w:bookmarkStart w:id="4" w:name="_Toc123821289"/>
      <w:r>
        <w:rPr>
          <w:rFonts w:hint="eastAsia"/>
          <w:b/>
          <w:sz w:val="28"/>
          <w:szCs w:val="28"/>
        </w:rPr>
        <w:t>一、引言</w:t>
      </w:r>
      <w:bookmarkEnd w:id="0"/>
      <w:bookmarkEnd w:id="4"/>
    </w:p>
    <w:bookmarkEnd w:id="1"/>
    <w:bookmarkEnd w:id="2"/>
    <w:bookmarkEnd w:id="3"/>
    <w:p>
      <w:pPr>
        <w:spacing w:line="300" w:lineRule="auto"/>
        <w:ind w:firstLine="480" w:firstLineChars="200"/>
        <w:rPr>
          <w:sz w:val="24"/>
        </w:rPr>
      </w:pPr>
      <w:bookmarkStart w:id="5" w:name="_Toc277150297"/>
      <w:r>
        <w:rPr>
          <w:rFonts w:hint="eastAsia"/>
          <w:sz w:val="24"/>
        </w:rPr>
        <w:t>绩效管理对于企业有着重要意义，其作用相当于一个桥梁。其作用是将企业的经营成果转化为企业的收入。并且能够将员工的个人目标与企业的目标相统一。但是实际情况却往往不如意，我国目前的很多国有企业缺乏创新力，管理制度僵硬，不知变通、管理效率差。进而导致绩管理的作用发挥不强，使得员工对企业的满意度下降，进而使得企业的整体效率降低。</w:t>
      </w:r>
    </w:p>
    <w:p>
      <w:pPr>
        <w:spacing w:line="300" w:lineRule="auto"/>
        <w:ind w:firstLine="562" w:firstLineChars="200"/>
        <w:outlineLvl w:val="1"/>
        <w:rPr>
          <w:b/>
          <w:sz w:val="28"/>
          <w:szCs w:val="28"/>
        </w:rPr>
      </w:pPr>
      <w:bookmarkStart w:id="6" w:name="_Toc123821290"/>
      <w:r>
        <w:rPr>
          <w:rFonts w:hint="eastAsia"/>
          <w:b/>
          <w:sz w:val="28"/>
          <w:szCs w:val="28"/>
        </w:rPr>
        <w:t>（一）研究背景</w:t>
      </w:r>
      <w:bookmarkEnd w:id="6"/>
    </w:p>
    <w:p>
      <w:pPr>
        <w:spacing w:line="300" w:lineRule="auto"/>
        <w:ind w:firstLine="480" w:firstLineChars="200"/>
        <w:rPr>
          <w:sz w:val="24"/>
        </w:rPr>
      </w:pPr>
      <w:r>
        <w:rPr>
          <w:rFonts w:hint="eastAsia"/>
          <w:sz w:val="24"/>
        </w:rPr>
        <w:t>东风汽车集团的总部在湖北省十堰市，于1969年成立，他的前身是“第二汽车制造厂”，在1992年，其改名为东风汽车。属于中央直管的特大型汽车企业。</w:t>
      </w:r>
    </w:p>
    <w:p>
      <w:pPr>
        <w:spacing w:line="300" w:lineRule="auto"/>
        <w:rPr>
          <w:sz w:val="24"/>
        </w:rPr>
      </w:pPr>
      <w:r>
        <w:rPr>
          <w:rFonts w:hint="eastAsia"/>
          <w:sz w:val="24"/>
        </w:rPr>
        <w:t>其现有总资产是三千二百五十六亿，有员工大概十六亿。其集团设计多种业务，涉及各个的车型，具体包括商务车、乘用车、还有最近几年的新能源汽车。短短几年，其已经扩展了多个业务，在中东、东欧以及西亚都建立了销售平台。</w:t>
      </w:r>
    </w:p>
    <w:p>
      <w:pPr>
        <w:spacing w:line="300" w:lineRule="auto"/>
        <w:ind w:firstLine="562" w:firstLineChars="200"/>
        <w:outlineLvl w:val="1"/>
        <w:rPr>
          <w:b/>
          <w:sz w:val="28"/>
          <w:szCs w:val="28"/>
        </w:rPr>
      </w:pPr>
      <w:bookmarkStart w:id="7" w:name="_Toc123821291"/>
      <w:r>
        <w:rPr>
          <w:rFonts w:hint="eastAsia"/>
          <w:b/>
          <w:sz w:val="28"/>
          <w:szCs w:val="28"/>
        </w:rPr>
        <w:t>（二）选题目的与意义</w:t>
      </w:r>
      <w:bookmarkEnd w:id="7"/>
    </w:p>
    <w:p>
      <w:pPr>
        <w:spacing w:line="300" w:lineRule="auto"/>
        <w:ind w:firstLine="480" w:firstLineChars="200"/>
        <w:rPr>
          <w:sz w:val="24"/>
        </w:rPr>
      </w:pPr>
      <w:r>
        <w:rPr>
          <w:rFonts w:hint="eastAsia"/>
          <w:sz w:val="24"/>
        </w:rPr>
        <w:t>东风汽车集团的管理特点存在以下2个困难点：</w:t>
      </w:r>
    </w:p>
    <w:p>
      <w:pPr>
        <w:spacing w:line="300" w:lineRule="auto"/>
        <w:ind w:firstLine="480" w:firstLineChars="200"/>
        <w:rPr>
          <w:sz w:val="24"/>
        </w:rPr>
      </w:pPr>
      <w:r>
        <w:rPr>
          <w:rFonts w:hint="eastAsia"/>
          <w:sz w:val="24"/>
        </w:rPr>
        <w:t>1、受行政影响较大</w:t>
      </w:r>
    </w:p>
    <w:p>
      <w:pPr>
        <w:spacing w:line="300" w:lineRule="auto"/>
        <w:ind w:firstLine="480" w:firstLineChars="200"/>
        <w:rPr>
          <w:sz w:val="24"/>
        </w:rPr>
      </w:pPr>
      <w:r>
        <w:rPr>
          <w:rFonts w:hint="eastAsia"/>
          <w:sz w:val="24"/>
        </w:rPr>
        <w:t>在我国的经济体系中，国有企业是我国市场经济的基础力量，是我们经济的主动力，其对于我国缓解我国的社会问题，有着重要的作用。如果一个企业是中小型企业，而且又同时兼顾国家这个属性，因此其既具有小企业的特点，又具有国家单位这个属性。其与民间的私人企业或单位是完全不同的。其所有资本都是由国家投入，因此其资本或者股份全部归国家所有。其从事经营的目的不仅仅是为了盈利，同时也兼顾着公益的性质。因此其管理体制也与普通的中小型企业有所区别。受行政影响较大。</w:t>
      </w:r>
    </w:p>
    <w:p>
      <w:pPr>
        <w:spacing w:line="300" w:lineRule="auto"/>
        <w:ind w:firstLine="480" w:firstLineChars="200"/>
        <w:rPr>
          <w:sz w:val="24"/>
        </w:rPr>
      </w:pPr>
      <w:r>
        <w:rPr>
          <w:rFonts w:hint="eastAsia"/>
          <w:sz w:val="24"/>
        </w:rPr>
        <w:t>2、缺乏大型企业的规模优势</w:t>
      </w:r>
    </w:p>
    <w:p>
      <w:pPr>
        <w:spacing w:line="300" w:lineRule="auto"/>
        <w:ind w:firstLine="480" w:firstLineChars="200"/>
        <w:rPr>
          <w:sz w:val="24"/>
        </w:rPr>
      </w:pPr>
      <w:r>
        <w:rPr>
          <w:rFonts w:hint="eastAsia"/>
          <w:sz w:val="24"/>
        </w:rPr>
        <w:t>中小型国有企业员工的规模相对较小，其对市场的占有份额也较小。因此，面对着竞争力越来越竞争的情况下，中小型国有企业经常在市场的竞争中处于不利地位。企业想要扩大市场的规模，往往通过融资的方式。但是中小型企业由于规模较小，其对于融资方面的的能力是有限制，因此其发展的速度是受到一定的限制的。另一方面，在劳动市场上，由于国有的小型企业，在知名度方面是有限的，其薪资待遇也受到一定的限制。而且市场上其他的中小企业的竞争力加强，因此国有的小型企业人才大量流失。</w:t>
      </w:r>
    </w:p>
    <w:bookmarkEnd w:id="5"/>
    <w:p>
      <w:pPr>
        <w:outlineLvl w:val="0"/>
        <w:rPr>
          <w:b/>
          <w:sz w:val="28"/>
          <w:szCs w:val="28"/>
        </w:rPr>
      </w:pPr>
      <w:bookmarkStart w:id="8" w:name="_Toc277150298"/>
      <w:bookmarkStart w:id="9" w:name="_Toc277065347"/>
      <w:bookmarkStart w:id="10" w:name="_Toc123821292"/>
      <w:r>
        <w:rPr>
          <w:rFonts w:hint="eastAsia"/>
          <w:b/>
          <w:sz w:val="28"/>
          <w:szCs w:val="28"/>
        </w:rPr>
        <w:t>二、</w:t>
      </w:r>
      <w:bookmarkEnd w:id="8"/>
      <w:bookmarkEnd w:id="9"/>
      <w:r>
        <w:rPr>
          <w:rFonts w:hint="eastAsia"/>
          <w:b/>
          <w:sz w:val="28"/>
          <w:szCs w:val="28"/>
        </w:rPr>
        <w:t>管理学相关理论发展与实践述评</w:t>
      </w:r>
      <w:bookmarkEnd w:id="10"/>
    </w:p>
    <w:p>
      <w:pPr>
        <w:spacing w:line="500" w:lineRule="exact"/>
        <w:ind w:firstLine="480" w:firstLineChars="200"/>
        <w:rPr>
          <w:sz w:val="24"/>
        </w:rPr>
      </w:pPr>
      <w:r>
        <w:rPr>
          <w:rFonts w:hint="eastAsia"/>
          <w:sz w:val="24"/>
        </w:rPr>
        <w:t>在2020年的时候，东风汽车集团采用了全新的绩效工资考核系统，但是该系统的效果却没有那么尽人意，很多员工都表示这个系统不够完善或者是太过于简单。因为该系统没有将每个岗位按照工资职责进行细分，所以在绩效上面则是会造成有些员工服做得多拿得少，所以造成了很多不必要的错误。而领导在面对这个问题的时候也没有做好充足准备，对于这种评估工作，领导则是一问三不知。因此在2020年年度，可以观察到东风集团的绩效工作评估标准并不完善，同时领导缺乏一系列的评估技能，才导致了这些现象的出现。</w:t>
      </w:r>
    </w:p>
    <w:p>
      <w:pPr>
        <w:outlineLvl w:val="0"/>
        <w:rPr>
          <w:b/>
          <w:sz w:val="28"/>
          <w:szCs w:val="28"/>
        </w:rPr>
      </w:pPr>
      <w:bookmarkStart w:id="11" w:name="_Toc123821293"/>
      <w:r>
        <w:rPr>
          <w:rFonts w:hint="eastAsia"/>
          <w:b/>
          <w:sz w:val="28"/>
          <w:szCs w:val="28"/>
        </w:rPr>
        <w:t>三、东风汽车集团绩效管理中存在的问题</w:t>
      </w:r>
      <w:bookmarkEnd w:id="11"/>
    </w:p>
    <w:p>
      <w:pPr>
        <w:spacing w:line="300" w:lineRule="auto"/>
        <w:ind w:firstLine="480" w:firstLineChars="200"/>
        <w:rPr>
          <w:sz w:val="24"/>
        </w:rPr>
      </w:pPr>
      <w:r>
        <w:rPr>
          <w:rFonts w:hint="eastAsia"/>
          <w:sz w:val="24"/>
        </w:rPr>
        <w:t>随着现代的发展，各种体系制度日益完善。因此，绩效管理在企业的地位越来越重要。中小型的国有企业开始在公司内部进行绩效管理。在多年的运行中，以东风汽车集团为代表的中小型国有企业，在绩效管理方面，已经取得了一定的成果，但是也存在一些比较明显的问题，这些问题是急需改善的。</w:t>
      </w:r>
    </w:p>
    <w:p>
      <w:pPr>
        <w:spacing w:line="300" w:lineRule="auto"/>
        <w:ind w:firstLine="562" w:firstLineChars="200"/>
        <w:outlineLvl w:val="1"/>
        <w:rPr>
          <w:b/>
          <w:sz w:val="28"/>
          <w:szCs w:val="28"/>
        </w:rPr>
      </w:pPr>
      <w:bookmarkStart w:id="12" w:name="_Toc123821294"/>
      <w:r>
        <w:rPr>
          <w:rFonts w:hint="eastAsia"/>
          <w:b/>
          <w:sz w:val="28"/>
          <w:szCs w:val="28"/>
        </w:rPr>
        <w:t>3.1绩效管理认识不深入</w:t>
      </w:r>
      <w:bookmarkEnd w:id="12"/>
    </w:p>
    <w:p>
      <w:pPr>
        <w:spacing w:line="300" w:lineRule="auto"/>
        <w:ind w:firstLine="480" w:firstLineChars="200"/>
        <w:rPr>
          <w:sz w:val="24"/>
        </w:rPr>
      </w:pPr>
      <w:r>
        <w:rPr>
          <w:rFonts w:hint="eastAsia"/>
          <w:sz w:val="24"/>
        </w:rPr>
        <w:t>经过我们的调查，东风汽车集团依旧存在着重视经营，但是对于管理方面却是相当的忽视。尤其对于企业的高管，其对于业绩的认知不深刻，认为其不是企业重要的一部分，只是一个形式工程。甚至于一些中小型小企业认为绩效管理即绩效考核，并不对企业的经营产生影响。其目的则是对员工的业绩进行打分，评奖评优，对于其深刻的意义并没有了解。对于绩效管理工作的各个分工，许多企业也没有明确的划分。 很多企业的高管认为经销店考察和评价只是跟人力资源的事情，并不是其高管工作的业务范围，高管在绩效评价中，最多只是一个辅助作用。</w:t>
      </w:r>
    </w:p>
    <w:p>
      <w:pPr>
        <w:spacing w:line="300" w:lineRule="auto"/>
        <w:ind w:firstLine="562" w:firstLineChars="200"/>
        <w:outlineLvl w:val="1"/>
        <w:rPr>
          <w:b/>
          <w:sz w:val="28"/>
          <w:szCs w:val="28"/>
        </w:rPr>
      </w:pPr>
      <w:bookmarkStart w:id="13" w:name="_Toc123821295"/>
      <w:r>
        <w:rPr>
          <w:rFonts w:hint="eastAsia"/>
          <w:b/>
          <w:sz w:val="28"/>
          <w:szCs w:val="28"/>
        </w:rPr>
        <w:t>3.2.绩效管理体系不完备</w:t>
      </w:r>
      <w:bookmarkEnd w:id="13"/>
    </w:p>
    <w:p>
      <w:pPr>
        <w:spacing w:line="300" w:lineRule="auto"/>
        <w:ind w:firstLine="480" w:firstLineChars="200"/>
        <w:rPr>
          <w:sz w:val="24"/>
        </w:rPr>
      </w:pPr>
      <w:r>
        <w:rPr>
          <w:rFonts w:hint="eastAsia"/>
          <w:sz w:val="24"/>
        </w:rPr>
        <w:t>绩效管理是一个完整的过程，并且在过程是一个闭合的道路。其中包括了计划、辅导、考核和反馈等四个环节。对于其中任何有一个环节的缺失都会影响到企业最终的绩效工作。截止到目前为止，东风汽车集团虽然在企业内部实施了绩效管理体系，但是也存在着许多问题，首先，其计划的制定与企业的实际战略目标不是完全的一致。其绩效的考核指标过于简单和单一，同时各个部分的权重没有合理的分配，更多的只是按照日常惯例，但是对于本企业缺乏科学的实际的考量。 同时忽视了员工的情绪的抵触。甚至东风汽车集团的考核仅仅是只有年度的考核，公司的高管以及外部的考核和审计的人员无法获得企业月度考核或者是季度考核。</w:t>
      </w:r>
    </w:p>
    <w:p>
      <w:pPr>
        <w:spacing w:line="300" w:lineRule="auto"/>
        <w:ind w:firstLine="480" w:firstLineChars="200"/>
        <w:rPr>
          <w:sz w:val="24"/>
        </w:rPr>
      </w:pPr>
      <w:r>
        <w:rPr>
          <w:rFonts w:hint="eastAsia"/>
          <w:sz w:val="24"/>
        </w:rPr>
        <w:t>同时东风汽车集团往往高管只看重企业的结果但是很少关注企业的绩效的过程。更为重要的一点是，东风汽车集团并不是对所有人实施业绩考核，只是对中高层十实施考核，使得很多未参与考核的员工的工作积极性不高。</w:t>
      </w:r>
    </w:p>
    <w:p>
      <w:pPr>
        <w:spacing w:line="300" w:lineRule="auto"/>
        <w:ind w:firstLine="562" w:firstLineChars="200"/>
        <w:outlineLvl w:val="1"/>
        <w:rPr>
          <w:b/>
          <w:sz w:val="28"/>
          <w:szCs w:val="28"/>
        </w:rPr>
      </w:pPr>
      <w:bookmarkStart w:id="14" w:name="_Toc123821296"/>
      <w:r>
        <w:rPr>
          <w:rFonts w:hint="eastAsia"/>
          <w:b/>
          <w:sz w:val="28"/>
          <w:szCs w:val="28"/>
        </w:rPr>
        <w:t>3.3绩效管理执行不规范</w:t>
      </w:r>
      <w:bookmarkEnd w:id="14"/>
    </w:p>
    <w:p>
      <w:pPr>
        <w:spacing w:line="300" w:lineRule="auto"/>
        <w:ind w:firstLine="480" w:firstLineChars="200"/>
        <w:rPr>
          <w:sz w:val="24"/>
        </w:rPr>
      </w:pPr>
      <w:r>
        <w:rPr>
          <w:rFonts w:hint="eastAsia"/>
          <w:sz w:val="24"/>
        </w:rPr>
        <w:t>从东风汽车集团的管理层面上来看，该企业有人力资源团队，但是缺乏专业的人力资源团队。其人力资源团队是企业各个部分的人员抽出一部分相关只是从各职能部门临时抽调一些人员组成考核工作组，因此，该团队缺乏专业的知识，更多的只是形式上的绩效考核，其考核结果不能体现企业员工真正的业绩水平。与此同时，等考核结果出来以后，管理者往往本末倒置，其对于业绩不、考核结果靠后的人员反而会对其进行鼓励、激励措施，而对于考核结果优秀的员工却往往忽视对于他们的奖励，最多就是对于金钱的奖励，而没有将这种精神宣传下去。忽视了企业绩效管理对后续员工的工作的作用。</w:t>
      </w:r>
    </w:p>
    <w:p>
      <w:pPr>
        <w:spacing w:line="300" w:lineRule="auto"/>
        <w:ind w:firstLine="562" w:firstLineChars="200"/>
        <w:outlineLvl w:val="1"/>
        <w:rPr>
          <w:b/>
          <w:sz w:val="28"/>
          <w:szCs w:val="28"/>
        </w:rPr>
      </w:pPr>
      <w:bookmarkStart w:id="15" w:name="_Toc123821297"/>
      <w:r>
        <w:rPr>
          <w:rFonts w:hint="eastAsia"/>
          <w:b/>
          <w:sz w:val="28"/>
          <w:szCs w:val="28"/>
        </w:rPr>
        <w:t>3.4指标选定过于片面，缺乏完整性</w:t>
      </w:r>
      <w:bookmarkEnd w:id="15"/>
    </w:p>
    <w:p>
      <w:pPr>
        <w:spacing w:line="300" w:lineRule="auto"/>
        <w:ind w:firstLine="480" w:firstLineChars="200"/>
        <w:rPr>
          <w:sz w:val="24"/>
        </w:rPr>
      </w:pPr>
      <w:r>
        <w:rPr>
          <w:rFonts w:hint="eastAsia"/>
          <w:sz w:val="24"/>
        </w:rPr>
        <w:t>在东风集团是使用平衡积分卡的时候，虽然进行了两次改革，但是两次改革所小选用的指标都过于单一，而且数量偏少。在客户维度方面，所谓客户不仅仅是购买产品的顾客，同时还包括供货商，其也是企业的一个重要的客户，但是在两次的改进当中，都没有指标是针对供货商的满意度等；</w:t>
      </w:r>
    </w:p>
    <w:p>
      <w:pPr>
        <w:spacing w:line="300" w:lineRule="auto"/>
        <w:ind w:firstLine="480" w:firstLineChars="200"/>
        <w:rPr>
          <w:sz w:val="24"/>
        </w:rPr>
      </w:pPr>
      <w:r>
        <w:rPr>
          <w:rFonts w:hint="eastAsia"/>
          <w:sz w:val="24"/>
        </w:rPr>
        <w:t>在学习与成长维度，更多是上级对员工的学习满意度，但是却忽视了员工自身所学习的接受程度，以及员工自身的反馈程度。如果仅仅是依靠上级对员工的培训进修评价，那么很容易忽视员工自身的学习成长；</w:t>
      </w:r>
    </w:p>
    <w:p>
      <w:pPr>
        <w:spacing w:line="300" w:lineRule="auto"/>
        <w:ind w:firstLine="480" w:firstLineChars="200"/>
        <w:rPr>
          <w:sz w:val="24"/>
        </w:rPr>
      </w:pPr>
      <w:r>
        <w:rPr>
          <w:rFonts w:hint="eastAsia"/>
          <w:sz w:val="24"/>
        </w:rPr>
        <w:t>在内部经营过程维度，更多的是考察为客户创造了多少价值，但是却忽视了一个很重要的一个因素，忽视了产品的售后，售后也是内部经营的一个重要组成部分，同时，售后这个角度的考量与客户维度紧密相连，体现了平衡积分卡的相互制衡性；</w:t>
      </w:r>
    </w:p>
    <w:p>
      <w:pPr>
        <w:spacing w:line="300" w:lineRule="auto"/>
        <w:ind w:firstLine="480" w:firstLineChars="200"/>
        <w:rPr>
          <w:sz w:val="24"/>
        </w:rPr>
      </w:pPr>
      <w:r>
        <w:rPr>
          <w:rFonts w:hint="eastAsia"/>
          <w:sz w:val="24"/>
        </w:rPr>
        <w:t>在财务维度上，指标的选取忽视了企业发展阶段，分析不够具体全面。</w:t>
      </w:r>
    </w:p>
    <w:p>
      <w:pPr>
        <w:outlineLvl w:val="0"/>
        <w:rPr>
          <w:b/>
          <w:sz w:val="28"/>
          <w:szCs w:val="28"/>
        </w:rPr>
      </w:pPr>
      <w:bookmarkStart w:id="16" w:name="_Toc123821298"/>
      <w:bookmarkStart w:id="17" w:name="_Toc23292"/>
      <w:r>
        <w:rPr>
          <w:rFonts w:hint="eastAsia"/>
          <w:b/>
          <w:sz w:val="28"/>
          <w:szCs w:val="28"/>
        </w:rPr>
        <w:t>四、东风汽车集团绩效管理问题的改进措施建议</w:t>
      </w:r>
      <w:bookmarkEnd w:id="16"/>
      <w:bookmarkEnd w:id="17"/>
    </w:p>
    <w:p>
      <w:pPr>
        <w:spacing w:line="300" w:lineRule="auto"/>
        <w:ind w:firstLine="562" w:firstLineChars="200"/>
        <w:outlineLvl w:val="1"/>
        <w:rPr>
          <w:b/>
          <w:sz w:val="28"/>
          <w:szCs w:val="28"/>
        </w:rPr>
      </w:pPr>
      <w:bookmarkStart w:id="18" w:name="_Toc16851"/>
      <w:bookmarkStart w:id="19" w:name="_Toc123821299"/>
      <w:r>
        <w:rPr>
          <w:b/>
          <w:sz w:val="28"/>
          <w:szCs w:val="28"/>
        </w:rPr>
        <w:t>4.1</w:t>
      </w:r>
      <w:r>
        <w:rPr>
          <w:rFonts w:hint="eastAsia"/>
          <w:b/>
          <w:sz w:val="28"/>
          <w:szCs w:val="28"/>
        </w:rPr>
        <w:t>革新绩效管理理念</w:t>
      </w:r>
      <w:bookmarkEnd w:id="18"/>
      <w:bookmarkEnd w:id="19"/>
    </w:p>
    <w:p>
      <w:pPr>
        <w:spacing w:line="500" w:lineRule="exact"/>
        <w:ind w:firstLine="480" w:firstLineChars="200"/>
        <w:rPr>
          <w:sz w:val="24"/>
        </w:rPr>
      </w:pPr>
      <w:r>
        <w:rPr>
          <w:rFonts w:hint="eastAsia"/>
          <w:sz w:val="24"/>
        </w:rPr>
        <w:t>有前面可以知道，在现代的绩效管理中，不是单一的部分，而是由各个部分组成其中包括了计划、指导、考核、分析、评价、反馈等，在管理人员的思想中，应该在绩效考核的同时。顾虑到员工的工作行为和情绪。使得企业的进步同时与员工的目标是一致的。对于企业的绩效管理与企业的目标之间进行合理的规划。同时对于这种规划，企业应提前做好通知员工的准备，提供相关的顾问，使得员工有问题的时候，可以得到及时的解答。这样将对绩效的了解应用到实际的工作当中，做到提高员工个人业绩的同时，也促进企业的发展进步。</w:t>
      </w:r>
    </w:p>
    <w:p>
      <w:pPr>
        <w:spacing w:line="300" w:lineRule="auto"/>
        <w:ind w:firstLine="562" w:firstLineChars="200"/>
        <w:outlineLvl w:val="1"/>
        <w:rPr>
          <w:b/>
          <w:sz w:val="28"/>
          <w:szCs w:val="28"/>
        </w:rPr>
      </w:pPr>
      <w:bookmarkStart w:id="20" w:name="_Toc27623"/>
      <w:bookmarkStart w:id="21" w:name="_Toc123821300"/>
      <w:r>
        <w:rPr>
          <w:b/>
          <w:sz w:val="28"/>
          <w:szCs w:val="28"/>
        </w:rPr>
        <w:t>4.2.</w:t>
      </w:r>
      <w:r>
        <w:rPr>
          <w:rFonts w:hint="eastAsia"/>
          <w:b/>
          <w:sz w:val="28"/>
          <w:szCs w:val="28"/>
        </w:rPr>
        <w:t>创新考核评价体系</w:t>
      </w:r>
      <w:bookmarkEnd w:id="20"/>
      <w:bookmarkEnd w:id="21"/>
      <w:r>
        <w:rPr>
          <w:b/>
          <w:sz w:val="28"/>
          <w:szCs w:val="28"/>
        </w:rPr>
        <w:t xml:space="preserve"> </w:t>
      </w:r>
    </w:p>
    <w:p>
      <w:pPr>
        <w:spacing w:line="500" w:lineRule="exact"/>
        <w:ind w:firstLine="480" w:firstLineChars="200"/>
        <w:rPr>
          <w:sz w:val="24"/>
        </w:rPr>
      </w:pPr>
      <w:r>
        <w:rPr>
          <w:rFonts w:hint="eastAsia"/>
          <w:sz w:val="24"/>
        </w:rPr>
        <w:t>对于东风汽车企业的评价体系是在延续传统的绩效评价体系。因此其对于压力的传导、责任的强化以及评价的公正都缺乏一定的参考价值。因此，东风汽车集团要对自己自身的绩效评价体系进行创新，完善其绩效评价体系。首先是绩效的考核方式需要进行创新，对于企业内部的各个员工的工作性质以及特地进行分类考核。对于独立的法人单位，主要考核的是其经营成果，以及其与所定制的目标的差距。而对于从事各种不同事务的企业，主要是考量其事务完成情况。</w:t>
      </w:r>
    </w:p>
    <w:p>
      <w:pPr>
        <w:spacing w:line="500" w:lineRule="exact"/>
        <w:ind w:firstLine="480" w:firstLineChars="200"/>
        <w:rPr>
          <w:sz w:val="24"/>
        </w:rPr>
      </w:pPr>
      <w:r>
        <w:rPr>
          <w:rFonts w:hint="eastAsia"/>
          <w:sz w:val="24"/>
        </w:rPr>
        <w:t>在员工方面，各个不同的员工，东风汽车集团所侧重的考核方式也不一样。在企业中，部分员工的责任较重，因此对于其考核，主要是考核对于责任的完成情况；而但对于从事服务岗位的员工，主要是通过其服务的对象来对其业绩进行评价。只有其服务的对象认为其工作到位，那么其绩效的评分则相对较高。</w:t>
      </w:r>
    </w:p>
    <w:p>
      <w:pPr>
        <w:spacing w:line="500" w:lineRule="exact"/>
        <w:ind w:firstLine="480" w:firstLineChars="200"/>
        <w:rPr>
          <w:sz w:val="24"/>
        </w:rPr>
      </w:pPr>
      <w:r>
        <w:rPr>
          <w:rFonts w:hint="eastAsia"/>
          <w:sz w:val="24"/>
        </w:rPr>
        <w:t>另一方面，对于考核指标的选取以及考核体系的完善，也是东风汽车集团不可忽视的问题。各个绩效的评价招标都选取是不现实的。所有对于指标的选取应该要体现考核的重点。定性的指标缺乏说服性，因此在指标选取方面，主要以定量的指标为止，辅之以定性的指标。只有这样，对于绩效的考核才能做到量化、清晰、明了。</w:t>
      </w:r>
    </w:p>
    <w:p>
      <w:pPr>
        <w:spacing w:line="300" w:lineRule="auto"/>
        <w:ind w:firstLine="562" w:firstLineChars="200"/>
        <w:outlineLvl w:val="1"/>
        <w:rPr>
          <w:b/>
          <w:sz w:val="28"/>
          <w:szCs w:val="28"/>
        </w:rPr>
      </w:pPr>
      <w:bookmarkStart w:id="22" w:name="_Toc20817"/>
      <w:bookmarkStart w:id="23" w:name="_Toc123821301"/>
      <w:r>
        <w:rPr>
          <w:b/>
          <w:sz w:val="28"/>
          <w:szCs w:val="28"/>
        </w:rPr>
        <w:t>4.3</w:t>
      </w:r>
      <w:r>
        <w:rPr>
          <w:rFonts w:hint="eastAsia"/>
          <w:b/>
          <w:sz w:val="28"/>
          <w:szCs w:val="28"/>
        </w:rPr>
        <w:t>建立双向沟通机制</w:t>
      </w:r>
      <w:bookmarkEnd w:id="22"/>
      <w:bookmarkEnd w:id="23"/>
      <w:r>
        <w:rPr>
          <w:b/>
          <w:sz w:val="28"/>
          <w:szCs w:val="28"/>
        </w:rPr>
        <w:t xml:space="preserve"> </w:t>
      </w:r>
    </w:p>
    <w:p>
      <w:pPr>
        <w:spacing w:line="500" w:lineRule="exact"/>
        <w:ind w:firstLine="480" w:firstLineChars="200"/>
      </w:pPr>
      <w:r>
        <w:rPr>
          <w:rFonts w:hint="eastAsia"/>
          <w:sz w:val="24"/>
        </w:rPr>
        <w:t>反馈沟通作为绩效管理的最后一个环节，其作用不能因为其在绩效管理的最后一个地位而忽视。在进行绩效考核完成，应该与考核对象及时的沟通，不仅仅是将考核的结果告诉考核者，同时就其最初实施考核的时候考核方式的选择、考核时间的确定以及各种绩效考核的细节，都应该及时与各个考核者进行及时的沟通。</w:t>
      </w:r>
      <w:r>
        <w:t xml:space="preserve"> </w:t>
      </w:r>
    </w:p>
    <w:p>
      <w:pPr>
        <w:spacing w:line="300" w:lineRule="auto"/>
      </w:pPr>
    </w:p>
    <w:p>
      <w:pPr>
        <w:spacing w:line="300" w:lineRule="auto"/>
        <w:ind w:firstLine="562" w:firstLineChars="200"/>
        <w:outlineLvl w:val="1"/>
        <w:rPr>
          <w:b/>
          <w:sz w:val="28"/>
          <w:szCs w:val="28"/>
        </w:rPr>
      </w:pPr>
      <w:bookmarkStart w:id="24" w:name="_Toc67913304"/>
      <w:bookmarkStart w:id="25" w:name="_Toc14292"/>
      <w:bookmarkStart w:id="26" w:name="_Toc123821302"/>
      <w:r>
        <w:rPr>
          <w:b/>
          <w:sz w:val="28"/>
          <w:szCs w:val="28"/>
        </w:rPr>
        <w:t xml:space="preserve">4.4 </w:t>
      </w:r>
      <w:r>
        <w:rPr>
          <w:rFonts w:hint="eastAsia"/>
          <w:b/>
          <w:sz w:val="28"/>
          <w:szCs w:val="28"/>
        </w:rPr>
        <w:t>加强因果关系的合理性和客观性</w:t>
      </w:r>
      <w:bookmarkEnd w:id="24"/>
      <w:bookmarkEnd w:id="25"/>
      <w:bookmarkEnd w:id="26"/>
    </w:p>
    <w:p>
      <w:pPr>
        <w:spacing w:line="500" w:lineRule="exact"/>
      </w:pPr>
      <w:r>
        <w:rPr>
          <w:rFonts w:hint="eastAsia"/>
          <w:sz w:val="24"/>
        </w:rPr>
        <w:t>在进行指标的选择的时候，可以进行多次的销售考核，并进行大量的问卷调查以及数据分析，分针分析与各个维度相关指标的选择，并且保证，各个指标之间存在着因果关系以及合理性，保证其相互制衡，从而使得指标的选择更加客观公正，只有这样，才能促进企业的绩效</w:t>
      </w:r>
      <w:r>
        <w:rPr>
          <w:rFonts w:hint="eastAsia"/>
        </w:rPr>
        <w:t>。</w:t>
      </w:r>
    </w:p>
    <w:p>
      <w:pPr>
        <w:spacing w:line="300" w:lineRule="auto"/>
      </w:pPr>
    </w:p>
    <w:p>
      <w:pPr>
        <w:outlineLvl w:val="0"/>
        <w:rPr>
          <w:b/>
          <w:sz w:val="28"/>
          <w:szCs w:val="28"/>
        </w:rPr>
      </w:pPr>
      <w:bookmarkStart w:id="27" w:name="_Toc123821303"/>
      <w:bookmarkStart w:id="28" w:name="_Toc15094"/>
      <w:r>
        <w:rPr>
          <w:rFonts w:hint="eastAsia"/>
          <w:b/>
          <w:sz w:val="28"/>
          <w:szCs w:val="28"/>
        </w:rPr>
        <w:t>五、结论</w:t>
      </w:r>
      <w:bookmarkEnd w:id="27"/>
      <w:bookmarkEnd w:id="28"/>
    </w:p>
    <w:p>
      <w:pPr>
        <w:spacing w:line="500" w:lineRule="exact"/>
        <w:ind w:firstLine="480" w:firstLineChars="200"/>
        <w:rPr>
          <w:sz w:val="24"/>
        </w:rPr>
      </w:pPr>
      <w:r>
        <w:rPr>
          <w:rFonts w:hint="eastAsia"/>
          <w:sz w:val="24"/>
        </w:rPr>
        <w:t>根据社会环境的变化，绩效管理的理念和思维方式。与过去的一代人相比，快餐文化和时装文化的流行使人们的职业观念产生了深刻的变化，求新求变已经成为一种时尚，因此，部分企业的人才高流失率已经成为绩效管理中比较头疼的事情，而高流失率直接增加人员招聘工作的频繁性。其次，信息经济和知识经济的崛起，不仅改变了传统的学习方式，也对企业的绩效管理开发提出了全新的要求。因此，如何进行绩效管理才能够很好的留住人才。解决企业当中存在的绩效管理问题，在实践中不断的去完善，才能够保证各个员工的满意度。</w:t>
      </w:r>
    </w:p>
    <w:p>
      <w:pPr>
        <w:spacing w:line="500" w:lineRule="exact"/>
        <w:ind w:firstLine="480" w:firstLineChars="200"/>
        <w:rPr>
          <w:sz w:val="24"/>
        </w:rPr>
      </w:pPr>
    </w:p>
    <w:p>
      <w:pPr>
        <w:outlineLvl w:val="0"/>
        <w:rPr>
          <w:b/>
          <w:sz w:val="28"/>
          <w:szCs w:val="28"/>
        </w:rPr>
      </w:pPr>
      <w:bookmarkStart w:id="29" w:name="_Toc123821304"/>
      <w:r>
        <w:rPr>
          <w:rFonts w:hint="eastAsia"/>
          <w:b/>
          <w:sz w:val="28"/>
          <w:szCs w:val="28"/>
        </w:rPr>
        <w:t>六、结束语</w:t>
      </w:r>
      <w:bookmarkEnd w:id="29"/>
    </w:p>
    <w:p>
      <w:pPr>
        <w:spacing w:line="300" w:lineRule="auto"/>
        <w:jc w:val="left"/>
        <w:rPr>
          <w:sz w:val="24"/>
        </w:rPr>
      </w:pPr>
      <w:r>
        <w:rPr>
          <w:rFonts w:hint="eastAsia"/>
          <w:sz w:val="24"/>
        </w:rPr>
        <w:t xml:space="preserve"> </w:t>
      </w:r>
      <w:r>
        <w:rPr>
          <w:sz w:val="24"/>
        </w:rPr>
        <w:t xml:space="preserve">   </w:t>
      </w:r>
      <w:r>
        <w:rPr>
          <w:rFonts w:hint="eastAsia"/>
          <w:sz w:val="24"/>
        </w:rPr>
        <w:t>时光匆匆，一晃已是课程已然结束。似乎还有很多未做完的事情。回想曾经自己刚学习这门课程的时候，懵懂无知，对身边事物充满着好奇。而如今转眼即将与本门课程迎来告别。时光短暂而美好，有着众多难忘而感动的事。老师课堂上的教导、课堂之外的关心与帮助是我最为难忘的。在这次的论文的完成，得益于我们大学老师传授的知识，使我能顺利的完成论文所要求的知识积累。在此，谢谢老师们！在毕业设计过种过程中，遇到了很多的问题，在老师的耐心指导下，问题都得以解决。在此，向我的老师表示崇高的敬意和衷心的感谢。不管以后的人生道路是怎样，无论是何种精彩，我将向这段时间一样，不怕困难，勇于尝试。同时将这珍贵的经历永远铭记，最后再次对老师们说声：老师，谢谢您们！谢谢我的母校，谢谢所有帮助过我的老师们，班长、同学们，朋友们，祝你们幸福生活快乐每一天！</w:t>
      </w:r>
    </w:p>
    <w:p>
      <w:pPr>
        <w:outlineLvl w:val="0"/>
        <w:rPr>
          <w:b/>
          <w:sz w:val="28"/>
          <w:szCs w:val="28"/>
        </w:rPr>
      </w:pPr>
      <w:bookmarkStart w:id="30" w:name="_Toc123821305"/>
      <w:r>
        <w:rPr>
          <w:rFonts w:hint="eastAsia"/>
          <w:b/>
          <w:sz w:val="28"/>
          <w:szCs w:val="28"/>
        </w:rPr>
        <w:t>参考文献</w:t>
      </w:r>
      <w:bookmarkEnd w:id="30"/>
    </w:p>
    <w:p>
      <w:pPr>
        <w:spacing w:line="300" w:lineRule="auto"/>
        <w:rPr>
          <w:rFonts w:ascii="Adobe 仿宋 Std R" w:hAnsi="Adobe 仿宋 Std R" w:eastAsia="Adobe 仿宋 Std R" w:cs="宋体"/>
          <w:sz w:val="24"/>
        </w:rPr>
      </w:pPr>
      <w:r>
        <w:rPr>
          <w:rFonts w:hint="eastAsia" w:ascii="Adobe 仿宋 Std R" w:hAnsi="Adobe 仿宋 Std R" w:eastAsia="Adobe 仿宋 Std R" w:cs="宋体"/>
          <w:sz w:val="24"/>
        </w:rPr>
        <w:t>[1]陶宇，王斌，陈小燕.中小型企业绩效管理中的业绩考 核和素质考评的设计[J].财会研究，2007（01）：61-62.</w:t>
      </w:r>
    </w:p>
    <w:p>
      <w:pPr>
        <w:spacing w:line="300" w:lineRule="auto"/>
        <w:rPr>
          <w:rFonts w:ascii="Adobe 仿宋 Std R" w:hAnsi="Adobe 仿宋 Std R" w:eastAsia="Adobe 仿宋 Std R" w:cs="宋体"/>
          <w:sz w:val="24"/>
        </w:rPr>
      </w:pPr>
      <w:r>
        <w:rPr>
          <w:rFonts w:hint="eastAsia" w:ascii="Adobe 仿宋 Std R" w:hAnsi="Adobe 仿宋 Std R" w:eastAsia="Adobe 仿宋 Std R" w:cs="宋体"/>
          <w:sz w:val="24"/>
        </w:rPr>
        <w:t>[2]王一凝.如何提升国有企业绩效管理工作实效[J].现代工业经济和信息化，2019（03）：104-105.</w:t>
      </w:r>
    </w:p>
    <w:p>
      <w:pPr>
        <w:spacing w:line="300" w:lineRule="auto"/>
        <w:rPr>
          <w:rFonts w:ascii="Adobe 仿宋 Std R" w:hAnsi="Adobe 仿宋 Std R" w:eastAsia="Adobe 仿宋 Std R" w:cs="宋体"/>
          <w:sz w:val="24"/>
        </w:rPr>
      </w:pPr>
      <w:r>
        <w:rPr>
          <w:rFonts w:hint="eastAsia" w:ascii="Adobe 仿宋 Std R" w:hAnsi="Adobe 仿宋 Std R" w:eastAsia="Adobe 仿宋 Std R" w:cs="宋体"/>
          <w:sz w:val="24"/>
        </w:rPr>
        <w:t>[3]王虹人.国有企业绩效管理中存在的主要问题及其应 对策略[J].财会学习，2019（23）：174.</w:t>
      </w:r>
    </w:p>
    <w:p>
      <w:pPr>
        <w:spacing w:line="300" w:lineRule="auto"/>
        <w:rPr>
          <w:rFonts w:ascii="Adobe 仿宋 Std R" w:hAnsi="Adobe 仿宋 Std R" w:eastAsia="Adobe 仿宋 Std R" w:cs="宋体"/>
          <w:sz w:val="24"/>
        </w:rPr>
      </w:pPr>
      <w:r>
        <w:rPr>
          <w:rFonts w:hint="eastAsia" w:ascii="Adobe 仿宋 Std R" w:hAnsi="Adobe 仿宋 Std R" w:eastAsia="Adobe 仿宋 Std R" w:cs="宋体"/>
          <w:sz w:val="24"/>
        </w:rPr>
        <w:t>[4]吴穹，张利晨.国有企业绩效管理常见问题与对策研 究[J].农场经济管理，2007（03）：24-26.</w:t>
      </w:r>
    </w:p>
    <w:p>
      <w:pPr>
        <w:spacing w:line="300" w:lineRule="auto"/>
        <w:rPr>
          <w:rFonts w:ascii="Adobe 仿宋 Std R" w:hAnsi="Adobe 仿宋 Std R" w:eastAsia="Adobe 仿宋 Std R" w:cs="宋体"/>
          <w:sz w:val="24"/>
        </w:rPr>
      </w:pPr>
      <w:r>
        <w:rPr>
          <w:rFonts w:hint="eastAsia" w:ascii="Adobe 仿宋 Std R" w:hAnsi="Adobe 仿宋 Std R" w:eastAsia="Adobe 仿宋 Std R" w:cs="宋体"/>
          <w:sz w:val="24"/>
        </w:rPr>
        <w:t>[5]方振邦.绩效管理[M].北京：中国人民大学出版社，2003</w:t>
      </w:r>
    </w:p>
    <w:p>
      <w:pPr>
        <w:widowControl/>
        <w:spacing w:line="300" w:lineRule="auto"/>
        <w:jc w:val="left"/>
        <w:rPr>
          <w:rFonts w:ascii="Adobe 仿宋 Std R" w:hAnsi="Adobe 仿宋 Std R" w:eastAsia="Adobe 仿宋 Std R"/>
          <w:sz w:val="24"/>
        </w:rPr>
      </w:pPr>
      <w:r>
        <w:rPr>
          <w:rFonts w:ascii="Adobe 仿宋 Std R" w:hAnsi="Adobe 仿宋 Std R" w:eastAsia="Adobe 仿宋 Std R"/>
          <w:sz w:val="24"/>
        </w:rPr>
        <w:t xml:space="preserve">[6] </w:t>
      </w:r>
      <w:r>
        <w:rPr>
          <w:rFonts w:hint="eastAsia" w:ascii="Adobe 仿宋 Std R" w:hAnsi="Adobe 仿宋 Std R" w:eastAsia="Adobe 仿宋 Std R"/>
          <w:sz w:val="24"/>
        </w:rPr>
        <w:t>匡小平</w:t>
      </w:r>
      <w:r>
        <w:rPr>
          <w:rFonts w:ascii="Adobe 仿宋 Std R" w:hAnsi="Adobe 仿宋 Std R" w:eastAsia="Adobe 仿宋 Std R"/>
          <w:sz w:val="24"/>
        </w:rPr>
        <w:t xml:space="preserve">, </w:t>
      </w:r>
      <w:r>
        <w:rPr>
          <w:rFonts w:hint="eastAsia" w:ascii="Adobe 仿宋 Std R" w:hAnsi="Adobe 仿宋 Std R" w:eastAsia="Adobe 仿宋 Std R"/>
          <w:sz w:val="24"/>
        </w:rPr>
        <w:t>鲍啸鸣</w:t>
      </w:r>
      <w:r>
        <w:rPr>
          <w:rFonts w:ascii="Adobe 仿宋 Std R" w:hAnsi="Adobe 仿宋 Std R" w:eastAsia="Adobe 仿宋 Std R"/>
          <w:sz w:val="24"/>
        </w:rPr>
        <w:t xml:space="preserve">. </w:t>
      </w:r>
      <w:r>
        <w:rPr>
          <w:rFonts w:hint="eastAsia" w:ascii="Adobe 仿宋 Std R" w:hAnsi="Adobe 仿宋 Std R" w:eastAsia="Adobe 仿宋 Std R"/>
          <w:sz w:val="24"/>
        </w:rPr>
        <w:t>我国地方预算绩效管理分析与建议</w:t>
      </w:r>
      <w:r>
        <w:rPr>
          <w:rFonts w:ascii="Adobe 仿宋 Std R" w:hAnsi="Adobe 仿宋 Std R" w:eastAsia="Adobe 仿宋 Std R"/>
          <w:sz w:val="24"/>
        </w:rPr>
        <w:t xml:space="preserve">[J]. </w:t>
      </w:r>
      <w:r>
        <w:rPr>
          <w:rFonts w:hint="eastAsia" w:ascii="Adobe 仿宋 Std R" w:hAnsi="Adobe 仿宋 Std R" w:eastAsia="Adobe 仿宋 Std R"/>
          <w:sz w:val="24"/>
        </w:rPr>
        <w:t>现代经济探讨</w:t>
      </w:r>
      <w:r>
        <w:rPr>
          <w:rFonts w:ascii="Adobe 仿宋 Std R" w:hAnsi="Adobe 仿宋 Std R" w:eastAsia="Adobe 仿宋 Std R"/>
          <w:sz w:val="24"/>
        </w:rPr>
        <w:t>, 2013, (07):</w:t>
      </w:r>
    </w:p>
    <w:p>
      <w:pPr>
        <w:widowControl/>
        <w:spacing w:line="300" w:lineRule="auto"/>
        <w:ind w:left="420" w:leftChars="200"/>
        <w:jc w:val="left"/>
        <w:rPr>
          <w:rFonts w:ascii="Adobe 仿宋 Std R" w:hAnsi="Adobe 仿宋 Std R" w:eastAsia="Adobe 仿宋 Std R"/>
          <w:sz w:val="24"/>
        </w:rPr>
      </w:pPr>
      <w:r>
        <w:rPr>
          <w:rFonts w:ascii="Adobe 仿宋 Std R" w:hAnsi="Adobe 仿宋 Std R" w:eastAsia="Adobe 仿宋 Std R"/>
          <w:sz w:val="24"/>
        </w:rPr>
        <w:t>63-67.</w:t>
      </w:r>
    </w:p>
    <w:p>
      <w:pPr>
        <w:widowControl/>
        <w:spacing w:line="300" w:lineRule="auto"/>
        <w:jc w:val="left"/>
        <w:rPr>
          <w:rFonts w:ascii="Adobe 仿宋 Std R" w:hAnsi="Adobe 仿宋 Std R" w:eastAsia="Adobe 仿宋 Std R"/>
          <w:sz w:val="24"/>
        </w:rPr>
      </w:pPr>
      <w:r>
        <w:rPr>
          <w:rFonts w:ascii="Adobe 仿宋 Std R" w:hAnsi="Adobe 仿宋 Std R" w:eastAsia="Adobe 仿宋 Std R"/>
          <w:sz w:val="24"/>
        </w:rPr>
        <w:t xml:space="preserve">[7] </w:t>
      </w:r>
      <w:r>
        <w:rPr>
          <w:rFonts w:hint="eastAsia" w:ascii="Adobe 仿宋 Std R" w:hAnsi="Adobe 仿宋 Std R" w:eastAsia="Adobe 仿宋 Std R"/>
          <w:sz w:val="24"/>
        </w:rPr>
        <w:t>廖建桥</w:t>
      </w:r>
      <w:r>
        <w:rPr>
          <w:rFonts w:ascii="Adobe 仿宋 Std R" w:hAnsi="Adobe 仿宋 Std R" w:eastAsia="Adobe 仿宋 Std R"/>
          <w:sz w:val="24"/>
        </w:rPr>
        <w:t xml:space="preserve">. </w:t>
      </w:r>
      <w:r>
        <w:rPr>
          <w:rFonts w:hint="eastAsia" w:ascii="Adobe 仿宋 Std R" w:hAnsi="Adobe 仿宋 Std R" w:eastAsia="Adobe 仿宋 Std R"/>
          <w:sz w:val="24"/>
        </w:rPr>
        <w:t>中国式绩效管理</w:t>
      </w:r>
      <w:r>
        <w:rPr>
          <w:rFonts w:ascii="Adobe 仿宋 Std R" w:hAnsi="Adobe 仿宋 Std R" w:eastAsia="Adobe 仿宋 Std R"/>
          <w:sz w:val="24"/>
        </w:rPr>
        <w:t xml:space="preserve">: </w:t>
      </w:r>
      <w:r>
        <w:rPr>
          <w:rFonts w:hint="eastAsia" w:ascii="Adobe 仿宋 Std R" w:hAnsi="Adobe 仿宋 Std R" w:eastAsia="Adobe 仿宋 Std R"/>
          <w:sz w:val="24"/>
        </w:rPr>
        <w:t>特点、问题及发展方向</w:t>
      </w:r>
      <w:r>
        <w:rPr>
          <w:rFonts w:ascii="Adobe 仿宋 Std R" w:hAnsi="Adobe 仿宋 Std R" w:eastAsia="Adobe 仿宋 Std R"/>
          <w:sz w:val="24"/>
        </w:rPr>
        <w:t xml:space="preserve">[J]. </w:t>
      </w:r>
      <w:r>
        <w:rPr>
          <w:rFonts w:hint="eastAsia" w:ascii="Adobe 仿宋 Std R" w:hAnsi="Adobe 仿宋 Std R" w:eastAsia="Adobe 仿宋 Std R"/>
          <w:sz w:val="24"/>
        </w:rPr>
        <w:t>管理学报</w:t>
      </w:r>
      <w:r>
        <w:rPr>
          <w:rFonts w:ascii="Adobe 仿宋 Std R" w:hAnsi="Adobe 仿宋 Std R" w:eastAsia="Adobe 仿宋 Std R"/>
          <w:sz w:val="24"/>
        </w:rPr>
        <w:t>, 2013, 10 (06): 781-788.</w:t>
      </w:r>
      <w:bookmarkStart w:id="31" w:name="_Toc10329"/>
    </w:p>
    <w:p>
      <w:pPr>
        <w:widowControl/>
        <w:spacing w:line="300" w:lineRule="auto"/>
        <w:jc w:val="left"/>
        <w:rPr>
          <w:rFonts w:ascii="Adobe 仿宋 Std R" w:hAnsi="Adobe 仿宋 Std R" w:eastAsia="Adobe 仿宋 Std R"/>
          <w:sz w:val="24"/>
        </w:rPr>
      </w:pPr>
      <w:r>
        <w:rPr>
          <w:rFonts w:ascii="Adobe 仿宋 Std R" w:hAnsi="Adobe 仿宋 Std R" w:eastAsia="Adobe 仿宋 Std R"/>
          <w:sz w:val="24"/>
        </w:rPr>
        <w:t xml:space="preserve">[8] </w:t>
      </w:r>
      <w:r>
        <w:rPr>
          <w:rFonts w:hint="eastAsia" w:ascii="Adobe 仿宋 Std R" w:hAnsi="Adobe 仿宋 Std R" w:eastAsia="Adobe 仿宋 Std R" w:cs="宋体"/>
          <w:sz w:val="24"/>
        </w:rPr>
        <w:t>王禹丁.论中小公司员工绩效考核制度的问题及完善[J].新经济,2016(27):16.</w:t>
      </w:r>
      <w:bookmarkEnd w:id="31"/>
      <w:bookmarkStart w:id="32" w:name="_Toc32061"/>
    </w:p>
    <w:p>
      <w:pPr>
        <w:widowControl/>
        <w:spacing w:line="300" w:lineRule="auto"/>
        <w:jc w:val="left"/>
        <w:rPr>
          <w:rFonts w:ascii="Adobe 仿宋 Std R" w:hAnsi="Adobe 仿宋 Std R" w:eastAsia="Adobe 仿宋 Std R"/>
          <w:sz w:val="24"/>
        </w:rPr>
      </w:pPr>
      <w:r>
        <w:rPr>
          <w:rFonts w:ascii="Adobe 仿宋 Std R" w:hAnsi="Adobe 仿宋 Std R" w:eastAsia="Adobe 仿宋 Std R"/>
          <w:sz w:val="24"/>
        </w:rPr>
        <w:t xml:space="preserve">[9] </w:t>
      </w:r>
      <w:r>
        <w:rPr>
          <w:rFonts w:hint="eastAsia" w:ascii="Adobe 仿宋 Std R" w:hAnsi="Adobe 仿宋 Std R" w:eastAsia="Adobe 仿宋 Std R" w:cs="宋体"/>
          <w:sz w:val="24"/>
        </w:rPr>
        <w:t>洪鑫.公司员工的绩效考核管理制度研究[J].中国管理信息化,2015,18(16):128.</w:t>
      </w:r>
      <w:bookmarkEnd w:id="32"/>
      <w:bookmarkStart w:id="33" w:name="_Toc8069"/>
    </w:p>
    <w:p>
      <w:pPr>
        <w:widowControl/>
        <w:spacing w:line="300" w:lineRule="auto"/>
        <w:jc w:val="left"/>
        <w:rPr>
          <w:rFonts w:ascii="Adobe 仿宋 Std R" w:hAnsi="Adobe 仿宋 Std R" w:eastAsia="Adobe 仿宋 Std R"/>
          <w:sz w:val="24"/>
        </w:rPr>
      </w:pPr>
      <w:r>
        <w:rPr>
          <w:rFonts w:ascii="Adobe 仿宋 Std R" w:hAnsi="Adobe 仿宋 Std R" w:eastAsia="Adobe 仿宋 Std R"/>
          <w:sz w:val="24"/>
        </w:rPr>
        <w:t xml:space="preserve">[10] </w:t>
      </w:r>
      <w:bookmarkEnd w:id="33"/>
      <w:bookmarkStart w:id="34" w:name="_Toc28876"/>
      <w:r>
        <w:rPr>
          <w:rFonts w:hint="eastAsia" w:ascii="Adobe 仿宋 Std R" w:hAnsi="Adobe 仿宋 Std R" w:eastAsia="Adobe 仿宋 Std R" w:cs="宋体"/>
          <w:sz w:val="24"/>
        </w:rPr>
        <w:t>王虹人.国有企业绩效管理中存在的主要问题及其应 对策略[J].财会学习，2019（23）：174.</w:t>
      </w:r>
      <w:r>
        <w:rPr>
          <w:rFonts w:ascii="Adobe 仿宋 Std R" w:hAnsi="Adobe 仿宋 Std R" w:eastAsia="Adobe 仿宋 Std R"/>
          <w:sz w:val="24"/>
        </w:rPr>
        <w:t xml:space="preserve"> </w:t>
      </w:r>
    </w:p>
    <w:p>
      <w:pPr>
        <w:spacing w:line="300" w:lineRule="auto"/>
        <w:rPr>
          <w:rFonts w:ascii="等线" w:hAnsi="等线" w:eastAsia="等线"/>
        </w:rPr>
      </w:pPr>
      <w:r>
        <w:rPr>
          <w:rFonts w:ascii="Adobe 仿宋 Std R" w:hAnsi="Adobe 仿宋 Std R" w:eastAsia="Adobe 仿宋 Std R"/>
          <w:sz w:val="24"/>
        </w:rPr>
        <w:t xml:space="preserve">[11] </w:t>
      </w:r>
      <w:r>
        <w:rPr>
          <w:rFonts w:hint="eastAsia" w:ascii="Adobe 仿宋 Std R" w:hAnsi="Adobe 仿宋 Std R" w:eastAsia="Adobe 仿宋 Std R" w:cs="宋体"/>
          <w:sz w:val="24"/>
        </w:rPr>
        <w:t>吕新平.浅析绩效制度[J].科学之友,2011(09):116-117.</w:t>
      </w:r>
      <w:bookmarkEnd w:id="34"/>
    </w:p>
    <w:p>
      <w:pPr>
        <w:spacing w:line="300" w:lineRule="auto"/>
        <w:rPr>
          <w:sz w:val="24"/>
        </w:rPr>
      </w:pPr>
    </w:p>
    <w:p>
      <w:pPr>
        <w:spacing w:line="300" w:lineRule="auto"/>
      </w:pPr>
    </w:p>
    <w:sectPr>
      <w:footerReference r:id="rId9" w:type="default"/>
      <w:pgSz w:w="11906" w:h="16838"/>
      <w:pgMar w:top="1418" w:right="1134" w:bottom="1418" w:left="1701" w:header="1021" w:footer="1021"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Adobe 仿宋 Std R">
    <w:altName w:val="仿宋"/>
    <w:panose1 w:val="00000000000000000000"/>
    <w:charset w:val="86"/>
    <w:family w:val="roman"/>
    <w:pitch w:val="default"/>
    <w:sig w:usb0="00000000" w:usb1="00000000" w:usb2="00000016" w:usb3="00000000" w:csb0="00060007"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III</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IV</w:t>
    </w:r>
    <w:r>
      <w:fldChar w:fldCharType="end"/>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1</w:t>
    </w:r>
    <w: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after="240" w:afterLines="100"/>
      <w:rPr>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after="240" w:afterLines="10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0"/>
  <w:evenAndOddHeaders w:val="1"/>
  <w:drawingGridHorizontalSpacing w:val="105"/>
  <w:drawingGridVerticalSpacing w:val="156"/>
  <w:displayHorizontalDrawingGridEvery w:val="0"/>
  <w:displayVerticalDrawingGridEvery w:val="2"/>
  <w:characterSpacingControl w:val="compressPunctuation"/>
  <w:footnotePr>
    <w:numFmt w:val="decimalEnclosedCircleChinese"/>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IzYzZmZmQyZGJkOGE0Nzg2ODBhZDdlYzhmN2JiODYifQ=="/>
  </w:docVars>
  <w:rsids>
    <w:rsidRoot w:val="00F765FF"/>
    <w:rsid w:val="00025DEC"/>
    <w:rsid w:val="000B75AD"/>
    <w:rsid w:val="000D3F62"/>
    <w:rsid w:val="000F1FC3"/>
    <w:rsid w:val="00170052"/>
    <w:rsid w:val="00176ABC"/>
    <w:rsid w:val="00192A37"/>
    <w:rsid w:val="001E2E15"/>
    <w:rsid w:val="001E3FAA"/>
    <w:rsid w:val="001E66E1"/>
    <w:rsid w:val="001F3CA9"/>
    <w:rsid w:val="001F786A"/>
    <w:rsid w:val="002332FA"/>
    <w:rsid w:val="0029033E"/>
    <w:rsid w:val="002E1F0D"/>
    <w:rsid w:val="00302881"/>
    <w:rsid w:val="00311C7F"/>
    <w:rsid w:val="003612E6"/>
    <w:rsid w:val="00367344"/>
    <w:rsid w:val="003F6EC9"/>
    <w:rsid w:val="004326EB"/>
    <w:rsid w:val="00504A27"/>
    <w:rsid w:val="00530918"/>
    <w:rsid w:val="00540704"/>
    <w:rsid w:val="00595567"/>
    <w:rsid w:val="006A6ACC"/>
    <w:rsid w:val="006B2023"/>
    <w:rsid w:val="006E6CCE"/>
    <w:rsid w:val="006F5C06"/>
    <w:rsid w:val="007110C2"/>
    <w:rsid w:val="0077798F"/>
    <w:rsid w:val="00814C6A"/>
    <w:rsid w:val="008E646C"/>
    <w:rsid w:val="00903982"/>
    <w:rsid w:val="00964E6D"/>
    <w:rsid w:val="00975F7E"/>
    <w:rsid w:val="00976F8C"/>
    <w:rsid w:val="009B7623"/>
    <w:rsid w:val="009C2B22"/>
    <w:rsid w:val="009D4A19"/>
    <w:rsid w:val="00A05615"/>
    <w:rsid w:val="00A13CFA"/>
    <w:rsid w:val="00A26B76"/>
    <w:rsid w:val="00A94152"/>
    <w:rsid w:val="00AB71AF"/>
    <w:rsid w:val="00B604C3"/>
    <w:rsid w:val="00B67F9F"/>
    <w:rsid w:val="00BE2A7E"/>
    <w:rsid w:val="00C71E7F"/>
    <w:rsid w:val="00D05935"/>
    <w:rsid w:val="00D415DB"/>
    <w:rsid w:val="00D9758C"/>
    <w:rsid w:val="00DC16E9"/>
    <w:rsid w:val="00DE352B"/>
    <w:rsid w:val="00DF566C"/>
    <w:rsid w:val="00E17984"/>
    <w:rsid w:val="00E9096B"/>
    <w:rsid w:val="00EB2AA9"/>
    <w:rsid w:val="00EF0FC1"/>
    <w:rsid w:val="00F56889"/>
    <w:rsid w:val="00F765FF"/>
    <w:rsid w:val="00F8477A"/>
    <w:rsid w:val="00FD646E"/>
    <w:rsid w:val="76C96671"/>
    <w:rsid w:val="7D246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仿宋_GB2312"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qFormat="1" w:uiPriority="39" w:semiHidden="0" w:name="toc 9"/>
    <w:lsdException w:uiPriority="99" w:name="Normal Indent"/>
    <w:lsdException w:uiPriority="0"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0"/>
    <w:pPr>
      <w:keepNext/>
      <w:spacing w:line="300" w:lineRule="auto"/>
      <w:jc w:val="center"/>
      <w:outlineLvl w:val="0"/>
    </w:pPr>
    <w:rPr>
      <w:b/>
      <w:bCs/>
      <w:sz w:val="32"/>
    </w:rPr>
  </w:style>
  <w:style w:type="paragraph" w:styleId="3">
    <w:name w:val="heading 2"/>
    <w:basedOn w:val="1"/>
    <w:next w:val="1"/>
    <w:link w:val="38"/>
    <w:qFormat/>
    <w:uiPriority w:val="0"/>
    <w:pPr>
      <w:keepNext/>
      <w:keepLines/>
      <w:spacing w:before="260" w:after="260" w:line="416" w:lineRule="auto"/>
      <w:outlineLvl w:val="1"/>
    </w:pPr>
    <w:rPr>
      <w:rFonts w:ascii="Cambria" w:hAnsi="Cambria"/>
      <w:b/>
      <w:bCs/>
      <w:sz w:val="32"/>
      <w:szCs w:val="32"/>
    </w:rPr>
  </w:style>
  <w:style w:type="character" w:default="1" w:styleId="20">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4">
    <w:name w:val="toc 7"/>
    <w:basedOn w:val="1"/>
    <w:next w:val="1"/>
    <w:autoRedefine/>
    <w:unhideWhenUsed/>
    <w:uiPriority w:val="39"/>
    <w:pPr>
      <w:ind w:left="1260"/>
      <w:jc w:val="left"/>
    </w:pPr>
    <w:rPr>
      <w:rFonts w:ascii="等线" w:eastAsia="等线"/>
      <w:sz w:val="18"/>
      <w:szCs w:val="18"/>
    </w:rPr>
  </w:style>
  <w:style w:type="paragraph" w:styleId="5">
    <w:name w:val="Body Text"/>
    <w:basedOn w:val="1"/>
    <w:link w:val="36"/>
    <w:semiHidden/>
    <w:unhideWhenUsed/>
    <w:uiPriority w:val="99"/>
    <w:pPr>
      <w:spacing w:after="120"/>
    </w:pPr>
  </w:style>
  <w:style w:type="paragraph" w:styleId="6">
    <w:name w:val="toc 5"/>
    <w:basedOn w:val="1"/>
    <w:next w:val="1"/>
    <w:autoRedefine/>
    <w:unhideWhenUsed/>
    <w:uiPriority w:val="39"/>
    <w:pPr>
      <w:ind w:left="840"/>
      <w:jc w:val="left"/>
    </w:pPr>
    <w:rPr>
      <w:rFonts w:ascii="等线" w:eastAsia="等线"/>
      <w:sz w:val="18"/>
      <w:szCs w:val="18"/>
    </w:rPr>
  </w:style>
  <w:style w:type="paragraph" w:styleId="7">
    <w:name w:val="toc 3"/>
    <w:basedOn w:val="1"/>
    <w:next w:val="1"/>
    <w:autoRedefine/>
    <w:unhideWhenUsed/>
    <w:uiPriority w:val="39"/>
    <w:pPr>
      <w:ind w:left="420"/>
      <w:jc w:val="left"/>
    </w:pPr>
    <w:rPr>
      <w:rFonts w:ascii="等线" w:eastAsia="等线"/>
      <w:i/>
      <w:iCs/>
      <w:sz w:val="20"/>
      <w:szCs w:val="20"/>
    </w:rPr>
  </w:style>
  <w:style w:type="paragraph" w:styleId="8">
    <w:name w:val="toc 8"/>
    <w:basedOn w:val="1"/>
    <w:next w:val="1"/>
    <w:autoRedefine/>
    <w:unhideWhenUsed/>
    <w:uiPriority w:val="39"/>
    <w:pPr>
      <w:ind w:left="1470"/>
      <w:jc w:val="left"/>
    </w:pPr>
    <w:rPr>
      <w:rFonts w:ascii="等线" w:eastAsia="等线"/>
      <w:sz w:val="18"/>
      <w:szCs w:val="18"/>
    </w:rPr>
  </w:style>
  <w:style w:type="paragraph" w:styleId="9">
    <w:name w:val="footer"/>
    <w:basedOn w:val="1"/>
    <w:link w:val="35"/>
    <w:unhideWhenUsed/>
    <w:uiPriority w:val="99"/>
    <w:pPr>
      <w:tabs>
        <w:tab w:val="center" w:pos="4153"/>
        <w:tab w:val="right" w:pos="8306"/>
      </w:tabs>
      <w:snapToGrid w:val="0"/>
      <w:jc w:val="left"/>
    </w:pPr>
    <w:rPr>
      <w:sz w:val="18"/>
      <w:szCs w:val="18"/>
    </w:rPr>
  </w:style>
  <w:style w:type="paragraph" w:styleId="10">
    <w:name w:val="header"/>
    <w:basedOn w:val="1"/>
    <w:link w:val="31"/>
    <w:unhideWhenUsed/>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autoRedefine/>
    <w:unhideWhenUsed/>
    <w:uiPriority w:val="39"/>
    <w:pPr>
      <w:spacing w:before="120" w:after="120"/>
      <w:jc w:val="left"/>
    </w:pPr>
    <w:rPr>
      <w:rFonts w:ascii="等线" w:eastAsia="等线"/>
      <w:b/>
      <w:bCs/>
      <w:caps/>
      <w:sz w:val="20"/>
      <w:szCs w:val="20"/>
    </w:rPr>
  </w:style>
  <w:style w:type="paragraph" w:styleId="12">
    <w:name w:val="toc 4"/>
    <w:basedOn w:val="1"/>
    <w:next w:val="1"/>
    <w:autoRedefine/>
    <w:unhideWhenUsed/>
    <w:uiPriority w:val="39"/>
    <w:pPr>
      <w:ind w:left="630"/>
      <w:jc w:val="left"/>
    </w:pPr>
    <w:rPr>
      <w:rFonts w:ascii="等线" w:eastAsia="等线"/>
      <w:sz w:val="18"/>
      <w:szCs w:val="18"/>
    </w:rPr>
  </w:style>
  <w:style w:type="paragraph" w:styleId="13">
    <w:name w:val="footnote text"/>
    <w:basedOn w:val="1"/>
    <w:link w:val="29"/>
    <w:semiHidden/>
    <w:unhideWhenUsed/>
    <w:uiPriority w:val="0"/>
    <w:pPr>
      <w:snapToGrid w:val="0"/>
      <w:jc w:val="left"/>
    </w:pPr>
    <w:rPr>
      <w:sz w:val="18"/>
      <w:szCs w:val="18"/>
    </w:rPr>
  </w:style>
  <w:style w:type="paragraph" w:styleId="14">
    <w:name w:val="toc 6"/>
    <w:basedOn w:val="1"/>
    <w:next w:val="1"/>
    <w:autoRedefine/>
    <w:unhideWhenUsed/>
    <w:uiPriority w:val="39"/>
    <w:pPr>
      <w:ind w:left="1050"/>
      <w:jc w:val="left"/>
    </w:pPr>
    <w:rPr>
      <w:rFonts w:ascii="等线" w:eastAsia="等线"/>
      <w:sz w:val="18"/>
      <w:szCs w:val="18"/>
    </w:rPr>
  </w:style>
  <w:style w:type="paragraph" w:styleId="15">
    <w:name w:val="toc 2"/>
    <w:basedOn w:val="1"/>
    <w:next w:val="1"/>
    <w:autoRedefine/>
    <w:unhideWhenUsed/>
    <w:uiPriority w:val="39"/>
    <w:pPr>
      <w:ind w:left="210"/>
      <w:jc w:val="left"/>
    </w:pPr>
    <w:rPr>
      <w:rFonts w:ascii="等线" w:eastAsia="等线"/>
      <w:smallCaps/>
      <w:sz w:val="20"/>
      <w:szCs w:val="20"/>
    </w:rPr>
  </w:style>
  <w:style w:type="paragraph" w:styleId="16">
    <w:name w:val="toc 9"/>
    <w:basedOn w:val="1"/>
    <w:next w:val="1"/>
    <w:autoRedefine/>
    <w:unhideWhenUsed/>
    <w:qFormat/>
    <w:uiPriority w:val="39"/>
    <w:pPr>
      <w:ind w:left="1680"/>
      <w:jc w:val="left"/>
    </w:pPr>
    <w:rPr>
      <w:rFonts w:ascii="等线" w:eastAsia="等线"/>
      <w:sz w:val="18"/>
      <w:szCs w:val="18"/>
    </w:rPr>
  </w:style>
  <w:style w:type="paragraph" w:styleId="17">
    <w:name w:val="HTML Preformatted"/>
    <w:basedOn w:val="1"/>
    <w:link w:val="27"/>
    <w:semiHidden/>
    <w:unhideWhenUsed/>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18">
    <w:name w:val="Title"/>
    <w:basedOn w:val="1"/>
    <w:next w:val="1"/>
    <w:link w:val="37"/>
    <w:qFormat/>
    <w:uiPriority w:val="10"/>
    <w:pPr>
      <w:spacing w:before="240" w:after="60"/>
      <w:jc w:val="center"/>
      <w:outlineLvl w:val="0"/>
    </w:pPr>
    <w:rPr>
      <w:rFonts w:ascii="等线 Light" w:hAnsi="等线 Light"/>
      <w:b/>
      <w:bCs/>
      <w:sz w:val="32"/>
      <w:szCs w:val="32"/>
    </w:rPr>
  </w:style>
  <w:style w:type="character" w:styleId="21">
    <w:name w:val="FollowedHyperlink"/>
    <w:semiHidden/>
    <w:unhideWhenUsed/>
    <w:uiPriority w:val="99"/>
    <w:rPr>
      <w:color w:val="954F72"/>
      <w:u w:val="single"/>
    </w:rPr>
  </w:style>
  <w:style w:type="character" w:styleId="22">
    <w:name w:val="Hyperlink"/>
    <w:semiHidden/>
    <w:unhideWhenUsed/>
    <w:uiPriority w:val="0"/>
    <w:rPr>
      <w:color w:val="0000FF"/>
      <w:u w:val="single"/>
    </w:rPr>
  </w:style>
  <w:style w:type="character" w:styleId="23">
    <w:name w:val="footnote reference"/>
    <w:semiHidden/>
    <w:unhideWhenUsed/>
    <w:uiPriority w:val="0"/>
    <w:rPr>
      <w:vertAlign w:val="superscript"/>
    </w:rPr>
  </w:style>
  <w:style w:type="character" w:customStyle="1" w:styleId="24">
    <w:name w:val="标题 1 字符"/>
    <w:uiPriority w:val="9"/>
    <w:rPr>
      <w:rFonts w:eastAsia="宋体"/>
      <w:b/>
      <w:bCs/>
      <w:kern w:val="44"/>
      <w:sz w:val="44"/>
      <w:szCs w:val="44"/>
    </w:rPr>
  </w:style>
  <w:style w:type="character" w:customStyle="1" w:styleId="25">
    <w:name w:val="标题 1 字符1"/>
    <w:link w:val="2"/>
    <w:uiPriority w:val="0"/>
    <w:rPr>
      <w:rFonts w:eastAsia="宋体"/>
      <w:b/>
      <w:bCs/>
      <w:kern w:val="2"/>
      <w:sz w:val="32"/>
      <w:szCs w:val="24"/>
    </w:rPr>
  </w:style>
  <w:style w:type="character" w:customStyle="1" w:styleId="26">
    <w:name w:val="HTML 预设格式 字符"/>
    <w:semiHidden/>
    <w:uiPriority w:val="99"/>
    <w:rPr>
      <w:rFonts w:ascii="Courier New" w:hAnsi="Courier New" w:eastAsia="宋体" w:cs="Courier New"/>
      <w:kern w:val="2"/>
    </w:rPr>
  </w:style>
  <w:style w:type="character" w:customStyle="1" w:styleId="27">
    <w:name w:val="HTML 预设格式 字符1"/>
    <w:link w:val="17"/>
    <w:semiHidden/>
    <w:uiPriority w:val="0"/>
    <w:rPr>
      <w:rFonts w:ascii="Arial" w:hAnsi="Arial" w:eastAsia="宋体" w:cs="Arial"/>
      <w:sz w:val="24"/>
      <w:szCs w:val="24"/>
    </w:rPr>
  </w:style>
  <w:style w:type="character" w:customStyle="1" w:styleId="28">
    <w:name w:val="脚注文本 字符"/>
    <w:semiHidden/>
    <w:uiPriority w:val="99"/>
    <w:rPr>
      <w:rFonts w:eastAsia="宋体"/>
      <w:kern w:val="2"/>
      <w:sz w:val="18"/>
      <w:szCs w:val="18"/>
    </w:rPr>
  </w:style>
  <w:style w:type="character" w:customStyle="1" w:styleId="29">
    <w:name w:val="脚注文本 字符1"/>
    <w:link w:val="13"/>
    <w:semiHidden/>
    <w:uiPriority w:val="0"/>
    <w:rPr>
      <w:rFonts w:eastAsia="宋体"/>
      <w:kern w:val="2"/>
      <w:sz w:val="18"/>
      <w:szCs w:val="18"/>
    </w:rPr>
  </w:style>
  <w:style w:type="character" w:customStyle="1" w:styleId="30">
    <w:name w:val="页眉 字符"/>
    <w:semiHidden/>
    <w:uiPriority w:val="99"/>
    <w:rPr>
      <w:rFonts w:eastAsia="宋体"/>
      <w:kern w:val="2"/>
      <w:sz w:val="18"/>
      <w:szCs w:val="18"/>
    </w:rPr>
  </w:style>
  <w:style w:type="character" w:customStyle="1" w:styleId="31">
    <w:name w:val="页眉 字符1"/>
    <w:link w:val="10"/>
    <w:uiPriority w:val="0"/>
    <w:rPr>
      <w:rFonts w:eastAsia="宋体"/>
      <w:kern w:val="2"/>
      <w:sz w:val="18"/>
      <w:szCs w:val="18"/>
    </w:rPr>
  </w:style>
  <w:style w:type="character" w:customStyle="1" w:styleId="32">
    <w:name w:val="页脚 字符"/>
    <w:uiPriority w:val="99"/>
    <w:rPr>
      <w:rFonts w:eastAsia="宋体"/>
      <w:kern w:val="2"/>
      <w:sz w:val="18"/>
      <w:szCs w:val="18"/>
    </w:rPr>
  </w:style>
  <w:style w:type="paragraph" w:customStyle="1" w:styleId="33">
    <w:name w:val="毕业设计正文"/>
    <w:basedOn w:val="5"/>
    <w:uiPriority w:val="0"/>
    <w:pPr>
      <w:spacing w:after="0" w:line="360" w:lineRule="auto"/>
      <w:ind w:firstLine="200" w:firstLineChars="200"/>
      <w:jc w:val="left"/>
    </w:pPr>
  </w:style>
  <w:style w:type="paragraph" w:customStyle="1" w:styleId="34">
    <w:name w:val="毕业设计标题样式"/>
    <w:basedOn w:val="18"/>
    <w:next w:val="33"/>
    <w:uiPriority w:val="0"/>
    <w:pPr>
      <w:spacing w:before="120" w:after="120" w:line="360" w:lineRule="auto"/>
      <w:jc w:val="left"/>
    </w:pPr>
    <w:rPr>
      <w:rFonts w:ascii="Arial" w:hAnsi="Arial" w:cs="Arial"/>
      <w:sz w:val="21"/>
    </w:rPr>
  </w:style>
  <w:style w:type="character" w:customStyle="1" w:styleId="35">
    <w:name w:val="页脚 字符1"/>
    <w:link w:val="9"/>
    <w:locked/>
    <w:uiPriority w:val="99"/>
    <w:rPr>
      <w:rFonts w:eastAsia="宋体"/>
      <w:kern w:val="2"/>
      <w:sz w:val="18"/>
      <w:szCs w:val="18"/>
    </w:rPr>
  </w:style>
  <w:style w:type="character" w:customStyle="1" w:styleId="36">
    <w:name w:val="正文文本 字符"/>
    <w:link w:val="5"/>
    <w:semiHidden/>
    <w:uiPriority w:val="99"/>
    <w:rPr>
      <w:rFonts w:eastAsia="宋体"/>
      <w:kern w:val="2"/>
      <w:sz w:val="21"/>
      <w:szCs w:val="24"/>
    </w:rPr>
  </w:style>
  <w:style w:type="character" w:customStyle="1" w:styleId="37">
    <w:name w:val="标题 字符"/>
    <w:link w:val="18"/>
    <w:uiPriority w:val="10"/>
    <w:rPr>
      <w:rFonts w:ascii="等线 Light" w:hAnsi="等线 Light" w:eastAsia="宋体" w:cs="Times New Roman"/>
      <w:b/>
      <w:bCs/>
      <w:kern w:val="2"/>
      <w:sz w:val="32"/>
      <w:szCs w:val="32"/>
    </w:rPr>
  </w:style>
  <w:style w:type="character" w:customStyle="1" w:styleId="38">
    <w:name w:val="标题 2 字符"/>
    <w:link w:val="3"/>
    <w:autoRedefine/>
    <w:qFormat/>
    <w:uiPriority w:val="0"/>
    <w:rPr>
      <w:rFonts w:ascii="Cambria" w:hAnsi="Cambria" w:eastAsia="宋体"/>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E62C0-5039-44DC-8C91-E66CF4FAE3B0}">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10</Pages>
  <Words>1056</Words>
  <Characters>6025</Characters>
  <Lines>50</Lines>
  <Paragraphs>14</Paragraphs>
  <TotalTime>1</TotalTime>
  <ScaleCrop>false</ScaleCrop>
  <LinksUpToDate>false</LinksUpToDate>
  <CharactersWithSpaces>7067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2022-12-28T10:45:00Z</dcterms:created>
  <dc:creator>ckw</dc:creator>
  <cp:lastModifiedBy>文档</cp:lastModifiedBy>
  <cp:lastPrinted>2022-12-18T13:02:00Z</cp:lastPrinted>
  <dcterms:modified xsi:type="dcterms:W3CDTF">2024-04-14T15:55:51Z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649CBE034DEA408DBB5E3701B8628A74_13</vt:lpwstr>
  </property>
</Properties>
</file>