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72B" w:rsidRDefault="0083772B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Esercizio 26/10/23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giovedì 26 ottobre 2023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19:12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L'esercizio è mirato a prendere confidenza con il concetto di dato e informazione.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Scegli un argomento di tuo interesse.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Riporta su un </w:t>
      </w:r>
      <w:r>
        <w:rPr>
          <w:rFonts w:ascii="Calibri" w:hAnsi="Calibri" w:cs="Calibri"/>
          <w:sz w:val="22"/>
          <w:szCs w:val="22"/>
        </w:rPr>
        <w:t xml:space="preserve">documento testuale quali informazioni ti piacerebbe derivare cercando su internet i potenziali dataset strutturati e non strutturati (almeno 3 del primo tipo, 2 del secondo) utilizzabili.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 ogni dataset strutturato individua gli attributi e l’identificativo; per ogni dataset non strutturato descrivi le analisi che svolgeresti su di esso e l’obiettivo di queste analisi.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esempi di dati strutturati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Argomento: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Analisi sull'uso del tempo in un giorno medio settimanale delle persone con un'età compresa tra i 15 e i 24 anni.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L'indagine è stata svolta nel 2013 (dato più recente trovato sull'I.Stat) concentrandosi sulle 24 ore di una giornata.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1"/>
        <w:gridCol w:w="3269"/>
        <w:gridCol w:w="1190"/>
        <w:gridCol w:w="758"/>
      </w:tblGrid>
      <w:tr w:rsidR="00000000">
        <w:trPr>
          <w:divId w:val="1278024684"/>
        </w:trPr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131327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131327"/>
                <w:sz w:val="22"/>
                <w:szCs w:val="22"/>
              </w:rPr>
              <w:t>Dataset: Attività quotidiane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tempo dedicato a determinate attività dalla popolazione di 15 anni e più (% sulle 24 ore)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Sesso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Classe di età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15-24 anni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Periodo temporale di riferimento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giorno medio settimanale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Seleziona periodo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2013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 xml:space="preserve">Condizione </w:t>
            </w: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lavorativa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occupato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non occupato</w:t>
            </w:r>
          </w:p>
        </w:tc>
        <w:tc>
          <w:tcPr>
            <w:tcW w:w="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</w:tr>
      <w:tr w:rsidR="00000000">
        <w:trPr>
          <w:divId w:val="1278024684"/>
        </w:trPr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2A2A2A"/>
                <w:sz w:val="22"/>
                <w:szCs w:val="22"/>
              </w:rPr>
              <w:t>Tipo attività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78024684"/>
        </w:trPr>
        <w:tc>
          <w:tcPr>
            <w:tcW w:w="8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dormire, mangiare e altra cura della persona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46.40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48.50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48.30 </w:t>
            </w:r>
          </w:p>
        </w:tc>
      </w:tr>
      <w:tr w:rsidR="00000000">
        <w:trPr>
          <w:divId w:val="1278024684"/>
        </w:trPr>
        <w:tc>
          <w:tcPr>
            <w:tcW w:w="8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retribuito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22.90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0.60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3.70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istruzione e formazione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0.80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16.40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14.20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familiare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4.70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4.10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4.20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volontariato, aiuti, partecipazione sociale e religiosa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0.30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0.60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0.50 </w:t>
            </w:r>
          </w:p>
        </w:tc>
      </w:tr>
      <w:tr w:rsidR="00000000">
        <w:trPr>
          <w:divId w:val="1278024684"/>
        </w:trPr>
        <w:tc>
          <w:tcPr>
            <w:tcW w:w="8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libero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17.90 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23.10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22.40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vita sociale, attività culturali e riposo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7.80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9.00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8.80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lastRenderedPageBreak/>
              <w:t>sport e attività all'aperto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2.60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3.10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3.10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arti, passatempi, informatica, comunicazione e giochi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2.10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3.70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letture, tv, radio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5.50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7.00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6.80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spostamenti finalizzati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6.90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6.60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6.60 </w:t>
            </w:r>
          </w:p>
        </w:tc>
      </w:tr>
      <w:tr w:rsidR="00000000">
        <w:trPr>
          <w:divId w:val="1278024684"/>
        </w:trPr>
        <w:tc>
          <w:tcPr>
            <w:tcW w:w="8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non specificato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</w:tr>
      <w:tr w:rsidR="00000000">
        <w:trPr>
          <w:divId w:val="1278024684"/>
        </w:trPr>
        <w:tc>
          <w:tcPr>
            <w:tcW w:w="3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62626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62626"/>
                <w:sz w:val="22"/>
                <w:szCs w:val="22"/>
              </w:rPr>
              <w:t>Dati estratti da I.Stat</w:t>
            </w:r>
          </w:p>
        </w:tc>
        <w:tc>
          <w:tcPr>
            <w:tcW w:w="6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Analisi sull'uso del tempo in un giorno medio settimanale delle persone con un'età compresa tra i 25 e i 44 anni.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L'indagine è stata svolta nel 2013 (dato più recente trovato sull'I.Stat) concentrandosi sulle 24 ore di una giornata.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1"/>
        <w:gridCol w:w="3269"/>
        <w:gridCol w:w="1190"/>
        <w:gridCol w:w="758"/>
      </w:tblGrid>
      <w:tr w:rsidR="00000000">
        <w:trPr>
          <w:divId w:val="1136147160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131327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131327"/>
                <w:sz w:val="22"/>
                <w:szCs w:val="22"/>
              </w:rPr>
              <w:t>Dataset: Attività quotidiane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tempo dedicato a determinate attività dalla popolazione di 15 anni e più (% sulle 24 ore)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Sesso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Classe di età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25-44 anni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Periodo temporale di riferimento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giorno medio settimanale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 xml:space="preserve">Seleziona </w:t>
            </w: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periodo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2013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Condizione lavorativa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occupato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non occupato</w:t>
            </w:r>
          </w:p>
        </w:tc>
        <w:tc>
          <w:tcPr>
            <w:tcW w:w="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</w:tr>
      <w:tr w:rsidR="00000000">
        <w:trPr>
          <w:divId w:val="1136147160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2A2A2A"/>
                <w:sz w:val="22"/>
                <w:szCs w:val="22"/>
              </w:rPr>
              <w:t>Tipo attività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136147160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dormire, mangiare e altra cura della persona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48.80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46.50 </w:t>
            </w:r>
          </w:p>
        </w:tc>
      </w:tr>
      <w:tr w:rsidR="00000000">
        <w:trPr>
          <w:divId w:val="1136147160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retribuito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22.50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1.60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16.20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istruzione e formazione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0.20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2.80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00000">
        <w:trPr>
          <w:divId w:val="1136147160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familiare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10.00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20.00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13.00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volontariato, aiuti, partecipazione sociale e religiosa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0.50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0.70 </w:t>
            </w:r>
          </w:p>
        </w:tc>
      </w:tr>
      <w:tr w:rsidR="00000000">
        <w:trPr>
          <w:divId w:val="1136147160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libero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14.60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19.90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16.20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vita sociale, attività culturali e riposo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5.20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7.60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5.90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sport e attività all'aperto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1.90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2.20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2.00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arti, passatempi, informatica, comunicazione e giochi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1.20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2.20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letture, tv, radio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6.30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8.00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6.80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spostamenti finalizzati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6.50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5.60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6.20 </w:t>
            </w:r>
          </w:p>
        </w:tc>
      </w:tr>
      <w:tr w:rsidR="00000000">
        <w:trPr>
          <w:divId w:val="1136147160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non specificato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</w:tr>
      <w:tr w:rsidR="00000000">
        <w:trPr>
          <w:divId w:val="1136147160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62626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62626"/>
                <w:sz w:val="22"/>
                <w:szCs w:val="22"/>
              </w:rPr>
              <w:t>Dati estratti da I.Stat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Analisi sull'uso del tempo in un giorno medio settimanale delle persone con 65 o più anni di età.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L'indagine è stata svolta nel 2013 (dato più recente trovato sull'I.Stat) concentrandosi sulle 24 ore di una giornata.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401"/>
        <w:gridCol w:w="3269"/>
        <w:gridCol w:w="1190"/>
        <w:gridCol w:w="758"/>
      </w:tblGrid>
      <w:tr w:rsidR="00000000">
        <w:trPr>
          <w:divId w:val="395905774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131327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131327"/>
                <w:sz w:val="22"/>
                <w:szCs w:val="22"/>
              </w:rPr>
              <w:t>Dataset: Attività quotidiane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Tipo dato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tempo dedicato a determinate attività dalla popolazione di 15 anni e più (% sulle 24 ore)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Sesso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Classe di età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65 anni e più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Periodo temporale di riferimento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giorno medio settimanale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Seleziona periodo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2013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Condizione lavorativa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occupato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non occupato</w:t>
            </w:r>
          </w:p>
        </w:tc>
        <w:tc>
          <w:tcPr>
            <w:tcW w:w="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</w:tr>
      <w:tr w:rsidR="00000000">
        <w:trPr>
          <w:divId w:val="395905774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2A2A2A"/>
                <w:sz w:val="22"/>
                <w:szCs w:val="22"/>
              </w:rPr>
              <w:t>Tipo attività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395905774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dormire, mangiare e altra cura della persona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44.80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52.30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52.10 </w:t>
            </w:r>
          </w:p>
        </w:tc>
      </w:tr>
      <w:tr w:rsidR="00000000">
        <w:trPr>
          <w:divId w:val="395905774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retribuito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21.10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0.70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istruzione e formazione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0.10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0.00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familiare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8.80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16.30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16.10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volontariato, aiuti, partecipazione sociale e religiosa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0.90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2.00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1.90 </w:t>
            </w:r>
          </w:p>
        </w:tc>
      </w:tr>
      <w:tr w:rsidR="00000000">
        <w:trPr>
          <w:divId w:val="395905774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libero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18.50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26.00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25.80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vita sociale, attività culturali e riposo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4.70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8.40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8.30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sport e attività all'aperto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2.10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2.40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2.40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arti, passatempi, informatica, comunicazione e giochi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1.50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1.40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000000">
        <w:trPr>
          <w:divId w:val="395905774"/>
        </w:trPr>
        <w:tc>
          <w:tcPr>
            <w:tcW w:w="8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letture, tv, radio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10.10 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13.90 </w:t>
            </w:r>
          </w:p>
        </w:tc>
        <w:tc>
          <w:tcPr>
            <w:tcW w:w="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13.80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spostamenti finalizzati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5.60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3.20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2973B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000000"/>
                <w:sz w:val="22"/>
                <w:szCs w:val="22"/>
              </w:rPr>
              <w:t xml:space="preserve">3.30 </w:t>
            </w:r>
          </w:p>
        </w:tc>
      </w:tr>
      <w:tr w:rsidR="00000000">
        <w:trPr>
          <w:divId w:val="395905774"/>
        </w:trPr>
        <w:tc>
          <w:tcPr>
            <w:tcW w:w="8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non specificato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0.20 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0F8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2E2E2E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E2E2E"/>
                <w:sz w:val="22"/>
                <w:szCs w:val="22"/>
              </w:rPr>
              <w:t xml:space="preserve">0.10 </w:t>
            </w:r>
          </w:p>
        </w:tc>
      </w:tr>
      <w:tr w:rsidR="00000000">
        <w:trPr>
          <w:divId w:val="395905774"/>
        </w:trPr>
        <w:tc>
          <w:tcPr>
            <w:tcW w:w="3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62626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62626"/>
                <w:sz w:val="22"/>
                <w:szCs w:val="22"/>
              </w:rPr>
              <w:t>Dati estratti da I.Stat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questi 3 esempi di dati strutturati, gli identificativi sono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6"/>
        <w:gridCol w:w="1223"/>
        <w:gridCol w:w="1650"/>
        <w:gridCol w:w="828"/>
      </w:tblGrid>
      <w:tr w:rsidR="00000000">
        <w:trPr>
          <w:divId w:val="302661499"/>
        </w:trPr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right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b/>
                <w:bCs/>
                <w:color w:val="FFFFFF"/>
                <w:sz w:val="22"/>
                <w:szCs w:val="22"/>
              </w:rPr>
              <w:t>Condizione lavorativa</w:t>
            </w:r>
          </w:p>
        </w:tc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occupato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non occupato</w:t>
            </w:r>
          </w:p>
        </w:tc>
        <w:tc>
          <w:tcPr>
            <w:tcW w:w="8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A1E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jc w:val="center"/>
              <w:rPr>
                <w:rFonts w:ascii="Liberation Sans" w:hAnsi="Liberation Sans" w:cs="Liberation Sans"/>
                <w:color w:val="FFFFFF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FFFFFF"/>
                <w:sz w:val="22"/>
                <w:szCs w:val="22"/>
              </w:rPr>
              <w:t>totale</w:t>
            </w:r>
          </w:p>
        </w:tc>
      </w:tr>
    </w:tbl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Mentre gli attributi sono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08"/>
      </w:tblGrid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dormire, mangiare e altra cura della persona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retribuito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istruzione e formazione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lavoro familiare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volontariato, aiuti, partecipazione sociale e religiosa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libero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vita sociale, attività culturali e riposo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sport e attività all'aperto</w:t>
            </w:r>
          </w:p>
        </w:tc>
      </w:tr>
      <w:tr w:rsidR="00000000">
        <w:trPr>
          <w:divId w:val="89741774"/>
        </w:trPr>
        <w:tc>
          <w:tcPr>
            <w:tcW w:w="5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arti, passatempi, informatica, comunicazione e giochi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letture, tv, radio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spostamenti finalizzati</w:t>
            </w:r>
          </w:p>
        </w:tc>
      </w:tr>
      <w:tr w:rsidR="00000000">
        <w:trPr>
          <w:divId w:val="89741774"/>
        </w:trPr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4D8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3772B" w:rsidRDefault="0083772B">
            <w:pPr>
              <w:pStyle w:val="NormaleWeb"/>
              <w:spacing w:before="0" w:beforeAutospacing="0" w:after="0" w:afterAutospacing="0"/>
              <w:rPr>
                <w:rFonts w:ascii="Liberation Sans" w:hAnsi="Liberation Sans" w:cs="Liberation Sans"/>
                <w:color w:val="2A2A2A"/>
                <w:sz w:val="22"/>
                <w:szCs w:val="22"/>
              </w:rPr>
            </w:pPr>
            <w:r>
              <w:rPr>
                <w:rFonts w:ascii="Liberation Sans" w:hAnsi="Liberation Sans" w:cs="Liberation Sans"/>
                <w:color w:val="2A2A2A"/>
                <w:sz w:val="22"/>
                <w:szCs w:val="22"/>
              </w:rPr>
              <w:t>tempo non specificato</w:t>
            </w:r>
          </w:p>
        </w:tc>
      </w:tr>
    </w:tbl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esempi di dati non strutturati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Foto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432300" cy="2540000"/>
            <wp:effectExtent l="0" t="0" r="6350" b="0"/>
            <wp:docPr id="1" name="Immagine 1" descr="L'IMPORTANZA DEL TEMPO LIBERO AL TEMPO DEI WORKAHO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IMPORTANZA DEL TEMPO LIBERO AL TEMPO DEI WORKAHOL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Basandomi su questa tipologia di foto, potrei cercarne altre simili con lo scopo di analizzare come le persone usano il loro tempo 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Testo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Italia, i </w:t>
      </w:r>
      <w:r>
        <w:rPr>
          <w:rFonts w:ascii="sole_text" w:hAnsi="sole_text" w:cs="Calibri"/>
          <w:b/>
          <w:bCs/>
          <w:color w:val="2A2A2A"/>
          <w:sz w:val="27"/>
          <w:szCs w:val="27"/>
          <w:shd w:val="clear" w:color="auto" w:fill="F5E5D5"/>
        </w:rPr>
        <w:t xml:space="preserve">lavoratori a tempo pieno </w:t>
      </w:r>
      <w:r>
        <w:rPr>
          <w:rFonts w:ascii="sole_text" w:hAnsi="sole_text" w:cs="Calibri"/>
          <w:b/>
          <w:bCs/>
          <w:color w:val="2A2A2A"/>
          <w:sz w:val="27"/>
          <w:szCs w:val="27"/>
          <w:shd w:val="clear" w:color="auto" w:fill="F5E5D5"/>
        </w:rPr>
        <w:t>dedicano in media, il 69% della giornata, o 16,5 ore, alla cura personale</w:t>
      </w:r>
      <w:r>
        <w:rPr>
          <w:rFonts w:ascii="Calibri" w:hAnsi="Calibri" w:cs="Calibri"/>
          <w:sz w:val="22"/>
          <w:szCs w:val="22"/>
        </w:rPr>
        <w:t>  (mangiare, dormire, ecc.) </w:t>
      </w:r>
      <w:r>
        <w:rPr>
          <w:rFonts w:ascii="sole_text" w:hAnsi="sole_text" w:cs="Calibri"/>
          <w:b/>
          <w:bCs/>
          <w:color w:val="2A2A2A"/>
          <w:sz w:val="27"/>
          <w:szCs w:val="27"/>
          <w:shd w:val="clear" w:color="auto" w:fill="F5E5D5"/>
        </w:rPr>
        <w:t>e al tempo libero </w:t>
      </w:r>
      <w:r>
        <w:rPr>
          <w:rFonts w:ascii="Calibri" w:hAnsi="Calibri" w:cs="Calibri"/>
          <w:sz w:val="22"/>
          <w:szCs w:val="22"/>
        </w:rPr>
        <w:t>(socializzare con amici e familiari, hobby, giochi, utilizzo di computer e televisione, ecc.)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772B" w:rsidRDefault="0083772B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 questo tipo di dato non strutturato potrei usarlo per trascrivere in una tabella le informazioni contenute nel testo con lo scopo di rendere più facili e accessibili le informazioni di cui o bisogno e con l'obiettivo di analizzare in percentuale l'uso del tempo in una giornata media di un lavoratore in Italia.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le_tex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2B"/>
    <w:rsid w:val="008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DD71F-FC83-42CF-A636-3C75410D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durso</dc:creator>
  <cp:keywords/>
  <dc:description/>
  <cp:lastModifiedBy>moreno durso</cp:lastModifiedBy>
  <cp:revision>2</cp:revision>
  <dcterms:created xsi:type="dcterms:W3CDTF">2023-11-03T14:46:00Z</dcterms:created>
  <dcterms:modified xsi:type="dcterms:W3CDTF">2023-11-03T14:46:00Z</dcterms:modified>
</cp:coreProperties>
</file>