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 THIS FOR DGCNN METRICS, PERFORMANCE AND VISUALISATION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Dynamic Graph Convolutional Neural Network | pyg-point-cloud – Weights &amp; Biases (wandb.ai)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Install Required Packages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section installs necessary packages using pip, including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torch-geometric,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torchmetrics, and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Weights &amp; Biases (wandb).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It specifies the torch version and uses URLs to fetch specific versions of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Torch-scatter,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torch-sparse, and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torch-cluster.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Import Libraries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Here, the code imports required libraries and modules such as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Torch,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wandb,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random,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numpy,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tqdm, and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various components from torch_geometric</w:t>
      </w:r>
      <w:r w:rsidDel="00000000" w:rsidR="00000000" w:rsidRPr="00000000">
        <w:rPr>
          <w:rtl w:val="0"/>
        </w:rPr>
        <w:t xml:space="preserve"> for handling geometric deep learning tasks.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Initialize Weights &amp; Biases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part initializes</w:t>
      </w:r>
      <w:r w:rsidDel="00000000" w:rsidR="00000000" w:rsidRPr="00000000">
        <w:rPr>
          <w:b w:val="1"/>
          <w:rtl w:val="0"/>
        </w:rPr>
        <w:t xml:space="preserve"> Weights &amp; Biases</w:t>
      </w:r>
      <w:r w:rsidDel="00000000" w:rsidR="00000000" w:rsidRPr="00000000">
        <w:rPr>
          <w:rtl w:val="0"/>
        </w:rPr>
        <w:t xml:space="preserve"> by setting up a project name, run name, configurations, and initializes the wandb environment. It sets up configurations for various parameters related to the</w:t>
      </w:r>
      <w:r w:rsidDel="00000000" w:rsidR="00000000" w:rsidRPr="00000000">
        <w:rPr>
          <w:b w:val="1"/>
          <w:rtl w:val="0"/>
        </w:rPr>
        <w:t xml:space="preserve"> DGCNN (Dynamic Graph CNN) model</w:t>
      </w:r>
      <w:r w:rsidDel="00000000" w:rsidR="00000000" w:rsidRPr="00000000">
        <w:rPr>
          <w:rtl w:val="0"/>
        </w:rPr>
        <w:t xml:space="preserve">, such as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jitter,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rotation intervals,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size,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workers, etc.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Load ShapeNet Dataset using PyTorch Geometric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segment involves loading the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ShapeNet dataset using PyTorch Geometric,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performing transformations like random jitter and rotation, splitting it into training and validation sets, and creating data loaders for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training, validation, and visualization.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Implementing the DGCNN Model using PyTorch Geometric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section defines the architecture of the DGCNN model using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Dynamic Edge Convolution layers and MLPs (Multi-Layer Perceptrons)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feature extraction and classification.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Training DGCNN and Logging Metrics on Weights &amp; Biases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Here, the training loop for the DGCNN model is implemented. It consists of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steps,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steps,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 steps, and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checkpoint saving.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It tracks and logs various metrics like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loss,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Accuracy, and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IoU (Intersection over Union)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during training and validation using Weights &amp; Biases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andb.ai/team-dubakur/pyg-point-cloud/reports/Dynamic-Graph-Convolutional-Neural-Network---Vmlldzo2MzkzODgx?accessToken=4cy51ubg3jmq263gjx6zxioqkvdwqtoh4zst5pb3y1vj1p2z6cipvlimvjulfk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