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4.5 Distribute Your App Across a Swarm Cluster</w:t>
      </w: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4.5.1: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a Docker instance</w:t>
      </w:r>
    </w:p>
    <w:p>
      <w:pPr>
        <w:spacing w:line="259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version 18.09.7 is installed in your practice lab. (Refer FSD: lab Guide - Phase 5)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To verify the installation:</w:t>
      </w:r>
    </w:p>
    <w:p>
      <w:pPr>
        <w:numPr>
          <w:ilvl w:val="0"/>
          <w:numId w:val="2"/>
        </w:numPr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command-line interface</w:t>
      </w:r>
    </w:p>
    <w:p>
      <w:pPr>
        <w:numPr>
          <w:ilvl w:val="0"/>
          <w:numId w:val="2"/>
        </w:numPr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in the command:</w:t>
      </w:r>
    </w:p>
    <w:p>
      <w:pPr>
        <w:ind w:left="1440" w:firstLine="0"/>
        <w:rPr>
          <w:rFonts w:ascii="Open Sans" w:hAnsi="Open Sans" w:eastAsia="Open Sans" w:cs="Open Sans"/>
          <w:i/>
          <w:sz w:val="24"/>
          <w:szCs w:val="24"/>
          <w:shd w:val="clear" w:fill="F3F3F3"/>
        </w:rPr>
      </w:pPr>
    </w:p>
    <w:p>
      <w:pPr>
        <w:ind w:left="720" w:firstLine="720"/>
        <w:rPr>
          <w:rFonts w:ascii="Open Sans" w:hAnsi="Open Sans" w:eastAsia="Open Sans" w:cs="Open Sans"/>
          <w:i/>
          <w:sz w:val="24"/>
          <w:szCs w:val="24"/>
          <w:shd w:val="clear" w:fill="F3F3F3"/>
        </w:rPr>
      </w:pPr>
      <w:r>
        <w:rPr>
          <w:rFonts w:ascii="Open Sans" w:hAnsi="Open Sans" w:eastAsia="Open Sans" w:cs="Open Sans"/>
          <w:i/>
          <w:sz w:val="24"/>
          <w:szCs w:val="24"/>
          <w:shd w:val="clear" w:fill="F3F3F3"/>
          <w:rtl w:val="0"/>
        </w:rPr>
        <w:t>docker --version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4.5.2: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Docker swarm with multiple nodes</w:t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Edit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/etc/hosts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file across the two nodes via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gedit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vim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make the following changes: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172.31.17.73dockermanager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172.31.86.69dockerworker1</w:t>
      </w:r>
    </w:p>
    <w:p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After modifying the host file with the details mentioned above, check the connectivity with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ping </w:t>
      </w:r>
      <w:r>
        <w:rPr>
          <w:rFonts w:ascii="Open Sans" w:hAnsi="Open Sans" w:eastAsia="Open Sans" w:cs="Open Sans"/>
          <w:sz w:val="24"/>
          <w:szCs w:val="24"/>
          <w:rtl w:val="0"/>
        </w:rPr>
        <w:t>between all the nodes</w:t>
      </w:r>
    </w:p>
    <w:p>
      <w:pPr>
        <w:numPr>
          <w:ilvl w:val="0"/>
          <w:numId w:val="4"/>
        </w:numPr>
        <w:spacing w:after="160"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From Docker Manager Host instance: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From Docker Worker Node instance: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Initialize the Docker swarm mode by running the following docker command on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dockermanager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node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swarm init --advertise-addr&lt;manager node IP address&gt;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swarm init --advertise-addr172.31.17.73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swarm cluster is initialized, allow the ports mentioned below in security groups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While initializing the Docker swarm cluster, you will get docker swarm join command which can be executed on node manager to add node to swarm cluster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Run the command below to see the node status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node ls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4.5.3: </w:t>
      </w:r>
      <w:r>
        <w:rPr>
          <w:rFonts w:ascii="Open Sans" w:hAnsi="Open Sans" w:eastAsia="Open Sans" w:cs="Open Sans"/>
          <w:sz w:val="24"/>
          <w:szCs w:val="24"/>
          <w:rtl w:val="0"/>
        </w:rPr>
        <w:t>Deploying a custom Docker image to a Docker swarm cluster</w:t>
      </w:r>
    </w:p>
    <w:p>
      <w:pPr>
        <w:spacing w:line="259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5"/>
        </w:numPr>
        <w:spacing w:after="160"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service in Docker swarm cluster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service create --name webapp --publish 8080:8080 --replicas 2 jocatalin/kubernetes-bootcamp:v1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60"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You can now validate if Docker containers got deployed on both nodes or not using the command below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service pswebapp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We can validate the application using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curl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to see if the application is up and running.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bookmarkStart w:id="1" w:name="_heading=h.gjdgxs" w:colFirst="0" w:colLast="0"/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bookmarkStart w:id="2" w:name="_GoBack"/>
      <w:bookmarkEnd w:id="2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84" name="image1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3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0F5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4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qFormat/>
    <w:uiPriority w:val="0"/>
  </w:style>
  <w:style w:type="table" w:customStyle="1" w:styleId="20">
    <w:name w:val="Table Normal3"/>
    <w:uiPriority w:val="0"/>
  </w:style>
  <w:style w:type="table" w:customStyle="1" w:styleId="21">
    <w:name w:val="Table Normal4"/>
    <w:qFormat/>
    <w:uiPriority w:val="0"/>
  </w:style>
  <w:style w:type="table" w:customStyle="1" w:styleId="22">
    <w:name w:val="Table Normal5"/>
    <w:qFormat/>
    <w:uiPriority w:val="0"/>
  </w:style>
  <w:style w:type="table" w:customStyle="1" w:styleId="23">
    <w:name w:val="Table Normal6"/>
    <w:qFormat/>
    <w:uiPriority w:val="0"/>
  </w:style>
  <w:style w:type="character" w:customStyle="1" w:styleId="24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2022-10-14T21:51:18Z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85A222D346FB43BCB98825F1E21CF216</vt:lpwstr>
  </property>
</Properties>
</file>