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Need to address how to handle user permissions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Priority: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Estimation: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Functionality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Need to provide shapes by id, with all properties listed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Priority: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Estimation: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Users need to be able to submit feedback; feedback must be persistent from session to session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Priority: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Estimation: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Users need to be able to access a help interface which instructs user on operation of program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Priority: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Estimation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Database for admins and guests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Priority: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Estimation: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Need to implement a user login for administrator guest by default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Priority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Estimation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Functionality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All changes must save from session to session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Priority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Estimate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Functionality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 an administrator, I need to be able to move objects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Priority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Estimate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Functionality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Need to provide list of shapes by id, with all properties listed.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Priority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Estimate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Functionality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 an administrator, I need to be able to add/remove objects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Priority: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Estimate: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Functionality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 an administrator I need to be able to change shape attributes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Priority: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Estimate: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Functionality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Need to provide list of shapes with perimeter sorted by perimeter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Priority: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Estimate: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Functionality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Need to provide list of shapes with area, sorted by 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Priority: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Estimate: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Functionality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Need a parser to read in object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Priority: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Estimate: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