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Modify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Instructions: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The “Shape ID” window allows the user to chose the shape type. The choice will be reflected on the right side of the “Shape Type: “ line.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By clicking “UPDATE” the admin can update the dimensions of the object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Enter the X and Y coordinate of the start point and the end point to draw a line from the 1st to the 2nd point.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Pen Settings: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Adjust line color, line width, pen style, cap style and join style.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Polyline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 Point: the admin can add a point to the polyline with custom coordinates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Move Point: updated the coordinates of a selected point.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Delete point - deletes the selected point from the polyline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Pen Settings: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Adjust line color, line width, pen style, cap style and join style.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Polygon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Add Point: the admin can add a point to the polygon thus altering its shape by entering another point with custom coordinates, or removing an existing point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Move Point: updated the coordinates of a selected point.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Delete point - deletes the selected point from the polygon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Pen Settings:</w:t>
      </w:r>
    </w:p>
    <w:p w:rsidR="00000000" w:rsidDel="00000000" w:rsidP="00000000" w:rsidRDefault="00000000" w:rsidRPr="00000000">
      <w:pPr>
        <w:numPr>
          <w:ilvl w:val="3"/>
          <w:numId w:val="1"/>
        </w:numPr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Adjust line color, line width, pen style, cap style, join style, brush color and brush style.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Move Shapes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Add/Remove Shapes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