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8BC2" w14:textId="77777777" w:rsidR="00EA3FC0" w:rsidRDefault="00EA3FC0" w:rsidP="00EA3FC0"/>
    <w:p w14:paraId="39046300" w14:textId="77777777" w:rsidR="00EA3FC0" w:rsidRDefault="00EA3FC0" w:rsidP="00EA3FC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EA3FC0" w:rsidRPr="004734E9" w14:paraId="38C6D5D3" w14:textId="77777777" w:rsidTr="00C60893">
        <w:tc>
          <w:tcPr>
            <w:tcW w:w="9923" w:type="dxa"/>
            <w:gridSpan w:val="4"/>
            <w:shd w:val="clear" w:color="auto" w:fill="8064A2"/>
          </w:tcPr>
          <w:p w14:paraId="7856C273" w14:textId="77777777" w:rsidR="00EA3FC0" w:rsidRPr="004734E9" w:rsidRDefault="00EA3FC0" w:rsidP="00C60893">
            <w:pPr>
              <w:ind w:firstLine="307"/>
              <w:jc w:val="center"/>
              <w:rPr>
                <w:b/>
                <w:bCs/>
                <w:color w:val="FFFFFF"/>
              </w:rPr>
            </w:pPr>
            <w:r w:rsidRPr="004734E9">
              <w:rPr>
                <w:b/>
                <w:bCs/>
                <w:color w:val="FFFFFF"/>
              </w:rPr>
              <w:t>Department of Software Engineering</w:t>
            </w:r>
          </w:p>
          <w:p w14:paraId="336EB29C" w14:textId="77777777" w:rsidR="00EA3FC0" w:rsidRPr="004734E9" w:rsidRDefault="00EA3FC0" w:rsidP="00C60893">
            <w:pPr>
              <w:ind w:firstLine="307"/>
              <w:jc w:val="center"/>
              <w:rPr>
                <w:b/>
                <w:bCs/>
                <w:color w:val="FFFFFF"/>
              </w:rPr>
            </w:pPr>
            <w:r w:rsidRPr="004734E9">
              <w:rPr>
                <w:b/>
                <w:bCs/>
                <w:color w:val="FFFFFF"/>
              </w:rPr>
              <w:t>Mehran University of Engineering and Technology, Jamshoro</w:t>
            </w:r>
          </w:p>
        </w:tc>
      </w:tr>
      <w:tr w:rsidR="00EA3FC0" w:rsidRPr="004734E9" w14:paraId="5F869C28" w14:textId="77777777" w:rsidTr="00C60893">
        <w:tc>
          <w:tcPr>
            <w:tcW w:w="9923" w:type="dxa"/>
            <w:gridSpan w:val="4"/>
            <w:shd w:val="clear" w:color="auto" w:fill="8064A2"/>
          </w:tcPr>
          <w:p w14:paraId="3F05E09C" w14:textId="77777777" w:rsidR="00EA3FC0" w:rsidRPr="004734E9" w:rsidRDefault="00EA3FC0" w:rsidP="00C60893">
            <w:pPr>
              <w:jc w:val="center"/>
              <w:rPr>
                <w:b/>
                <w:bCs/>
                <w:color w:val="FFFFFF"/>
              </w:rPr>
            </w:pPr>
            <w:r w:rsidRPr="004734E9">
              <w:rPr>
                <w:b/>
                <w:bCs/>
                <w:color w:val="FFFFFF"/>
              </w:rPr>
              <w:t>Course: SWE121 – Object Oriented Programming</w:t>
            </w:r>
          </w:p>
        </w:tc>
      </w:tr>
      <w:tr w:rsidR="00EA3FC0" w:rsidRPr="004734E9" w14:paraId="2744F43A" w14:textId="77777777" w:rsidTr="00C60893">
        <w:tc>
          <w:tcPr>
            <w:tcW w:w="1560" w:type="dxa"/>
            <w:tcBorders>
              <w:top w:val="single" w:sz="8" w:space="0" w:color="8064A2"/>
              <w:left w:val="single" w:sz="8" w:space="0" w:color="8064A2"/>
              <w:bottom w:val="single" w:sz="8" w:space="0" w:color="8064A2"/>
            </w:tcBorders>
          </w:tcPr>
          <w:p w14:paraId="4A21A26B" w14:textId="77777777" w:rsidR="00EA3FC0" w:rsidRPr="004734E9" w:rsidRDefault="00EA3FC0" w:rsidP="00C60893">
            <w:pPr>
              <w:rPr>
                <w:b/>
                <w:bCs/>
              </w:rPr>
            </w:pPr>
            <w:r w:rsidRPr="004734E9">
              <w:rPr>
                <w:b/>
                <w:bCs/>
              </w:rPr>
              <w:t>Instructor</w:t>
            </w:r>
          </w:p>
        </w:tc>
        <w:tc>
          <w:tcPr>
            <w:tcW w:w="2835" w:type="dxa"/>
            <w:tcBorders>
              <w:top w:val="single" w:sz="8" w:space="0" w:color="8064A2"/>
              <w:bottom w:val="single" w:sz="8" w:space="0" w:color="8064A2"/>
            </w:tcBorders>
          </w:tcPr>
          <w:p w14:paraId="0760AE54" w14:textId="36C49E98" w:rsidR="00EA3FC0" w:rsidRPr="004734E9" w:rsidRDefault="00EA3FC0" w:rsidP="00C60893">
            <w:r>
              <w:t xml:space="preserve">Mr. </w:t>
            </w:r>
            <w:r>
              <w:t>Asmatullah</w:t>
            </w:r>
          </w:p>
        </w:tc>
        <w:tc>
          <w:tcPr>
            <w:tcW w:w="2593" w:type="dxa"/>
            <w:tcBorders>
              <w:top w:val="single" w:sz="8" w:space="0" w:color="8064A2"/>
              <w:bottom w:val="single" w:sz="8" w:space="0" w:color="8064A2"/>
            </w:tcBorders>
          </w:tcPr>
          <w:p w14:paraId="230C7C9F" w14:textId="77777777" w:rsidR="00EA3FC0" w:rsidRPr="004734E9" w:rsidRDefault="00EA3FC0" w:rsidP="00C60893">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3115AAC4" w14:textId="5CAB64C2" w:rsidR="00EA3FC0" w:rsidRPr="004734E9" w:rsidRDefault="00EA3FC0" w:rsidP="00C60893">
            <w:r>
              <w:t>07</w:t>
            </w:r>
          </w:p>
        </w:tc>
      </w:tr>
      <w:tr w:rsidR="00EA3FC0" w:rsidRPr="004734E9" w14:paraId="10B4A9B5" w14:textId="77777777" w:rsidTr="00C60893">
        <w:tc>
          <w:tcPr>
            <w:tcW w:w="1560" w:type="dxa"/>
          </w:tcPr>
          <w:p w14:paraId="1B5A1270" w14:textId="77777777" w:rsidR="00EA3FC0" w:rsidRPr="004734E9" w:rsidRDefault="00EA3FC0" w:rsidP="00C60893">
            <w:pPr>
              <w:rPr>
                <w:b/>
                <w:bCs/>
              </w:rPr>
            </w:pPr>
            <w:r w:rsidRPr="004734E9">
              <w:rPr>
                <w:b/>
                <w:bCs/>
              </w:rPr>
              <w:t>Date</w:t>
            </w:r>
          </w:p>
        </w:tc>
        <w:tc>
          <w:tcPr>
            <w:tcW w:w="2835" w:type="dxa"/>
          </w:tcPr>
          <w:p w14:paraId="69822375" w14:textId="4921BDCA" w:rsidR="00EA3FC0" w:rsidRPr="004734E9" w:rsidRDefault="00EA3FC0" w:rsidP="00C60893">
            <w:r>
              <w:t>15</w:t>
            </w:r>
            <w:r>
              <w:t>-0</w:t>
            </w:r>
            <w:r>
              <w:t>8</w:t>
            </w:r>
            <w:r>
              <w:t>-202</w:t>
            </w:r>
            <w:r>
              <w:t>2</w:t>
            </w:r>
          </w:p>
        </w:tc>
        <w:tc>
          <w:tcPr>
            <w:tcW w:w="2593" w:type="dxa"/>
          </w:tcPr>
          <w:p w14:paraId="4097385D" w14:textId="77777777" w:rsidR="00EA3FC0" w:rsidRPr="004734E9" w:rsidRDefault="00EA3FC0" w:rsidP="00C60893">
            <w:pPr>
              <w:rPr>
                <w:b/>
              </w:rPr>
            </w:pPr>
            <w:r w:rsidRPr="004734E9">
              <w:rPr>
                <w:b/>
              </w:rPr>
              <w:t>CLOs</w:t>
            </w:r>
          </w:p>
        </w:tc>
        <w:tc>
          <w:tcPr>
            <w:tcW w:w="2935" w:type="dxa"/>
          </w:tcPr>
          <w:p w14:paraId="045A211B" w14:textId="77777777" w:rsidR="00EA3FC0" w:rsidRPr="004734E9" w:rsidRDefault="00EA3FC0" w:rsidP="00C60893">
            <w:r>
              <w:t>CLO-3</w:t>
            </w:r>
          </w:p>
        </w:tc>
      </w:tr>
      <w:tr w:rsidR="00EA3FC0" w:rsidRPr="004734E9" w14:paraId="5CCA598D" w14:textId="77777777" w:rsidTr="00C60893">
        <w:tc>
          <w:tcPr>
            <w:tcW w:w="1560" w:type="dxa"/>
            <w:tcBorders>
              <w:top w:val="single" w:sz="8" w:space="0" w:color="8064A2"/>
              <w:left w:val="single" w:sz="8" w:space="0" w:color="8064A2"/>
              <w:bottom w:val="single" w:sz="8" w:space="0" w:color="8064A2"/>
            </w:tcBorders>
          </w:tcPr>
          <w:p w14:paraId="7DDF2E43" w14:textId="77777777" w:rsidR="00EA3FC0" w:rsidRPr="004734E9" w:rsidRDefault="00EA3FC0" w:rsidP="00C60893">
            <w:pPr>
              <w:rPr>
                <w:b/>
                <w:bCs/>
              </w:rPr>
            </w:pPr>
            <w:r w:rsidRPr="004734E9">
              <w:rPr>
                <w:b/>
                <w:bCs/>
              </w:rPr>
              <w:t>Signature</w:t>
            </w:r>
          </w:p>
        </w:tc>
        <w:tc>
          <w:tcPr>
            <w:tcW w:w="2835" w:type="dxa"/>
            <w:tcBorders>
              <w:top w:val="single" w:sz="8" w:space="0" w:color="8064A2"/>
              <w:bottom w:val="single" w:sz="8" w:space="0" w:color="8064A2"/>
            </w:tcBorders>
          </w:tcPr>
          <w:p w14:paraId="75FEB24E" w14:textId="77777777" w:rsidR="00EA3FC0" w:rsidRPr="004734E9" w:rsidRDefault="00EA3FC0" w:rsidP="00C60893"/>
        </w:tc>
        <w:tc>
          <w:tcPr>
            <w:tcW w:w="2593" w:type="dxa"/>
            <w:tcBorders>
              <w:top w:val="single" w:sz="8" w:space="0" w:color="8064A2"/>
              <w:bottom w:val="single" w:sz="8" w:space="0" w:color="8064A2"/>
            </w:tcBorders>
          </w:tcPr>
          <w:p w14:paraId="470B3ED1" w14:textId="77777777" w:rsidR="00EA3FC0" w:rsidRPr="004734E9" w:rsidRDefault="00EA3FC0" w:rsidP="00C60893">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1575A1BC" w14:textId="77777777" w:rsidR="00EA3FC0" w:rsidRPr="004734E9" w:rsidRDefault="00EA3FC0" w:rsidP="00C60893">
            <w:r w:rsidRPr="004734E9">
              <w:t xml:space="preserve">1 Marks </w:t>
            </w:r>
          </w:p>
        </w:tc>
      </w:tr>
    </w:tbl>
    <w:p w14:paraId="59DA4F29" w14:textId="77777777" w:rsidR="00EA3FC0" w:rsidRDefault="00EA3FC0" w:rsidP="00EA3FC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EA3FC0" w:rsidRPr="004734E9" w14:paraId="3B99897B" w14:textId="77777777" w:rsidTr="00C60893">
        <w:tc>
          <w:tcPr>
            <w:tcW w:w="2269" w:type="dxa"/>
            <w:shd w:val="clear" w:color="auto" w:fill="8064A2"/>
          </w:tcPr>
          <w:p w14:paraId="271BC90A" w14:textId="77777777" w:rsidR="00EA3FC0" w:rsidRPr="004734E9" w:rsidRDefault="00EA3FC0" w:rsidP="00C60893">
            <w:pPr>
              <w:rPr>
                <w:b/>
                <w:bCs/>
                <w:color w:val="FFFFFF"/>
              </w:rPr>
            </w:pPr>
            <w:r w:rsidRPr="004734E9">
              <w:rPr>
                <w:b/>
                <w:bCs/>
                <w:color w:val="FFFFFF"/>
              </w:rPr>
              <w:t>Topic</w:t>
            </w:r>
          </w:p>
        </w:tc>
        <w:tc>
          <w:tcPr>
            <w:tcW w:w="7654" w:type="dxa"/>
            <w:shd w:val="clear" w:color="auto" w:fill="8064A2"/>
          </w:tcPr>
          <w:p w14:paraId="6FFC42BF" w14:textId="77777777" w:rsidR="00EA3FC0" w:rsidRPr="004734E9" w:rsidRDefault="00EA3FC0" w:rsidP="00C60893">
            <w:pPr>
              <w:rPr>
                <w:b/>
                <w:bCs/>
                <w:color w:val="FFFFFF"/>
              </w:rPr>
            </w:pPr>
            <w:r w:rsidRPr="003624BF">
              <w:rPr>
                <w:b/>
                <w:bCs/>
                <w:color w:val="FFFFFF"/>
              </w:rPr>
              <w:t>Demonstrating Threads and Multi-Threaded Programming logics</w:t>
            </w:r>
          </w:p>
        </w:tc>
      </w:tr>
      <w:tr w:rsidR="00EA3FC0" w:rsidRPr="004734E9" w14:paraId="79E9C0AC" w14:textId="77777777" w:rsidTr="00C60893">
        <w:tc>
          <w:tcPr>
            <w:tcW w:w="2269" w:type="dxa"/>
            <w:tcBorders>
              <w:top w:val="single" w:sz="8" w:space="0" w:color="8064A2"/>
              <w:left w:val="single" w:sz="8" w:space="0" w:color="8064A2"/>
              <w:bottom w:val="single" w:sz="8" w:space="0" w:color="8064A2"/>
            </w:tcBorders>
          </w:tcPr>
          <w:p w14:paraId="0C3C0356" w14:textId="77777777" w:rsidR="00EA3FC0" w:rsidRPr="004734E9" w:rsidRDefault="00EA3FC0" w:rsidP="00C60893">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7558B0F0" w14:textId="77777777" w:rsidR="00EA3FC0" w:rsidRDefault="00EA3FC0" w:rsidP="00C60893">
            <w:pPr>
              <w:numPr>
                <w:ilvl w:val="0"/>
                <w:numId w:val="1"/>
              </w:numPr>
              <w:jc w:val="both"/>
            </w:pPr>
            <w:r>
              <w:t xml:space="preserve">Understand the threads, multithreaded </w:t>
            </w:r>
            <w:proofErr w:type="gramStart"/>
            <w:r>
              <w:t>programming</w:t>
            </w:r>
            <w:proofErr w:type="gramEnd"/>
            <w:r>
              <w:t xml:space="preserve"> and its need in programming.</w:t>
            </w:r>
          </w:p>
          <w:p w14:paraId="6688D7F4" w14:textId="77777777" w:rsidR="00EA3FC0" w:rsidRPr="00F61543" w:rsidRDefault="00EA3FC0" w:rsidP="00C60893">
            <w:pPr>
              <w:numPr>
                <w:ilvl w:val="0"/>
                <w:numId w:val="1"/>
              </w:numPr>
              <w:jc w:val="both"/>
            </w:pPr>
            <w:r>
              <w:t xml:space="preserve">To write the code to define instantiate and start new threads using both </w:t>
            </w:r>
            <w:proofErr w:type="spellStart"/>
            <w:proofErr w:type="gramStart"/>
            <w:r>
              <w:rPr>
                <w:b/>
                <w:i/>
              </w:rPr>
              <w:t>java.lang</w:t>
            </w:r>
            <w:proofErr w:type="gramEnd"/>
            <w:r>
              <w:rPr>
                <w:b/>
                <w:i/>
              </w:rPr>
              <w:t>.Thread</w:t>
            </w:r>
            <w:proofErr w:type="spellEnd"/>
            <w:r w:rsidRPr="00F61543">
              <w:rPr>
                <w:b/>
              </w:rPr>
              <w:t xml:space="preserve"> </w:t>
            </w:r>
            <w:r w:rsidRPr="00F61543">
              <w:t>and</w:t>
            </w:r>
            <w:r>
              <w:rPr>
                <w:b/>
                <w:i/>
              </w:rPr>
              <w:t xml:space="preserve"> </w:t>
            </w:r>
            <w:proofErr w:type="spellStart"/>
            <w:r>
              <w:rPr>
                <w:b/>
                <w:i/>
              </w:rPr>
              <w:t>java.lang.Runnable</w:t>
            </w:r>
            <w:proofErr w:type="spellEnd"/>
            <w:r>
              <w:rPr>
                <w:b/>
                <w:i/>
              </w:rPr>
              <w:t xml:space="preserve">. </w:t>
            </w:r>
          </w:p>
          <w:p w14:paraId="2AD193B8" w14:textId="77777777" w:rsidR="00EA3FC0" w:rsidRPr="00740E87" w:rsidRDefault="00EA3FC0" w:rsidP="00C60893">
            <w:pPr>
              <w:numPr>
                <w:ilvl w:val="0"/>
                <w:numId w:val="1"/>
              </w:numPr>
              <w:jc w:val="both"/>
            </w:pPr>
            <w:r>
              <w:t>To recognize the condition that might prevent a thread from executing.</w:t>
            </w:r>
            <w:r w:rsidRPr="00740E87">
              <w:rPr>
                <w:b/>
                <w:i/>
              </w:rPr>
              <w:t xml:space="preserve"> </w:t>
            </w:r>
          </w:p>
          <w:p w14:paraId="451CB8C9" w14:textId="77777777" w:rsidR="00EA3FC0" w:rsidRPr="004734E9" w:rsidRDefault="00EA3FC0" w:rsidP="00C60893">
            <w:pPr>
              <w:numPr>
                <w:ilvl w:val="0"/>
                <w:numId w:val="1"/>
              </w:numPr>
              <w:jc w:val="both"/>
            </w:pPr>
            <w:r>
              <w:t>Understanding the thread states and the transition between them</w:t>
            </w:r>
            <w:r w:rsidRPr="004734E9">
              <w:t>.</w:t>
            </w:r>
          </w:p>
        </w:tc>
      </w:tr>
    </w:tbl>
    <w:p w14:paraId="17917588" w14:textId="77777777" w:rsidR="00EA3FC0" w:rsidRDefault="00EA3FC0" w:rsidP="00EA3FC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A3FC0" w:rsidRPr="004734E9" w14:paraId="0FE043D8" w14:textId="77777777" w:rsidTr="00C60893">
        <w:tc>
          <w:tcPr>
            <w:tcW w:w="9923" w:type="dxa"/>
            <w:shd w:val="clear" w:color="auto" w:fill="8064A2"/>
          </w:tcPr>
          <w:p w14:paraId="42569D60" w14:textId="77777777" w:rsidR="00EA3FC0" w:rsidRPr="004734E9" w:rsidRDefault="00EA3FC0" w:rsidP="00C60893">
            <w:pPr>
              <w:rPr>
                <w:b/>
                <w:bCs/>
                <w:color w:val="FFFFFF"/>
              </w:rPr>
            </w:pPr>
            <w:r w:rsidRPr="004734E9">
              <w:rPr>
                <w:b/>
                <w:bCs/>
                <w:color w:val="FFFFFF"/>
              </w:rPr>
              <w:t>Lab Discussion: Theoretical concepts and Procedural steps</w:t>
            </w:r>
          </w:p>
        </w:tc>
      </w:tr>
    </w:tbl>
    <w:p w14:paraId="29977263" w14:textId="77777777" w:rsidR="00EA3FC0" w:rsidRDefault="00EA3FC0" w:rsidP="00EA3FC0">
      <w:pPr>
        <w:jc w:val="both"/>
      </w:pPr>
      <w:r w:rsidRPr="00147309">
        <w:rPr>
          <w:b/>
        </w:rPr>
        <w:t>Tools:</w:t>
      </w:r>
      <w:r>
        <w:rPr>
          <w:b/>
        </w:rPr>
        <w:t xml:space="preserve"> </w:t>
      </w:r>
      <w:r>
        <w:t xml:space="preserve">  Java Development Kit, Text Pad, </w:t>
      </w:r>
      <w:proofErr w:type="spellStart"/>
      <w:r>
        <w:t>Netbeans</w:t>
      </w:r>
      <w:proofErr w:type="spellEnd"/>
      <w:r>
        <w:t>, Eclipse</w:t>
      </w:r>
    </w:p>
    <w:p w14:paraId="320C0D4B" w14:textId="77777777" w:rsidR="00EA3FC0" w:rsidRDefault="00EA3FC0" w:rsidP="00EA3FC0">
      <w:pPr>
        <w:jc w:val="both"/>
      </w:pPr>
    </w:p>
    <w:p w14:paraId="1366BB1C" w14:textId="77777777" w:rsidR="00EA3FC0" w:rsidRPr="00A75C11" w:rsidRDefault="00EA3FC0" w:rsidP="00EA3FC0">
      <w:pPr>
        <w:jc w:val="both"/>
        <w:rPr>
          <w:b/>
        </w:rPr>
      </w:pPr>
      <w:r w:rsidRPr="00A75C11">
        <w:rPr>
          <w:b/>
        </w:rPr>
        <w:t>Theory</w:t>
      </w:r>
    </w:p>
    <w:p w14:paraId="6724D1E0" w14:textId="77777777" w:rsidR="00EA3FC0" w:rsidRDefault="00EA3FC0" w:rsidP="00EA3FC0">
      <w:pPr>
        <w:autoSpaceDE w:val="0"/>
        <w:autoSpaceDN w:val="0"/>
        <w:adjustRightInd w:val="0"/>
      </w:pPr>
      <w:r>
        <w:t>Outline</w:t>
      </w:r>
    </w:p>
    <w:p w14:paraId="0A945AC4" w14:textId="77777777" w:rsidR="00EA3FC0" w:rsidRDefault="00EA3FC0" w:rsidP="00EA3FC0"/>
    <w:p w14:paraId="786AC341" w14:textId="77777777" w:rsidR="00EA3FC0" w:rsidRPr="00EB4C55" w:rsidRDefault="00EA3FC0" w:rsidP="00EA3FC0">
      <w:pPr>
        <w:pStyle w:val="ListParagraph"/>
        <w:numPr>
          <w:ilvl w:val="0"/>
          <w:numId w:val="3"/>
        </w:numPr>
        <w:autoSpaceDE w:val="0"/>
        <w:autoSpaceDN w:val="0"/>
        <w:adjustRightInd w:val="0"/>
      </w:pPr>
      <w:r w:rsidRPr="00C8615A">
        <w:t>Describe Multithreading</w:t>
      </w:r>
      <w:r w:rsidRPr="00EB4C55">
        <w:t xml:space="preserve"> and Advantages of Multithreading</w:t>
      </w:r>
      <w:r>
        <w:t>.</w:t>
      </w:r>
      <w:r w:rsidRPr="00EB4C55">
        <w:t xml:space="preserve"> </w:t>
      </w:r>
    </w:p>
    <w:p w14:paraId="32D17B57" w14:textId="77777777" w:rsidR="00EA3FC0" w:rsidRPr="00EB4C55" w:rsidRDefault="00EA3FC0" w:rsidP="00EA3FC0">
      <w:pPr>
        <w:pStyle w:val="ListParagraph"/>
        <w:numPr>
          <w:ilvl w:val="0"/>
          <w:numId w:val="3"/>
        </w:numPr>
        <w:autoSpaceDE w:val="0"/>
        <w:autoSpaceDN w:val="0"/>
        <w:adjustRightInd w:val="0"/>
      </w:pPr>
      <w:r w:rsidRPr="00EB4C55">
        <w:t xml:space="preserve">Defining the Thread class. Creating, </w:t>
      </w:r>
      <w:proofErr w:type="gramStart"/>
      <w:r w:rsidRPr="00EB4C55">
        <w:t>starting</w:t>
      </w:r>
      <w:proofErr w:type="gramEnd"/>
      <w:r w:rsidRPr="00EB4C55">
        <w:t xml:space="preserve"> and stopping a thread. </w:t>
      </w:r>
    </w:p>
    <w:p w14:paraId="297593A5" w14:textId="77777777" w:rsidR="00EA3FC0" w:rsidRDefault="00EA3FC0" w:rsidP="00EA3FC0">
      <w:pPr>
        <w:pStyle w:val="ListParagraph"/>
        <w:numPr>
          <w:ilvl w:val="0"/>
          <w:numId w:val="3"/>
        </w:numPr>
        <w:autoSpaceDE w:val="0"/>
        <w:autoSpaceDN w:val="0"/>
        <w:adjustRightInd w:val="0"/>
      </w:pPr>
      <w:r>
        <w:t>To</w:t>
      </w:r>
      <w:r w:rsidRPr="00EB4C55">
        <w:t xml:space="preserve"> learn how </w:t>
      </w:r>
      <w:r>
        <w:t xml:space="preserve">to </w:t>
      </w:r>
      <w:r w:rsidRPr="00EB4C55">
        <w:t>Implement Multithreading</w:t>
      </w:r>
      <w:r>
        <w:t xml:space="preserve"> in programs.</w:t>
      </w:r>
    </w:p>
    <w:p w14:paraId="1EADEF05" w14:textId="77777777" w:rsidR="00EA3FC0" w:rsidRPr="00EB4C55" w:rsidRDefault="00EA3FC0" w:rsidP="00EA3FC0">
      <w:pPr>
        <w:pStyle w:val="ListParagraph"/>
        <w:numPr>
          <w:ilvl w:val="0"/>
          <w:numId w:val="3"/>
        </w:numPr>
        <w:autoSpaceDE w:val="0"/>
        <w:autoSpaceDN w:val="0"/>
        <w:adjustRightInd w:val="0"/>
      </w:pPr>
      <w:r>
        <w:t>To understand what a daemon thread does.</w:t>
      </w:r>
    </w:p>
    <w:p w14:paraId="11B750A3" w14:textId="77777777" w:rsidR="00EA3FC0" w:rsidRDefault="00EA3FC0" w:rsidP="00EA3FC0"/>
    <w:p w14:paraId="409D2B12" w14:textId="77777777" w:rsidR="00EA3FC0" w:rsidRDefault="00EA3FC0" w:rsidP="00EA3FC0"/>
    <w:p w14:paraId="688A31AB" w14:textId="77777777" w:rsidR="00EA3FC0" w:rsidRPr="001804F6" w:rsidRDefault="00EA3FC0" w:rsidP="00EA3FC0">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 xml:space="preserve">Java is a multi-threaded programming language which means we can develop multi-threaded program using Java. A multi-threaded program contains two or more parts that can run </w:t>
      </w:r>
      <w:proofErr w:type="gramStart"/>
      <w:r w:rsidRPr="001804F6">
        <w:rPr>
          <w:rFonts w:asciiTheme="minorHAnsi" w:eastAsiaTheme="minorEastAsia" w:hAnsiTheme="minorHAnsi" w:cstheme="minorBidi"/>
        </w:rPr>
        <w:t>concurrently</w:t>
      </w:r>
      <w:proofErr w:type="gramEnd"/>
      <w:r w:rsidRPr="001804F6">
        <w:rPr>
          <w:rFonts w:asciiTheme="minorHAnsi" w:eastAsiaTheme="minorEastAsia" w:hAnsiTheme="minorHAnsi" w:cstheme="minorBidi"/>
        </w:rPr>
        <w:t xml:space="preserve"> and each part can handle a different task at the same time making optimal use of the available resources specially when your computer has multiple CPUs.</w:t>
      </w:r>
    </w:p>
    <w:p w14:paraId="18A06F0D" w14:textId="77777777" w:rsidR="00EA3FC0" w:rsidRPr="001804F6" w:rsidRDefault="00EA3FC0" w:rsidP="00EA3FC0">
      <w:pPr>
        <w:pStyle w:val="NormalWeb"/>
        <w:spacing w:before="120" w:beforeAutospacing="0" w:after="144" w:afterAutospacing="0"/>
        <w:ind w:left="48" w:right="48"/>
        <w:jc w:val="both"/>
        <w:rPr>
          <w:rFonts w:asciiTheme="minorHAnsi" w:eastAsiaTheme="minorEastAsia" w:hAnsiTheme="minorHAnsi" w:cstheme="minorBidi"/>
        </w:rPr>
      </w:pPr>
      <w:proofErr w:type="gramStart"/>
      <w:r w:rsidRPr="001804F6">
        <w:rPr>
          <w:rFonts w:asciiTheme="minorHAnsi" w:eastAsiaTheme="minorEastAsia" w:hAnsiTheme="minorHAnsi" w:cstheme="minorBidi"/>
        </w:rPr>
        <w:t>By definition, multitasking</w:t>
      </w:r>
      <w:proofErr w:type="gramEnd"/>
      <w:r w:rsidRPr="001804F6">
        <w:rPr>
          <w:rFonts w:asciiTheme="minorHAnsi" w:eastAsiaTheme="minorEastAsia" w:hAnsiTheme="minorHAnsi" w:cstheme="minorBidi"/>
        </w:rPr>
        <w:t xml:space="preserve">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5DD0F7D9" w14:textId="77777777" w:rsidR="00EA3FC0" w:rsidRPr="001804F6" w:rsidRDefault="00EA3FC0" w:rsidP="00EA3FC0">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Multi-threading enables you to write in a way where multiple activities can proceed concurrently in the same program.</w:t>
      </w:r>
    </w:p>
    <w:p w14:paraId="34C12D87" w14:textId="77777777" w:rsidR="00EA3FC0" w:rsidRPr="001804F6" w:rsidRDefault="00EA3FC0" w:rsidP="00EA3FC0">
      <w:pPr>
        <w:pStyle w:val="Heading2"/>
        <w:rPr>
          <w:rFonts w:ascii="Times New Roman" w:eastAsiaTheme="minorEastAsia" w:hAnsi="Times New Roman" w:cs="Times New Roman"/>
          <w:color w:val="auto"/>
          <w:sz w:val="24"/>
          <w:szCs w:val="24"/>
        </w:rPr>
      </w:pPr>
      <w:r w:rsidRPr="001804F6">
        <w:rPr>
          <w:rFonts w:ascii="Times New Roman" w:eastAsiaTheme="minorEastAsia" w:hAnsi="Times New Roman" w:cs="Times New Roman"/>
          <w:color w:val="auto"/>
          <w:sz w:val="24"/>
          <w:szCs w:val="24"/>
        </w:rPr>
        <w:lastRenderedPageBreak/>
        <w:t>Life Cycle of a Thread</w:t>
      </w:r>
    </w:p>
    <w:p w14:paraId="71FC6AE2" w14:textId="77777777" w:rsidR="00EA3FC0" w:rsidRPr="001804F6" w:rsidRDefault="00EA3FC0" w:rsidP="00EA3FC0">
      <w:pPr>
        <w:pStyle w:val="NormalWeb"/>
        <w:spacing w:before="120" w:beforeAutospacing="0" w:after="144" w:afterAutospacing="0"/>
        <w:ind w:left="48" w:right="48"/>
        <w:jc w:val="both"/>
        <w:rPr>
          <w:rFonts w:eastAsiaTheme="minorEastAsia"/>
        </w:rPr>
      </w:pPr>
      <w:r w:rsidRPr="001804F6">
        <w:rPr>
          <w:rFonts w:eastAsiaTheme="minorEastAsia"/>
        </w:rPr>
        <w:t>A thread goes through various stages in its life cycle. For example, a thread is born, started, runs, and then dies. The following diagram shows the complete life cycle of a thread.</w:t>
      </w:r>
    </w:p>
    <w:p w14:paraId="7B9D4DF1" w14:textId="77777777" w:rsidR="00EA3FC0" w:rsidRDefault="00EA3FC0" w:rsidP="00EA3FC0">
      <w:pPr>
        <w:rPr>
          <w:rFonts w:ascii="Times New Roman" w:hAnsi="Times New Roman" w:cs="Times New Roman"/>
        </w:rPr>
      </w:pPr>
      <w:r>
        <w:rPr>
          <w:noProof/>
        </w:rPr>
        <w:drawing>
          <wp:inline distT="0" distB="0" distL="0" distR="0" wp14:anchorId="7C2CDFED" wp14:editId="60979370">
            <wp:extent cx="5448300" cy="2781300"/>
            <wp:effectExtent l="0" t="0" r="0" b="0"/>
            <wp:docPr id="193" name="Picture 193"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va Thr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781300"/>
                    </a:xfrm>
                    <a:prstGeom prst="rect">
                      <a:avLst/>
                    </a:prstGeom>
                    <a:noFill/>
                    <a:ln>
                      <a:noFill/>
                    </a:ln>
                  </pic:spPr>
                </pic:pic>
              </a:graphicData>
            </a:graphic>
          </wp:inline>
        </w:drawing>
      </w:r>
    </w:p>
    <w:p w14:paraId="5CC421D7" w14:textId="77777777" w:rsidR="00EA3FC0" w:rsidRDefault="00EA3FC0" w:rsidP="00EA3FC0">
      <w:pPr>
        <w:rPr>
          <w:rFonts w:ascii="Times New Roman" w:hAnsi="Times New Roman" w:cs="Times New Roman"/>
        </w:rPr>
      </w:pPr>
    </w:p>
    <w:p w14:paraId="6B5328B8" w14:textId="77777777" w:rsidR="00EA3FC0" w:rsidRDefault="00EA3FC0" w:rsidP="00EA3FC0"/>
    <w:p w14:paraId="704DFF18" w14:textId="77777777" w:rsidR="00EA3FC0" w:rsidRDefault="00EA3FC0" w:rsidP="00EA3FC0"/>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A3FC0" w:rsidRPr="004734E9" w14:paraId="6A811BE4" w14:textId="77777777" w:rsidTr="00C60893">
        <w:tc>
          <w:tcPr>
            <w:tcW w:w="9923" w:type="dxa"/>
            <w:shd w:val="clear" w:color="auto" w:fill="8064A2"/>
          </w:tcPr>
          <w:p w14:paraId="7B403D6B" w14:textId="77777777" w:rsidR="00EA3FC0" w:rsidRPr="004734E9" w:rsidRDefault="00EA3FC0" w:rsidP="00C60893">
            <w:pPr>
              <w:rPr>
                <w:b/>
                <w:bCs/>
                <w:color w:val="FFFFFF"/>
              </w:rPr>
            </w:pPr>
            <w:r w:rsidRPr="004734E9">
              <w:rPr>
                <w:b/>
                <w:bCs/>
                <w:color w:val="FFFFFF"/>
              </w:rPr>
              <w:t>Lab Tasks</w:t>
            </w:r>
          </w:p>
        </w:tc>
      </w:tr>
    </w:tbl>
    <w:p w14:paraId="7617FAED" w14:textId="77777777" w:rsidR="00EA3FC0" w:rsidRDefault="00EA3FC0" w:rsidP="00EA3FC0"/>
    <w:p w14:paraId="11025508" w14:textId="77777777" w:rsidR="00EA3FC0" w:rsidRPr="00662FB7" w:rsidRDefault="00EA3FC0" w:rsidP="00EA3FC0">
      <w:pPr>
        <w:numPr>
          <w:ilvl w:val="0"/>
          <w:numId w:val="2"/>
        </w:numPr>
        <w:jc w:val="both"/>
      </w:pPr>
      <w:r w:rsidRPr="00662FB7">
        <w:t>Write a program based on threads. Perform multi-threading and print even and such that when the numbers reach at value 30 then give a delay of 5 seconds. After the delay, the program will continue to print the series at the same manner</w:t>
      </w:r>
      <w:r>
        <w:t>.</w:t>
      </w:r>
    </w:p>
    <w:p w14:paraId="2184BBFF" w14:textId="77777777" w:rsidR="00EA3FC0" w:rsidRDefault="00EA3FC0" w:rsidP="00EA3FC0">
      <w:pPr>
        <w:numPr>
          <w:ilvl w:val="0"/>
          <w:numId w:val="2"/>
        </w:numPr>
        <w:jc w:val="both"/>
      </w:pPr>
      <w:r>
        <w:t>Create three classes, Storage, Counter, and Printer. The Storage class should store an integer. The Counter class should create a thread that starts counting from 0 (</w:t>
      </w:r>
      <w:proofErr w:type="gramStart"/>
      <w:r>
        <w:t>i.e.</w:t>
      </w:r>
      <w:proofErr w:type="gramEnd"/>
      <w:r>
        <w:t xml:space="preserve"> 0,1, 2,3,4….) and stores each value in the Storage class. The Printer class should create a new thread that keeps reading the value in the Storage class and printing it.</w:t>
      </w:r>
    </w:p>
    <w:p w14:paraId="7FCD6E42" w14:textId="77777777" w:rsidR="00F2636D" w:rsidRDefault="00F2636D"/>
    <w:sectPr w:rsidR="00F2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0A8"/>
    <w:multiLevelType w:val="hybridMultilevel"/>
    <w:tmpl w:val="9FC4BF72"/>
    <w:lvl w:ilvl="0" w:tplc="1AEAF17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546F3"/>
    <w:multiLevelType w:val="hybridMultilevel"/>
    <w:tmpl w:val="37CAAF40"/>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813621">
    <w:abstractNumId w:val="1"/>
  </w:num>
  <w:num w:numId="2" w16cid:durableId="1071542445">
    <w:abstractNumId w:val="0"/>
  </w:num>
  <w:num w:numId="3" w16cid:durableId="1806502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C0"/>
    <w:rsid w:val="0034051A"/>
    <w:rsid w:val="00A93DCB"/>
    <w:rsid w:val="00EA3FC0"/>
    <w:rsid w:val="00F2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26AA"/>
  <w15:chartTrackingRefBased/>
  <w15:docId w15:val="{0FFB5ED2-F319-4CFF-87FE-50D537E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C0"/>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EA3F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F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FC0"/>
    <w:pPr>
      <w:ind w:left="720"/>
      <w:contextualSpacing/>
    </w:pPr>
  </w:style>
  <w:style w:type="paragraph" w:styleId="NormalWeb">
    <w:name w:val="Normal (Web)"/>
    <w:basedOn w:val="Normal"/>
    <w:uiPriority w:val="99"/>
    <w:unhideWhenUsed/>
    <w:rsid w:val="00EA3F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CF86A-A220-4F4E-90FF-DC46D4B28573}"/>
</file>

<file path=customXml/itemProps2.xml><?xml version="1.0" encoding="utf-8"?>
<ds:datastoreItem xmlns:ds="http://schemas.openxmlformats.org/officeDocument/2006/customXml" ds:itemID="{9CBF4BB3-6349-4E21-9C93-7D03DD60C1E5}"/>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1</cp:revision>
  <dcterms:created xsi:type="dcterms:W3CDTF">2022-08-15T05:40:00Z</dcterms:created>
  <dcterms:modified xsi:type="dcterms:W3CDTF">2022-08-15T05:41:00Z</dcterms:modified>
</cp:coreProperties>
</file>