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Hexapod Startup Tutorial: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Hardware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12 Hexapod Connectors are connected.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 keyboard is connected to the Hexapod controller.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a power Cable and switch the power switch on the back of the controller.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green light on the front of the controller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a crossover ethernet cable between controller HOST port and lab computer.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Use one of the 4 side by side ports, not the ones labeled Wago or INet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(Optional): Connect a monitor to the controller using a VGA cable.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 Network Configuration: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lab computer, open the network sharing center.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blue “Local Area Connection #” (LAC) link next to the unidentified network.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Properties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Internet Protocol Version 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“Use the following IP address”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192.168.0.100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Subnet mask: 255.255.255.0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leave the “Default Gateway” and “DNS server addresses” blank.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OK on LAC Properties and Status windows.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Network and Sharing Center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Connection: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Hexapod has been power cycled, press F1 on the controller keyboard.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monitor is connected, the user is prompted to press F1 on the display.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should play a beep series on successful startup.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beeps are played, the controller may already be ready.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lab computer, open a browser and connect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http://192.168.0.254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name: Administrator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Password: Administrator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now be sent to the Hexapod Positioning System page.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 the future, you may wish to connect over a wireless connection. This is detailed in the user manual, but has largely the same setup with a different IP and ethernet connection.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0.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