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8D" w:rsidRPr="00E43550" w:rsidRDefault="00E43550" w:rsidP="00541C02"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VISA FEES TABLE</w:t>
      </w:r>
    </w:p>
    <w:tbl>
      <w:tblPr>
        <w:tblStyle w:val="TableGrid"/>
        <w:tblW w:w="0" w:type="auto"/>
        <w:tblLook w:val="04A0"/>
      </w:tblPr>
      <w:tblGrid>
        <w:gridCol w:w="2840"/>
        <w:gridCol w:w="3364"/>
        <w:gridCol w:w="2318"/>
      </w:tblGrid>
      <w:tr w:rsidR="00541C02" w:rsidRPr="00541C02" w:rsidTr="00E1703E">
        <w:tc>
          <w:tcPr>
            <w:tcW w:w="2840" w:type="dxa"/>
          </w:tcPr>
          <w:p w:rsidR="00541C02" w:rsidRPr="00E43550" w:rsidRDefault="00E43550" w:rsidP="00541C0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VISA FEE</w:t>
            </w:r>
          </w:p>
        </w:tc>
        <w:tc>
          <w:tcPr>
            <w:tcW w:w="3364" w:type="dxa"/>
          </w:tcPr>
          <w:p w:rsidR="00541C02" w:rsidRPr="000C6BA9" w:rsidRDefault="000C6BA9" w:rsidP="00541C0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GENERAL RULES</w:t>
            </w:r>
          </w:p>
        </w:tc>
        <w:tc>
          <w:tcPr>
            <w:tcW w:w="2318" w:type="dxa"/>
          </w:tcPr>
          <w:p w:rsidR="00541C02" w:rsidRPr="000C6BA9" w:rsidRDefault="000C6BA9" w:rsidP="00541C02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541C02" w:rsidRPr="008B22E1" w:rsidTr="00E1703E">
        <w:tc>
          <w:tcPr>
            <w:tcW w:w="2840" w:type="dxa"/>
          </w:tcPr>
          <w:p w:rsidR="00541C02" w:rsidRPr="002F1CC7" w:rsidRDefault="00541C02" w:rsidP="002F1C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l-GR"/>
              </w:rPr>
              <w:t xml:space="preserve">0 </w:t>
            </w:r>
            <w:r w:rsidR="006314A6">
              <w:rPr>
                <w:sz w:val="24"/>
                <w:szCs w:val="24"/>
                <w:lang w:val="en-US"/>
              </w:rPr>
              <w:t>EURO</w:t>
            </w:r>
          </w:p>
        </w:tc>
        <w:tc>
          <w:tcPr>
            <w:tcW w:w="3364" w:type="dxa"/>
          </w:tcPr>
          <w:p w:rsidR="00E1703E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 xml:space="preserve">Children 0-6 years (i.e. children that are 6 years of age minus 1 day) </w:t>
            </w:r>
          </w:p>
          <w:p w:rsidR="00E1703E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 xml:space="preserve">Children 6-12 (until the age of 12 years minus one day </w:t>
            </w:r>
          </w:p>
          <w:p w:rsidR="00E1703E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 xml:space="preserve">Family members of EU citizens covered by Directive 2004/38/EC and of Swiss citizens, </w:t>
            </w:r>
          </w:p>
          <w:p w:rsidR="00E1703E" w:rsidRPr="00E1703E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>School pupils, students, post-graduate students and accompanying teachers who undertake stays for the purpose of study or educational training</w:t>
            </w:r>
          </w:p>
          <w:p w:rsidR="00E1703E" w:rsidRPr="00E1703E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 xml:space="preserve">Researchers from third countries travelling for the purpose of carrying out scientific research </w:t>
            </w:r>
          </w:p>
          <w:p w:rsidR="00726778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>Representatives of non-profit organisations aged 25 years or less participating in seminars, conferences, sports, cultural or educational events organi</w:t>
            </w:r>
            <w:r>
              <w:rPr>
                <w:sz w:val="24"/>
                <w:szCs w:val="24"/>
              </w:rPr>
              <w:t>sed by non-profit organisations</w:t>
            </w:r>
          </w:p>
          <w:p w:rsidR="00E1703E" w:rsidRPr="00E1703E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>Holders of diplomatic and service passports</w:t>
            </w:r>
          </w:p>
          <w:p w:rsidR="00E1703E" w:rsidRPr="008B22E1" w:rsidRDefault="00E1703E" w:rsidP="00E17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1703E">
              <w:rPr>
                <w:sz w:val="24"/>
                <w:szCs w:val="24"/>
              </w:rPr>
              <w:t>Participants aged 25 years or less participating in seminars, conferences, sports, cultural or educational events organised by non-profit organisations</w:t>
            </w:r>
          </w:p>
        </w:tc>
        <w:tc>
          <w:tcPr>
            <w:tcW w:w="2318" w:type="dxa"/>
          </w:tcPr>
          <w:p w:rsidR="00541C02" w:rsidRPr="008B22E1" w:rsidRDefault="00541C02" w:rsidP="00541C02">
            <w:pPr>
              <w:jc w:val="both"/>
              <w:rPr>
                <w:sz w:val="24"/>
                <w:szCs w:val="24"/>
              </w:rPr>
            </w:pPr>
          </w:p>
        </w:tc>
      </w:tr>
      <w:tr w:rsidR="00541C02" w:rsidRPr="00E927F9" w:rsidTr="00E1703E">
        <w:tc>
          <w:tcPr>
            <w:tcW w:w="2840" w:type="dxa"/>
          </w:tcPr>
          <w:p w:rsidR="00541C02" w:rsidRPr="002F1CC7" w:rsidRDefault="006314A6" w:rsidP="002F1CC7">
            <w:pPr>
              <w:pStyle w:val="ListParagrap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n-US"/>
              </w:rPr>
              <w:t>35 EUROS</w:t>
            </w:r>
          </w:p>
        </w:tc>
        <w:tc>
          <w:tcPr>
            <w:tcW w:w="3364" w:type="dxa"/>
          </w:tcPr>
          <w:p w:rsidR="007918F6" w:rsidRPr="00E1703E" w:rsidRDefault="008B22E1" w:rsidP="000F2CAA">
            <w:pPr>
              <w:spacing w:before="240"/>
              <w:rPr>
                <w:color w:val="000000" w:themeColor="text1"/>
                <w:sz w:val="24"/>
                <w:szCs w:val="24"/>
                <w:lang w:val="en-US"/>
              </w:rPr>
            </w:pPr>
            <w:r w:rsidRPr="008B22E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Nationals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of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third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countries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with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which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the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EU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has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concluded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Visa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Facilitation</w:t>
            </w:r>
            <w:r w:rsidRPr="008B22E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Agreements</w:t>
            </w:r>
            <w:r w:rsidR="00726778" w:rsidRPr="008B22E1">
              <w:rPr>
                <w:sz w:val="24"/>
                <w:szCs w:val="24"/>
              </w:rPr>
              <w:t xml:space="preserve"> </w:t>
            </w:r>
            <w:r w:rsidR="00E927F9">
              <w:rPr>
                <w:sz w:val="24"/>
                <w:szCs w:val="24"/>
              </w:rPr>
              <w:t xml:space="preserve"> </w:t>
            </w:r>
            <w:r w:rsidR="00726778" w:rsidRPr="008B22E1">
              <w:rPr>
                <w:sz w:val="24"/>
                <w:szCs w:val="24"/>
              </w:rPr>
              <w:t>(</w:t>
            </w:r>
            <w:hyperlink r:id="rId8" w:history="1">
              <w:r w:rsidRPr="002A5A61">
                <w:rPr>
                  <w:rStyle w:val="Hyperlink"/>
                  <w:sz w:val="24"/>
                  <w:szCs w:val="24"/>
                  <w:lang w:val="en-US"/>
                </w:rPr>
                <w:t>Russian</w:t>
              </w:r>
              <w:r w:rsidRPr="002A5A61">
                <w:rPr>
                  <w:rStyle w:val="Hyperlink"/>
                  <w:sz w:val="24"/>
                  <w:szCs w:val="24"/>
                </w:rPr>
                <w:t xml:space="preserve"> </w:t>
              </w:r>
              <w:r w:rsidRPr="002A5A61">
                <w:rPr>
                  <w:rStyle w:val="Hyperlink"/>
                  <w:sz w:val="24"/>
                  <w:szCs w:val="24"/>
                  <w:lang w:val="en-US"/>
                </w:rPr>
                <w:t>Federation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>,</w:t>
            </w:r>
            <w:r w:rsidRPr="00D81C6C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2A5A61">
              <w:rPr>
                <w:color w:val="000000" w:themeColor="text1"/>
                <w:sz w:val="24"/>
                <w:szCs w:val="24"/>
                <w:lang w:val="en-US"/>
              </w:rPr>
              <w:t>Ukraine</w:t>
            </w:r>
            <w:r w:rsidR="002A5A61">
              <w:rPr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hyperlink r:id="rId9" w:history="1">
              <w:r w:rsidR="002A5A61" w:rsidRPr="002A5A61">
                <w:rPr>
                  <w:rStyle w:val="Hyperlink"/>
                  <w:sz w:val="24"/>
                  <w:szCs w:val="24"/>
                  <w:lang w:val="en-US"/>
                </w:rPr>
                <w:t>1</w:t>
              </w:r>
            </w:hyperlink>
            <w:r w:rsidR="002A5A61">
              <w:rPr>
                <w:color w:val="000000" w:themeColor="text1"/>
                <w:sz w:val="24"/>
                <w:szCs w:val="24"/>
                <w:lang w:val="en-US"/>
              </w:rPr>
              <w:t xml:space="preserve"> &amp; </w:t>
            </w:r>
            <w:hyperlink r:id="rId10" w:history="1">
              <w:r w:rsidR="002A5A61" w:rsidRPr="002A5A61">
                <w:rPr>
                  <w:rStyle w:val="Hyperlink"/>
                  <w:sz w:val="24"/>
                  <w:szCs w:val="24"/>
                  <w:lang w:val="en-US"/>
                </w:rPr>
                <w:t>2</w:t>
              </w:r>
            </w:hyperlink>
            <w:r w:rsidR="002A5A61">
              <w:rPr>
                <w:color w:val="000000" w:themeColor="text1"/>
                <w:sz w:val="24"/>
                <w:szCs w:val="24"/>
                <w:lang w:val="en-US"/>
              </w:rPr>
              <w:t>)</w:t>
            </w:r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1" w:history="1">
              <w:r w:rsidRPr="002A5A61">
                <w:rPr>
                  <w:rStyle w:val="Hyperlink"/>
                  <w:sz w:val="24"/>
                  <w:szCs w:val="24"/>
                  <w:lang w:val="en-US"/>
                </w:rPr>
                <w:t>Georgia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2" w:history="1">
              <w:r w:rsidRPr="002A5A61">
                <w:rPr>
                  <w:rStyle w:val="Hyperlink"/>
                  <w:sz w:val="24"/>
                  <w:szCs w:val="24"/>
                  <w:lang w:val="en-US"/>
                </w:rPr>
                <w:t>Armenia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3" w:history="1">
              <w:r w:rsidRPr="002A5A61">
                <w:rPr>
                  <w:rStyle w:val="Hyperlink"/>
                  <w:sz w:val="24"/>
                  <w:szCs w:val="24"/>
                  <w:lang w:val="en-US"/>
                </w:rPr>
                <w:t>Azerbaijan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4" w:history="1">
              <w:r w:rsidRPr="00915210">
                <w:rPr>
                  <w:rStyle w:val="Hyperlink"/>
                  <w:i/>
                  <w:sz w:val="24"/>
                  <w:szCs w:val="24"/>
                  <w:lang w:val="en-US"/>
                </w:rPr>
                <w:t>Cape Verde</w:t>
              </w:r>
            </w:hyperlink>
            <w:r w:rsidR="00915210">
              <w:t>*</w:t>
            </w:r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r w:rsidR="00915210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D81C6C">
              <w:rPr>
                <w:color w:val="000000" w:themeColor="text1"/>
                <w:sz w:val="24"/>
                <w:szCs w:val="24"/>
                <w:lang w:val="en-US"/>
              </w:rPr>
              <w:t>Republic of Moldova</w:t>
            </w:r>
            <w:r w:rsidR="000F2CAA">
              <w:rPr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hyperlink r:id="rId15" w:history="1">
              <w:r w:rsidR="000F2CAA" w:rsidRPr="000F2CAA">
                <w:rPr>
                  <w:rStyle w:val="Hyperlink"/>
                  <w:sz w:val="24"/>
                  <w:szCs w:val="24"/>
                  <w:lang w:val="en-US"/>
                </w:rPr>
                <w:t>1</w:t>
              </w:r>
            </w:hyperlink>
            <w:r w:rsidR="000F2CAA">
              <w:rPr>
                <w:color w:val="000000" w:themeColor="text1"/>
                <w:sz w:val="24"/>
                <w:szCs w:val="24"/>
                <w:lang w:val="en-US"/>
              </w:rPr>
              <w:t xml:space="preserve"> &amp; </w:t>
            </w:r>
            <w:hyperlink r:id="rId16" w:history="1">
              <w:r w:rsidR="000F2CAA" w:rsidRPr="000F2CAA">
                <w:rPr>
                  <w:rStyle w:val="Hyperlink"/>
                  <w:sz w:val="24"/>
                  <w:szCs w:val="24"/>
                  <w:lang w:val="en-US"/>
                </w:rPr>
                <w:t>2</w:t>
              </w:r>
            </w:hyperlink>
            <w:r w:rsidR="000F2CAA">
              <w:rPr>
                <w:color w:val="000000" w:themeColor="text1"/>
                <w:sz w:val="24"/>
                <w:szCs w:val="24"/>
                <w:lang w:val="en-US"/>
              </w:rPr>
              <w:t>)</w:t>
            </w:r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7" w:history="1">
              <w:r w:rsidRPr="002A5A61">
                <w:rPr>
                  <w:rStyle w:val="Hyperlink"/>
                  <w:sz w:val="24"/>
                  <w:szCs w:val="24"/>
                  <w:lang w:val="en-US"/>
                </w:rPr>
                <w:t>Albania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8" w:history="1">
              <w:r w:rsidRPr="000F2CAA">
                <w:rPr>
                  <w:rStyle w:val="Hyperlink"/>
                  <w:sz w:val="24"/>
                  <w:szCs w:val="24"/>
                </w:rPr>
                <w:t>Serbia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19" w:history="1">
              <w:r w:rsidRPr="000F2CAA">
                <w:rPr>
                  <w:rStyle w:val="Hyperlink"/>
                  <w:sz w:val="24"/>
                  <w:szCs w:val="24"/>
                  <w:lang w:val="en-US"/>
                </w:rPr>
                <w:t>Montenegro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 xml:space="preserve">, </w:t>
            </w:r>
            <w:hyperlink r:id="rId20" w:history="1">
              <w:r w:rsidRPr="000F2CAA">
                <w:rPr>
                  <w:rStyle w:val="Hyperlink"/>
                  <w:sz w:val="24"/>
                  <w:szCs w:val="24"/>
                  <w:lang w:val="en-US"/>
                </w:rPr>
                <w:t>Bosnia</w:t>
              </w:r>
              <w:r w:rsidR="00726778" w:rsidRPr="000F2CAA">
                <w:rPr>
                  <w:rStyle w:val="Hyperlink"/>
                  <w:sz w:val="24"/>
                  <w:szCs w:val="24"/>
                </w:rPr>
                <w:t xml:space="preserve"> &amp; </w:t>
              </w:r>
              <w:r w:rsidRPr="000F2CAA">
                <w:rPr>
                  <w:rStyle w:val="Hyperlink"/>
                  <w:sz w:val="24"/>
                  <w:szCs w:val="24"/>
                  <w:lang w:val="en-US"/>
                </w:rPr>
                <w:t>Herzegovina</w:t>
              </w:r>
            </w:hyperlink>
            <w:r w:rsidR="00726778" w:rsidRPr="00D81C6C">
              <w:rPr>
                <w:color w:val="000000" w:themeColor="text1"/>
                <w:sz w:val="24"/>
                <w:szCs w:val="24"/>
              </w:rPr>
              <w:t>,</w:t>
            </w:r>
          </w:p>
          <w:p w:rsidR="00541C02" w:rsidRPr="00D81C6C" w:rsidRDefault="00726778" w:rsidP="00E1703E">
            <w:pPr>
              <w:spacing w:before="240"/>
              <w:rPr>
                <w:i/>
                <w:sz w:val="24"/>
                <w:szCs w:val="24"/>
              </w:rPr>
            </w:pPr>
            <w:r w:rsidRPr="00D81C6C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21" w:history="1">
              <w:r w:rsidR="00E1703E">
                <w:rPr>
                  <w:rStyle w:val="Hyperlink"/>
                  <w:sz w:val="24"/>
                  <w:szCs w:val="24"/>
                  <w:lang w:val="en-US"/>
                </w:rPr>
                <w:t>Republic of North Macedonia</w:t>
              </w:r>
            </w:hyperlink>
            <w:r w:rsidR="00D81C6C">
              <w:rPr>
                <w:color w:val="0070C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18" w:type="dxa"/>
          </w:tcPr>
          <w:p w:rsidR="00915210" w:rsidRDefault="00E927F9" w:rsidP="00E9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 some categories of nationals of these third countries the visa fee is waived</w:t>
            </w:r>
            <w:r w:rsidR="00726778" w:rsidRPr="00E927F9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Please check the provisions of the relevant VFA</w:t>
            </w:r>
            <w:r w:rsidRPr="000F2CAA">
              <w:rPr>
                <w:sz w:val="24"/>
                <w:szCs w:val="24"/>
              </w:rPr>
              <w:t>.</w:t>
            </w:r>
          </w:p>
          <w:p w:rsidR="00915210" w:rsidRDefault="00915210" w:rsidP="00E927F9">
            <w:pPr>
              <w:rPr>
                <w:sz w:val="24"/>
                <w:szCs w:val="24"/>
              </w:rPr>
            </w:pPr>
          </w:p>
          <w:p w:rsidR="00915210" w:rsidRDefault="00915210" w:rsidP="00E9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  <w:r w:rsidRPr="00915210">
              <w:rPr>
                <w:i/>
                <w:sz w:val="24"/>
                <w:szCs w:val="24"/>
              </w:rPr>
              <w:t xml:space="preserve">The visa fee for nationals of Cape Verde is 60 euros, but there are exemptions for some </w:t>
            </w:r>
            <w:r w:rsidRPr="00915210">
              <w:rPr>
                <w:i/>
                <w:sz w:val="24"/>
                <w:szCs w:val="24"/>
              </w:rPr>
              <w:lastRenderedPageBreak/>
              <w:t>categories</w:t>
            </w:r>
          </w:p>
          <w:p w:rsidR="00915210" w:rsidRDefault="00915210" w:rsidP="00915210">
            <w:pPr>
              <w:rPr>
                <w:sz w:val="24"/>
                <w:szCs w:val="24"/>
              </w:rPr>
            </w:pPr>
          </w:p>
          <w:p w:rsidR="00541C02" w:rsidRPr="00915210" w:rsidRDefault="00541C02" w:rsidP="00915210">
            <w:pPr>
              <w:pStyle w:val="ListParagraph"/>
              <w:rPr>
                <w:sz w:val="24"/>
                <w:szCs w:val="24"/>
              </w:rPr>
            </w:pPr>
          </w:p>
        </w:tc>
      </w:tr>
      <w:tr w:rsidR="00541C02" w:rsidRPr="008E30D9" w:rsidTr="00E1703E">
        <w:tc>
          <w:tcPr>
            <w:tcW w:w="2840" w:type="dxa"/>
          </w:tcPr>
          <w:p w:rsidR="00541C02" w:rsidRPr="008E30D9" w:rsidRDefault="00E1703E" w:rsidP="002F1C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</w:t>
            </w:r>
            <w:r w:rsidR="006314A6">
              <w:rPr>
                <w:sz w:val="24"/>
                <w:szCs w:val="24"/>
                <w:lang w:val="en-US"/>
              </w:rPr>
              <w:t>0 EUROS</w:t>
            </w:r>
          </w:p>
        </w:tc>
        <w:tc>
          <w:tcPr>
            <w:tcW w:w="3364" w:type="dxa"/>
          </w:tcPr>
          <w:p w:rsidR="00541C02" w:rsidRPr="008E30D9" w:rsidRDefault="008E30D9" w:rsidP="008E30D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All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other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applicants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not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included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the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aforementioned</w:t>
            </w:r>
            <w:r w:rsidRPr="008E30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categories</w:t>
            </w:r>
            <w:r w:rsidR="00771951" w:rsidRPr="008E30D9">
              <w:rPr>
                <w:sz w:val="24"/>
                <w:szCs w:val="24"/>
              </w:rPr>
              <w:t>.</w:t>
            </w:r>
          </w:p>
        </w:tc>
        <w:tc>
          <w:tcPr>
            <w:tcW w:w="2318" w:type="dxa"/>
          </w:tcPr>
          <w:p w:rsidR="00541C02" w:rsidRPr="008E30D9" w:rsidRDefault="00541C02" w:rsidP="00541C02">
            <w:pPr>
              <w:jc w:val="both"/>
              <w:rPr>
                <w:sz w:val="24"/>
                <w:szCs w:val="24"/>
              </w:rPr>
            </w:pPr>
          </w:p>
        </w:tc>
      </w:tr>
    </w:tbl>
    <w:p w:rsidR="00541C02" w:rsidRDefault="00541C02" w:rsidP="00541C02">
      <w:pPr>
        <w:jc w:val="both"/>
        <w:rPr>
          <w:sz w:val="24"/>
          <w:szCs w:val="24"/>
        </w:rPr>
      </w:pPr>
    </w:p>
    <w:p w:rsidR="008E30D9" w:rsidRPr="00D81C6C" w:rsidRDefault="008E30D9" w:rsidP="00541C02">
      <w:pPr>
        <w:jc w:val="both"/>
        <w:rPr>
          <w:sz w:val="24"/>
          <w:szCs w:val="24"/>
        </w:rPr>
      </w:pPr>
      <w:r>
        <w:rPr>
          <w:sz w:val="24"/>
          <w:szCs w:val="24"/>
        </w:rPr>
        <w:t>Please</w:t>
      </w:r>
      <w:r w:rsidRPr="00D81C6C">
        <w:rPr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 w:rsidRPr="00D81C6C">
        <w:rPr>
          <w:sz w:val="24"/>
          <w:szCs w:val="24"/>
        </w:rPr>
        <w:t>:</w:t>
      </w:r>
    </w:p>
    <w:p w:rsidR="00771951" w:rsidRPr="008E30D9" w:rsidRDefault="008E30D9" w:rsidP="00541C02">
      <w:pPr>
        <w:jc w:val="both"/>
        <w:rPr>
          <w:sz w:val="24"/>
          <w:szCs w:val="24"/>
        </w:rPr>
      </w:pPr>
      <w:r w:rsidRPr="008E30D9">
        <w:rPr>
          <w:b/>
          <w:sz w:val="24"/>
          <w:szCs w:val="24"/>
        </w:rPr>
        <w:t>1</w:t>
      </w:r>
      <w:r w:rsidR="00771951" w:rsidRPr="008E30D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A receipt is issued to the applicant following the payment of the visa fee.</w:t>
      </w:r>
    </w:p>
    <w:p w:rsidR="00771951" w:rsidRPr="008E30D9" w:rsidRDefault="008E30D9" w:rsidP="00541C02">
      <w:pPr>
        <w:jc w:val="both"/>
        <w:rPr>
          <w:sz w:val="24"/>
          <w:szCs w:val="24"/>
        </w:rPr>
      </w:pPr>
      <w:r w:rsidRPr="008E30D9">
        <w:rPr>
          <w:b/>
          <w:sz w:val="24"/>
          <w:szCs w:val="24"/>
        </w:rPr>
        <w:t>2</w:t>
      </w:r>
      <w:r w:rsidR="00771951" w:rsidRPr="008E30D9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The</w:t>
      </w:r>
      <w:r w:rsidRPr="008E30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visa</w:t>
      </w:r>
      <w:r w:rsidRPr="008E30D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fee is not refunded, except in case when the Consular authority finds that the application shall be inadmissible.</w:t>
      </w:r>
      <w:r w:rsidRPr="008E30D9">
        <w:rPr>
          <w:sz w:val="24"/>
          <w:szCs w:val="24"/>
        </w:rPr>
        <w:t xml:space="preserve"> </w:t>
      </w:r>
    </w:p>
    <w:p w:rsidR="00771951" w:rsidRPr="008E30D9" w:rsidRDefault="00771951" w:rsidP="00541C02">
      <w:pPr>
        <w:jc w:val="both"/>
        <w:rPr>
          <w:sz w:val="24"/>
          <w:szCs w:val="24"/>
        </w:rPr>
      </w:pPr>
    </w:p>
    <w:sectPr w:rsidR="00771951" w:rsidRPr="008E30D9" w:rsidSect="00CD37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695" w:rsidRDefault="00321695" w:rsidP="00E1703E">
      <w:pPr>
        <w:spacing w:after="0" w:line="240" w:lineRule="auto"/>
      </w:pPr>
      <w:r>
        <w:separator/>
      </w:r>
    </w:p>
  </w:endnote>
  <w:endnote w:type="continuationSeparator" w:id="0">
    <w:p w:rsidR="00321695" w:rsidRDefault="00321695" w:rsidP="00E1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695" w:rsidRDefault="00321695" w:rsidP="00E1703E">
      <w:pPr>
        <w:spacing w:after="0" w:line="240" w:lineRule="auto"/>
      </w:pPr>
      <w:r>
        <w:separator/>
      </w:r>
    </w:p>
  </w:footnote>
  <w:footnote w:type="continuationSeparator" w:id="0">
    <w:p w:rsidR="00321695" w:rsidRDefault="00321695" w:rsidP="00E17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871A4"/>
    <w:multiLevelType w:val="hybridMultilevel"/>
    <w:tmpl w:val="76761CF4"/>
    <w:lvl w:ilvl="0" w:tplc="E88828DA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229B3"/>
    <w:multiLevelType w:val="hybridMultilevel"/>
    <w:tmpl w:val="4AC4B36C"/>
    <w:lvl w:ilvl="0" w:tplc="9070C01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81D61"/>
    <w:multiLevelType w:val="hybridMultilevel"/>
    <w:tmpl w:val="3F1EE81A"/>
    <w:lvl w:ilvl="0" w:tplc="854638B0">
      <w:start w:val="1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32604"/>
    <w:multiLevelType w:val="hybridMultilevel"/>
    <w:tmpl w:val="8CFC0DC2"/>
    <w:lvl w:ilvl="0" w:tplc="9628F8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EAD"/>
    <w:rsid w:val="000C2AF5"/>
    <w:rsid w:val="000C6BA9"/>
    <w:rsid w:val="000F2CAA"/>
    <w:rsid w:val="002A5A61"/>
    <w:rsid w:val="002F1CC7"/>
    <w:rsid w:val="00320606"/>
    <w:rsid w:val="00321695"/>
    <w:rsid w:val="004612DB"/>
    <w:rsid w:val="0052473F"/>
    <w:rsid w:val="00540401"/>
    <w:rsid w:val="00541C02"/>
    <w:rsid w:val="006314A6"/>
    <w:rsid w:val="0064591A"/>
    <w:rsid w:val="006974A7"/>
    <w:rsid w:val="00726778"/>
    <w:rsid w:val="00771951"/>
    <w:rsid w:val="007918F6"/>
    <w:rsid w:val="007C7091"/>
    <w:rsid w:val="008B22E1"/>
    <w:rsid w:val="008E30D9"/>
    <w:rsid w:val="00915210"/>
    <w:rsid w:val="00933DE8"/>
    <w:rsid w:val="00A3285A"/>
    <w:rsid w:val="00B96387"/>
    <w:rsid w:val="00CD378D"/>
    <w:rsid w:val="00D81C6C"/>
    <w:rsid w:val="00E1703E"/>
    <w:rsid w:val="00E43550"/>
    <w:rsid w:val="00E927F9"/>
    <w:rsid w:val="00EA76A7"/>
    <w:rsid w:val="00EB793B"/>
    <w:rsid w:val="00EC7EAD"/>
    <w:rsid w:val="00F5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C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22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A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A6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semiHidden/>
    <w:rsid w:val="00E1703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E1703E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E1703E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/legal-content/EN/TXT/PDF/?uri=CELEX:22007A0517%2801%29&amp;from=EN" TargetMode="External"/><Relationship Id="rId13" Type="http://schemas.openxmlformats.org/officeDocument/2006/relationships/hyperlink" Target="http://eur-lex.europa.eu/legal-content/EN/TXT/PDF/?uri=CELEX:22014A0430%2802%29&amp;from=EN" TargetMode="External"/><Relationship Id="rId18" Type="http://schemas.openxmlformats.org/officeDocument/2006/relationships/hyperlink" Target="http://eur-lex.europa.eu/legal-content/EN/TXT/PDF/?uri=CELEX:22007A1219%2809%29&amp;from=EN" TargetMode="External"/><Relationship Id="rId3" Type="http://schemas.openxmlformats.org/officeDocument/2006/relationships/styles" Target="styles.xml"/><Relationship Id="rId21" Type="http://schemas.openxmlformats.org/officeDocument/2006/relationships/hyperlink" Target="http://eur-lex.europa.eu/legal-content/EN/TXT/PDF/?uri=CELEX:22007A1219%2808%29&amp;from=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ur-lex.europa.eu/legal-content/EN/TXT/PDF/?uri=CELEX:22013A1031%2801%29&amp;from=EN" TargetMode="External"/><Relationship Id="rId17" Type="http://schemas.openxmlformats.org/officeDocument/2006/relationships/hyperlink" Target="http://eur-lex.europa.eu/legal-content/EN/TXT/PDF/?uri=CELEX:22007A1219%2805%29&amp;from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ur-lex.europa.eu/legal-content/EN/TXT/PDF/?uri=CELEX:22007A1219%2811%29&amp;from=EN" TargetMode="External"/><Relationship Id="rId20" Type="http://schemas.openxmlformats.org/officeDocument/2006/relationships/hyperlink" Target="http://eur-lex.europa.eu/legal-content/EN/TXT/PDF/?uri=CELEX:22007A1219%2806%29&amp;from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ur-lex.europa.eu/legal-content/EN/TXT/PDF/?uri=CELEX:22011A0225%2802%29&amp;from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ur-lex.europa.eu/legal-content/EN/TXT/PDF/?uri=CELEX:22013A0620%2801%29&amp;from=E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ur-lex.europa.eu/legal-content/EN/TXT/PDF/?uri=CELEX:22013A0620%2802%29&amp;from=EN" TargetMode="External"/><Relationship Id="rId19" Type="http://schemas.openxmlformats.org/officeDocument/2006/relationships/hyperlink" Target="http://eur-lex.europa.eu/legal-content/EN/TXT/PDF/?uri=CELEX:22007A1219%2807%29&amp;from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ur-lex.europa.eu/legal-content/EN/TXT/PDF/?uri=CELEX:22007A1218%2802%29&amp;from=EN" TargetMode="External"/><Relationship Id="rId14" Type="http://schemas.openxmlformats.org/officeDocument/2006/relationships/hyperlink" Target="http://eur-lex.europa.eu/legal-content/EN/TXT/PDF/?uri=CELEX:22013A1024%2801%29&amp;from=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EFAA-DBF7-470E-B191-3FC29D17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2020-02-06T14:46:00Z</dcterms:created>
  <dcterms:modified xsi:type="dcterms:W3CDTF">2020-02-06T14:46:00Z</dcterms:modified>
</cp:coreProperties>
</file>