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Fixa2an – UX/UI Improvements (v3)</w:t>
      </w:r>
    </w:p>
    <w:p>
      <w:pPr>
        <w:pStyle w:val="Heading1"/>
      </w:pPr>
      <w:r>
        <w:t>Start / Landing</w:t>
      </w:r>
    </w:p>
    <w:p>
      <w:r>
        <w:t>Clear value proposition immediately. Focus on fast user action.</w:t>
        <w:br/>
        <w:t>Why: Increases conversion through simplicity and clear CTA.</w:t>
      </w:r>
    </w:p>
    <w:p>
      <w:r>
        <w:drawing>
          <wp:inline xmlns:a="http://schemas.openxmlformats.org/drawingml/2006/main" xmlns:pic="http://schemas.openxmlformats.org/drawingml/2006/picture">
            <wp:extent cx="5029200" cy="754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2485D2-0A4C-4DF4-ACCD-EB563AD3C4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Fill in details</w:t>
      </w:r>
    </w:p>
    <w:p>
      <w:r>
        <w:t>Minimal required input.</w:t>
        <w:br/>
        <w:t>Why: Reduces friction and drop-off.</w:t>
      </w:r>
    </w:p>
    <w:p>
      <w:r>
        <w:drawing>
          <wp:inline xmlns:a="http://schemas.openxmlformats.org/drawingml/2006/main" xmlns:pic="http://schemas.openxmlformats.org/drawingml/2006/picture">
            <wp:extent cx="5029200" cy="7107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E213AC-8958-4185-94B5-BE0EA4E1C9B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Email / Magic link</w:t>
      </w:r>
    </w:p>
    <w:p>
      <w:r>
        <w:t>No account creation needed.</w:t>
        <w:br/>
        <w:t>Why: Frictionless onboarding.</w:t>
      </w:r>
    </w:p>
    <w:p>
      <w:r>
        <w:drawing>
          <wp:inline xmlns:a="http://schemas.openxmlformats.org/drawingml/2006/main" xmlns:pic="http://schemas.openxmlformats.org/drawingml/2006/picture">
            <wp:extent cx="5029200" cy="7107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FFFE21-A19A-41D4-A56D-9871F150FC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07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Offers list</w:t>
      </w:r>
    </w:p>
    <w:p>
      <w:r>
        <w:t>Clear ranking and best match highlighted.</w:t>
        <w:br/>
        <w:t>Why: Helps users make decisions quickly.</w:t>
      </w:r>
    </w:p>
    <w:p>
      <w:r>
        <w:drawing>
          <wp:inline xmlns:a="http://schemas.openxmlformats.org/drawingml/2006/main" xmlns:pic="http://schemas.openxmlformats.org/drawingml/2006/picture">
            <wp:extent cx="5029200" cy="10599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9B83EF-FE37-405D-ABD3-02C322ED9AC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9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 workshop</w:t>
      </w:r>
    </w:p>
    <w:p>
      <w:r>
        <w:t>Transparent pricing and scope.</w:t>
        <w:br/>
        <w:t>Why: Builds trust.</w:t>
      </w:r>
    </w:p>
    <w:p>
      <w:r>
        <w:drawing>
          <wp:inline xmlns:a="http://schemas.openxmlformats.org/drawingml/2006/main" xmlns:pic="http://schemas.openxmlformats.org/drawingml/2006/picture">
            <wp:extent cx="5029200" cy="108720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1258ED-AFD5-47DC-AEEB-E679A696D18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7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Booking confirmation</w:t>
      </w:r>
    </w:p>
    <w:p>
      <w:r>
        <w:t>Clear next steps.</w:t>
        <w:br/>
        <w:t>Why: Reduces uncertainty.</w:t>
      </w:r>
    </w:p>
    <w:p>
      <w:r>
        <w:drawing>
          <wp:inline xmlns:a="http://schemas.openxmlformats.org/drawingml/2006/main" xmlns:pic="http://schemas.openxmlformats.org/drawingml/2006/picture">
            <wp:extent cx="5029200" cy="10866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160E0B-AC16-419E-8888-785FCB746C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6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My cases</w:t>
      </w:r>
    </w:p>
    <w:p>
      <w:r>
        <w:t>Overview of all cases.</w:t>
        <w:br/>
        <w:t>Why: Gives control and clarity.</w:t>
      </w:r>
    </w:p>
    <w:p>
      <w:r>
        <w:drawing>
          <wp:inline xmlns:a="http://schemas.openxmlformats.org/drawingml/2006/main" xmlns:pic="http://schemas.openxmlformats.org/drawingml/2006/picture">
            <wp:extent cx="5029200" cy="108720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1E12ED-41AD-4DC7-A987-D637B6588E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7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Workshop – Requests</w:t>
      </w:r>
    </w:p>
    <w:p>
      <w:r>
        <w:t>New jobs clearly presented.</w:t>
        <w:br/>
        <w:t>Why: Enables faster responses.</w:t>
      </w:r>
    </w:p>
    <w:p>
      <w:r>
        <w:drawing>
          <wp:inline xmlns:a="http://schemas.openxmlformats.org/drawingml/2006/main" xmlns:pic="http://schemas.openxmlformats.org/drawingml/2006/picture">
            <wp:extent cx="5029200" cy="10896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B9BC6-2595-4C79-AC62-62586190DD9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9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Workshop – Jobs</w:t>
      </w:r>
    </w:p>
    <w:p>
      <w:r>
        <w:t>Status management.</w:t>
        <w:br/>
        <w:t>Why: Structured workflow.</w:t>
      </w:r>
    </w:p>
    <w:p>
      <w:r>
        <w:drawing>
          <wp:inline xmlns:a="http://schemas.openxmlformats.org/drawingml/2006/main" xmlns:pic="http://schemas.openxmlformats.org/drawingml/2006/picture">
            <wp:extent cx="5029200" cy="108720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1F4A00-B905-4F3A-AA1B-71D4550D11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7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Profile</w:t>
      </w:r>
    </w:p>
    <w:p>
      <w:r>
        <w:t>Settings and information.</w:t>
        <w:br/>
        <w:t>Why: Easy administration.</w:t>
      </w:r>
    </w:p>
    <w:p>
      <w:r>
        <w:drawing>
          <wp:inline xmlns:a="http://schemas.openxmlformats.org/drawingml/2006/main" xmlns:pic="http://schemas.openxmlformats.org/drawingml/2006/picture">
            <wp:extent cx="5029200" cy="108720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DC990E-CB0C-4F92-AFF7-78FCB9016E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720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