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6E01" w14:textId="3189C467" w:rsidR="00612A8F" w:rsidRPr="00612A8F" w:rsidRDefault="00A570EE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27B377" wp14:editId="56AAD768">
                <wp:simplePos x="0" y="0"/>
                <wp:positionH relativeFrom="page">
                  <wp:posOffset>2980055</wp:posOffset>
                </wp:positionH>
                <wp:positionV relativeFrom="paragraph">
                  <wp:posOffset>1522730</wp:posOffset>
                </wp:positionV>
                <wp:extent cx="1323975" cy="1238250"/>
                <wp:effectExtent l="0" t="0" r="28575" b="19050"/>
                <wp:wrapNone/>
                <wp:docPr id="441211629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238250"/>
                          <a:chOff x="0" y="0"/>
                          <a:chExt cx="1323975" cy="1238250"/>
                        </a:xfrm>
                      </wpg:grpSpPr>
                      <wpg:grpSp>
                        <wpg:cNvPr id="1747191301" name="Группа 7"/>
                        <wpg:cNvGrpSpPr/>
                        <wpg:grpSpPr>
                          <a:xfrm>
                            <a:off x="0" y="0"/>
                            <a:ext cx="1323975" cy="1238250"/>
                            <a:chOff x="0" y="0"/>
                            <a:chExt cx="1323975" cy="1238250"/>
                          </a:xfrm>
                        </wpg:grpSpPr>
                        <wps:wsp>
                          <wps:cNvPr id="299858377" name="Надпись 2"/>
                          <wps:cNvSpPr txBox="1"/>
                          <wps:spPr>
                            <a:xfrm>
                              <a:off x="0" y="0"/>
                              <a:ext cx="132397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ED88B" w14:textId="7A4B5BD7" w:rsidR="008B2FEE" w:rsidRPr="008B2FEE" w:rsidRDefault="008B2FE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3EC4621" w14:textId="77777777" w:rsidR="008B2FEE" w:rsidRPr="008B2FEE" w:rsidRDefault="008B2FE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4028077" name="Надпись 2"/>
                          <wps:cNvSpPr txBox="1"/>
                          <wps:spPr>
                            <a:xfrm>
                              <a:off x="0" y="504825"/>
                              <a:ext cx="132397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90D9F" w14:textId="3522AC9B" w:rsidR="008B2FEE" w:rsidRPr="008B2FEE" w:rsidRDefault="008B2FEE" w:rsidP="008B2FE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A3C779D" w14:textId="77777777" w:rsidR="008B2FEE" w:rsidRPr="008B2FEE" w:rsidRDefault="008B2FEE" w:rsidP="008B2FE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7504386" name="Прямоугольник: скругленные углы 3"/>
                          <wps:cNvSpPr/>
                          <wps:spPr>
                            <a:xfrm>
                              <a:off x="66675" y="1028700"/>
                              <a:ext cx="1009650" cy="133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688069" name="Овал 4"/>
                          <wps:cNvSpPr/>
                          <wps:spPr>
                            <a:xfrm>
                              <a:off x="238125" y="952500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1723135" name="Овал 4"/>
                          <wps:cNvSpPr/>
                          <wps:spPr>
                            <a:xfrm>
                              <a:off x="485775" y="952500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761120" name="Овал 4"/>
                          <wps:cNvSpPr/>
                          <wps:spPr>
                            <a:xfrm>
                              <a:off x="838200" y="962025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4518204" name="Прямая со стрелкой 5"/>
                          <wps:cNvCnPr/>
                          <wps:spPr>
                            <a:xfrm>
                              <a:off x="1047750" y="51435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3905094" name="Надпись 6"/>
                        <wps:cNvSpPr txBox="1"/>
                        <wps:spPr>
                          <a:xfrm>
                            <a:off x="1009650" y="647700"/>
                            <a:ext cx="190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A19D2" w14:textId="21C58684" w:rsidR="008B2FEE" w:rsidRPr="008B2FEE" w:rsidRDefault="008B2FEE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7B377" id="Группа 8" o:spid="_x0000_s1026" style="position:absolute;margin-left:234.65pt;margin-top:119.9pt;width:104.25pt;height:97.5pt;z-index:251670528;mso-position-horizontal-relative:page;mso-width-relative:margin;mso-height-relative:margin" coordsize="13239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uMlwUAAJcgAAAOAAAAZHJzL2Uyb0RvYy54bWzsWltv2zYUfh+w/0DofbGoq23EKbK0CQYU&#10;bdB06DMjU7YwidQoOnb61G6PLdCHPW/7C8G6Al2yZn9B/kc7pC6OHSd23C3YEiOAQpE8vByd71y9&#10;+WCUxOiIiizirGPgDdNAlAW8G7Fex/j2+e5XTQNlkrAuiTmjHeOYZsaDrS+/2BymbWrxPo+7VCBY&#10;hGXtYdox+lKm7UYjC/o0IdkGTymDwZCLhEh4Fb1GV5AhrJ7EDcs0vcaQi24qeECzDHofFoPGll4/&#10;DGkgn4ZhRiWKOwacTeqn0M9D9WxsbZJ2T5C0HwXlMcgKp0hIxGDTeqmHRBI0ENGlpZIoEDzjodwI&#10;eNLgYRgFVN8BboPNmdvsCT5I9V167WEvrdkErJ3h08rLBk+O9kR6kO4L4MQw7QEv9Ju6yygUifoP&#10;p0QjzbLjmmV0JFEAndi27JbvGiiAMWzZTcstmRr0gfOX6IL+owWUjWrjxtRx6pfimHDufYGiLmzq&#10;Oz5uYdvEBmIkARnLfxq/Gv+Y/wV/J8hXn1gR/49uClDIJl87+7yvfdAnKdVClCkelFyzWq2m27R9&#10;v2baz/lJ/juw7OP49fgtsgq2aRIlHUiOvubqe1f9GXSuJCQuduxCRuovTdqpyOQe5QlSjY4hALca&#10;TuTocSbhA8LUaoraNGaqb5hm7eIYuiWPY1oMPqMhiAac1tKLaGVCd2KBjgioge53+hKwZMxgpiIJ&#10;oziuifA8olhWROVcRUa1gqkJzXmEk93q2XpHzmRNmESMi+uJw2J+deviruracnQ40hKetQ959xi+&#10;lOCFlsvSYDcCdj4mmdwnAtQaKEBQ1fIpPMKYDzsGL1sG6nPxcl6/mg/yB6MGGoKa7BjZ9wMiqIHi&#10;bxhIZgs7jtKr+sVxfQtexMWRw4sjbJDscPgEAFU4nW6q+TKumqHgyQvQ6NtqVxgiLIC9O4asmjuy&#10;UN5gEQK6va0ngSZNiXzMDtJALa3Yq4Tl+egFEWkpURIU1hNeYYG0ZwSrmKsoGd8eSB5GWuoUgwuu&#10;lowHXCptchsANW3HtJrmv4RQ13RAVSswgxjP08hrmP7jMC3MVaVA12i9Q2jFPjhBpmM3vdqe/gpO&#10;yLv8z/wcXJH3+Xl+Nn6bf8o/5qdtNH6dn2oX5X1+ln+A3k/jN/kHpCeejd8gu5IRsNfK+Jb6/QqT&#10;63mecsCU/wUKwzdL/6tGtWm2PDC4hYdm24uNLx+w7rNrLfCqppcEAWVgSRW0sj7p0sIiY9csTg02&#10;uTbW2ujfwEJXayvPoLboWr0tYaWniVew1Bf8g6ss9R0GfCDFvTPQGLdcr9k0vVYN+V/y38CJPkPO&#10;jfALQRMGU6wA3HIhfJrBr+9BnFug14J2YbRBwqvorPKLS0eHxnGUZsrhv+TkKAe7ciC1934jt7mC&#10;yBq72nm9M671vcSu7WHfsrENsCtzBqth12m6fml819hd293bDovvJXYx9nwPY5Vp+CzsNiFZqSyr&#10;srtgY2ej4bXdnSSo5ma2KoegcLjXPvMNU1r3Eruu5bgYYOfU2K3C5JPxOxUXn8Nj/MP4FYTFZ/kp&#10;hM1/IJ2lUq4qRMM7bFE0jE0HLHIB60kOa5LkKl1pp+Xadcx5hSudSUGiXl/ucMYgHOaiCFxnUoeF&#10;V62Sycoz7lPSfcS6SB6nUImQIiKsF1MVD5C2JFE8f0znopdyzecmp6eROD9mXgLCN8xsT++6Av7l&#10;qM6pXx8zKw1TJl11q6xS3VImFpuu3TJdszUR2ulaiTcT7i1bK8FVZgYskAdSOxv5YbVrKa8WJHkW&#10;yeuiqgnju1Dn0KJYCGvdsbz8VWIkeoeqoFIk46EeCces6ql6sXmFleVoF0vh9XuvIIiTGs21ZRad&#10;v60LY3c4nfOfqrboMjBUvwH5U+X1i+9aK0x+T7D1NwAAAP//AwBQSwMEFAAGAAgAAAAhAD3cCwri&#10;AAAACwEAAA8AAABkcnMvZG93bnJldi54bWxMj0FvgkAQhe9N+h8206S3uiAWFVmMMW1PxqTapPE2&#10;wghEdpewK+C/7/TU3ublfXnzXroedSN66lxtjYJwEoAgk9uiNqWCr+P7ywKE82gKbKwhBXdysM4e&#10;H1JMCjuYT+oPvhQcYlyCCirv20RKl1ek0U1sS4a9i+00epZdKYsOBw7XjZwGQSw11oY/VNjStqL8&#10;erhpBR8DDpsofOt318v2fjq+7r93ISn1/DRuViA8jf4Pht/6XB0y7nS2N1M40SiYxcuIUQXTaMkb&#10;mIjncz7ObEWzBcgslf83ZD8AAAD//wMAUEsBAi0AFAAGAAgAAAAhALaDOJL+AAAA4QEAABMAAAAA&#10;AAAAAAAAAAAAAAAAAFtDb250ZW50X1R5cGVzXS54bWxQSwECLQAUAAYACAAAACEAOP0h/9YAAACU&#10;AQAACwAAAAAAAAAAAAAAAAAvAQAAX3JlbHMvLnJlbHNQSwECLQAUAAYACAAAACEAZK57jJcFAACX&#10;IAAADgAAAAAAAAAAAAAAAAAuAgAAZHJzL2Uyb0RvYy54bWxQSwECLQAUAAYACAAAACEAPdwLCuIA&#10;AAALAQAADwAAAAAAAAAAAAAAAADxBwAAZHJzL2Rvd25yZXYueG1sUEsFBgAAAAAEAAQA8wAAAAAJ&#10;AAAAAA==&#10;">
                <v:group id="Группа 7" o:spid="_x0000_s1027" style="position:absolute;width:13239;height:12382" coordsize="13239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/ZgyAAAAOMAAAAPAAAAZHJzL2Rvd25yZXYueG1sRE9fa8Iw&#10;EH8f7DuEG/imaXROrUYR2cYeZDAVxLejOdticylN1tZvvwwGe7zf/1tteluJlhpfOtagRgkI4syZ&#10;knMNp+PbcA7CB2SDlWPScCcPm/XjwwpT4zr+ovYQchFD2KeooQihTqX0WUEW/cjVxJG7usZiiGeT&#10;S9NgF8NtJcdJ8iItlhwbCqxpV1B2O3xbDe8ddtuJem33t+vufjlOP897RVoPnvrtEkSgPvyL/9wf&#10;Js6fPc/UQk0SBb8/RQDk+gcAAP//AwBQSwECLQAUAAYACAAAACEA2+H2y+4AAACFAQAAEwAAAAAA&#10;AAAAAAAAAAAAAAAAW0NvbnRlbnRfVHlwZXNdLnhtbFBLAQItABQABgAIAAAAIQBa9CxbvwAAABUB&#10;AAALAAAAAAAAAAAAAAAAAB8BAABfcmVscy8ucmVsc1BLAQItABQABgAIAAAAIQDzW/Zg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3239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alygAAAOIAAAAPAAAAZHJzL2Rvd25yZXYueG1sRI9Li8JA&#10;EITvC/6HoYW9rRMNu8boKD5YEPHi4+CxybRJMNMTMqPJ/ntHWPBYVNVX1GzRmUo8qHGlZQXDQQSC&#10;OLO65FzB+fT7lYBwHlljZZkU/JGDxbz3McNU25YP9Dj6XAQIuxQVFN7XqZQuK8igG9iaOHhX2xj0&#10;QTa51A22AW4qOYqiH2mw5LBQYE3rgrLb8W4U7GK6XeLc7V17XcVbHW321W6j1Ge/W05BeOr8O/zf&#10;3moFo8kk+U7i8Rhel8IdkPMnAAAA//8DAFBLAQItABQABgAIAAAAIQDb4fbL7gAAAIUBAAATAAAA&#10;AAAAAAAAAAAAAAAAAABbQ29udGVudF9UeXBlc10ueG1sUEsBAi0AFAAGAAgAAAAhAFr0LFu/AAAA&#10;FQEAAAsAAAAAAAAAAAAAAAAAHwEAAF9yZWxzLy5yZWxzUEsBAi0AFAAGAAgAAAAhAMOy5qX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38ED88B" w14:textId="7A4B5BD7" w:rsidR="008B2FEE" w:rsidRPr="008B2FEE" w:rsidRDefault="008B2FEE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3EC4621" w14:textId="77777777" w:rsidR="008B2FEE" w:rsidRPr="008B2FEE" w:rsidRDefault="008B2FEE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Надпись 2" o:spid="_x0000_s1029" type="#_x0000_t202" style="position:absolute;top:5048;width:13239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/WygAAAOMAAAAPAAAAZHJzL2Rvd25yZXYueG1sRI9La8Mw&#10;EITvhfwHsYXeGql2qYNrJeRBIYRc8jj0uFgb29haGUuN3X9fFQo9DjPzDVOsJtuJOw2+cazhZa5A&#10;EJfONFxpuF4+nhcgfEA22DkmDd/kYbWcPRSYGzfyie7nUIkIYZ+jhjqEPpfSlzVZ9HPXE0fv5gaL&#10;IcqhkmbAMcJtJxOl3qTFhuNCjT1tayrb85fVcEip/Uwrf/TjbZPujdodu8NO66fHaf0OItAU/sN/&#10;7b3RkKj0VSULlWXw+yn+Abn8AQAA//8DAFBLAQItABQABgAIAAAAIQDb4fbL7gAAAIUBAAATAAAA&#10;AAAAAAAAAAAAAAAAAABbQ29udGVudF9UeXBlc10ueG1sUEsBAi0AFAAGAAgAAAAhAFr0LFu/AAAA&#10;FQEAAAsAAAAAAAAAAAAAAAAAHwEAAF9yZWxzLy5yZWxzUEsBAi0AFAAGAAgAAAAhAJDRH9bKAAAA&#10;4wAAAA8AAAAAAAAAAAAAAAAABwIAAGRycy9kb3ducmV2LnhtbFBLBQYAAAAAAwADALcAAAD+AgAA&#10;AAA=&#10;" fillcolor="white [3201]" strokecolor="black [3200]" strokeweight="1pt">
                    <v:textbox>
                      <w:txbxContent>
                        <w:p w14:paraId="65690D9F" w14:textId="3522AC9B" w:rsidR="008B2FEE" w:rsidRPr="008B2FEE" w:rsidRDefault="008B2FEE" w:rsidP="008B2FEE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A3C779D" w14:textId="77777777" w:rsidR="008B2FEE" w:rsidRPr="008B2FEE" w:rsidRDefault="008B2FEE" w:rsidP="008B2FEE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roundrect id="Прямоугольник: скругленные углы 3" o:spid="_x0000_s1030" style="position:absolute;left:666;top:10287;width:10097;height:1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dzzAAAAOMAAAAPAAAAZHJzL2Rvd25yZXYueG1sRI9Lb8Iw&#10;EITvlfofrK3US1VsCuURMKhCqugJ8TpwXOIliYjXke2G9N/jSpV63J2Zb2fny87WoiUfKsca+j0F&#10;gjh3puJCw/Hw+ToBESKywdoxafihAMvF48McM+NuvKN2HwuRIBwy1FDG2GRShrwki6HnGuKkXZy3&#10;GNPoC2k83hLc1vJNqZG0WHG6UGJDq5Ly6/7baniZrgZ+vVXnqK79ze40TMBWav381H3MQETq4r/5&#10;L/1lUv3xdPyuhoPJCH5/SguQizsAAAD//wMAUEsBAi0AFAAGAAgAAAAhANvh9svuAAAAhQEAABMA&#10;AAAAAAAAAAAAAAAAAAAAAFtDb250ZW50X1R5cGVzXS54bWxQSwECLQAUAAYACAAAACEAWvQsW78A&#10;AAAVAQAACwAAAAAAAAAAAAAAAAAfAQAAX3JlbHMvLnJlbHNQSwECLQAUAAYACAAAACEAXcM3c8wA&#10;AADjAAAADwAAAAAAAAAAAAAAAAAHAgAAZHJzL2Rvd25yZXYueG1sUEsFBgAAAAADAAMAtwAAAAAD&#10;AAAAAA==&#10;" fillcolor="#4472c4 [3204]" strokecolor="#09101d [484]" strokeweight="1pt">
                    <v:stroke joinstyle="miter"/>
                  </v:roundrect>
                  <v:oval id="Овал 4" o:spid="_x0000_s1031" style="position:absolute;left:2381;top:9525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CRUyAAAAOMAAAAPAAAAZHJzL2Rvd25yZXYueG1sRE9Pa8Iw&#10;FL8P/A7hCbuMmTpYrdUoYyDssMusuOujebalzUuWRO326ZfBwOP7/X/r7WgGcSEfOssK5rMMBHFt&#10;dceNgkO1eyxAhIiscbBMCr4pwHYzuVtjqe2VP+iyj41IIRxKVNDG6EopQ92SwTCzjjhxJ+sNxnT6&#10;RmqP1xRuBvmUZbk02HFqaNHRa0t1vz8bBUX/cHY7Px7jT1dV7v3r2H8ujFL30/FlBSLSGG/if/eb&#10;TvPny+e8KLJ8CX8/JQDk5hcAAP//AwBQSwECLQAUAAYACAAAACEA2+H2y+4AAACFAQAAEwAAAAAA&#10;AAAAAAAAAAAAAAAAW0NvbnRlbnRfVHlwZXNdLnhtbFBLAQItABQABgAIAAAAIQBa9CxbvwAAABUB&#10;AAALAAAAAAAAAAAAAAAAAB8BAABfcmVscy8ucmVsc1BLAQItABQABgAIAAAAIQDQfCRUyAAAAOMA&#10;AAAPAAAAAAAAAAAAAAAAAAcCAABkcnMvZG93bnJldi54bWxQSwUGAAAAAAMAAwC3AAAA/AIAAAAA&#10;" fillcolor="#4472c4 [3204]" strokecolor="#09101d [484]" strokeweight="1pt">
                    <v:stroke joinstyle="miter"/>
                  </v:oval>
                  <v:oval id="Овал 4" o:spid="_x0000_s1032" style="position:absolute;left:4857;top:9525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b+yQAAAOMAAAAPAAAAZHJzL2Rvd25yZXYueG1sRE9Pa8Iw&#10;FL8P9h3CG3gZM61lKp1RxkDwsMus6PXRvLWlzUuWRO326ZfBwOP7/X+rzWgGcSEfOssK8mkGgri2&#10;uuNGwaHaPi1BhIiscbBMCr4pwGZ9f7fCUtsrf9BlHxuRQjiUqKCN0ZVShrolg2FqHXHiPq03GNPp&#10;G6k9XlO4GeQsy+bSYMepoUVHby3V/f5sFCz7x7Pb+vEYf7qqcu9fx/60MEpNHsbXFxCRxngT/7t3&#10;Os0v5vliVuTFM/z9lACQ618AAAD//wMAUEsBAi0AFAAGAAgAAAAhANvh9svuAAAAhQEAABMAAAAA&#10;AAAAAAAAAAAAAAAAAFtDb250ZW50X1R5cGVzXS54bWxQSwECLQAUAAYACAAAACEAWvQsW78AAAAV&#10;AQAACwAAAAAAAAAAAAAAAAAfAQAAX3JlbHMvLnJlbHNQSwECLQAUAAYACAAAACEA4YMW/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Овал 4" o:spid="_x0000_s1033" style="position:absolute;left:8382;top:9620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qmywAAAOMAAAAPAAAAZHJzL2Rvd25yZXYueG1sRI8xa8Mw&#10;EIX3Qv+DuEKW0sjK4AQ3SiiBQIcujUuyHtbVNrZOiqQkTn99NRQ63t2799633k52FFcKsXesQc0L&#10;EMSNMz23Gr7q/csKREzIBkfHpOFOEbabx4c1Vsbd+JOuh9SKbMKxQg1dSr6SMjYdWYxz54nz7dsF&#10;iymPoZUm4C2b21EuiqKUFnvOCR162nXUDIeL1bAani9+H6Zj+unr2n+cj8NpabWePU1vryASTelf&#10;/Pf9bnJ9pcplqdQiU2SmvAC5+QUAAP//AwBQSwECLQAUAAYACAAAACEA2+H2y+4AAACFAQAAEwAA&#10;AAAAAAAAAAAAAAAAAAAAW0NvbnRlbnRfVHlwZXNdLnhtbFBLAQItABQABgAIAAAAIQBa9CxbvwAA&#10;ABUBAAALAAAAAAAAAAAAAAAAAB8BAABfcmVscy8ucmVsc1BLAQItABQABgAIAAAAIQDBJ0qmywAA&#10;AOMAAAAPAAAAAAAAAAAAAAAAAAcCAABkcnMvZG93bnJldi54bWxQSwUGAAAAAAMAAwC3AAAA/wIA&#10;AAAA&#10;" fillcolor="#4472c4 [3204]" strokecolor="#09101d [48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34" type="#_x0000_t32" style="position:absolute;left:10477;top:5143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6GNyAAAAOMAAAAPAAAAZHJzL2Rvd25yZXYueG1sRE9fa8Iw&#10;EH8f7DuEE3ybqUVFOqOIMN3LEJ2Ivp3NrS02l5JErX76ZSDs8X7/bzJrTS2u5HxlWUG/l4Agzq2u&#10;uFCw+/54G4PwAVljbZkU3MnDbPr6MsFM2xtv6LoNhYgh7DNUUIbQZFL6vCSDvmcb4sj9WGcwxNMV&#10;Uju8xXBTyzRJRtJgxbGhxIYWJeXn7cUoWJvl+RS+do9j7orDapHu69N9r1S3087fQQRqw7/46f7U&#10;cf4wHQz74zQZwN9PEQA5/QUAAP//AwBQSwECLQAUAAYACAAAACEA2+H2y+4AAACFAQAAEwAAAAAA&#10;AAAAAAAAAAAAAAAAW0NvbnRlbnRfVHlwZXNdLnhtbFBLAQItABQABgAIAAAAIQBa9CxbvwAAABUB&#10;AAALAAAAAAAAAAAAAAAAAB8BAABfcmVscy8ucmVsc1BLAQItABQABgAIAAAAIQCtU6GNyAAAAOMA&#10;AAAPAAAAAAAAAAAAAAAAAAcCAABkcnMvZG93bnJldi54bWxQSwUGAAAAAAMAAwC3AAAA/AIAAAAA&#10;" strokecolor="#4472c4 [3204]" strokeweight=".5pt">
                    <v:stroke startarrow="block" endarrow="block" joinstyle="miter"/>
                  </v:shape>
                </v:group>
                <v:shape id="Надпись 6" o:spid="_x0000_s1035" type="#_x0000_t202" style="position:absolute;left:10096;top:6477;width:19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eGlxgAAAOMAAAAPAAAAZHJzL2Rvd25yZXYueG1sRE9La8JA&#10;EL4L/Q/LFLzpbtWUJnUVaSl4Ukwf0NuQHZPQ7GzIbk38964geJzvPcv1YBtxos7XjjU8TRUI4sKZ&#10;mksNX58fkxcQPiAbbByThjN5WK8eRkvMjOv5QKc8lCKGsM9QQxVCm0npi4os+qlriSN3dJ3FEM+u&#10;lKbDPobbRs6UepYWa44NFbb0VlHxl/9bDd+74+/PQu3Ld5u0vRuUZJtKrcePw+YVRKAh3MU399bE&#10;+SqZpypR6QKuP0UA5OoCAAD//wMAUEsBAi0AFAAGAAgAAAAhANvh9svuAAAAhQEAABMAAAAAAAAA&#10;AAAAAAAAAAAAAFtDb250ZW50X1R5cGVzXS54bWxQSwECLQAUAAYACAAAACEAWvQsW78AAAAVAQAA&#10;CwAAAAAAAAAAAAAAAAAfAQAAX3JlbHMvLnJlbHNQSwECLQAUAAYACAAAACEAS6HhpcYAAADjAAAA&#10;DwAAAAAAAAAAAAAAAAAHAgAAZHJzL2Rvd25yZXYueG1sUEsFBgAAAAADAAMAtwAAAPoCAAAAAA==&#10;" filled="f" stroked="f">
                  <v:textbox>
                    <w:txbxContent>
                      <w:p w14:paraId="777A19D2" w14:textId="21C58684" w:rsidR="008B2FEE" w:rsidRPr="008B2FEE" w:rsidRDefault="008B2FEE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12A8F">
        <w:t>П</w:t>
      </w:r>
      <w:r w:rsidR="008B2FEE">
        <w:t xml:space="preserve">оказания всех </w:t>
      </w:r>
      <m:oMath>
        <m:r>
          <w:rPr>
            <w:rFonts w:ascii="Cambria Math" w:hAnsi="Cambria Math"/>
          </w:rPr>
          <m:t xml:space="preserve">m </m:t>
        </m:r>
      </m:oMath>
      <w:r w:rsidR="008B2FEE">
        <w:t>зондов прибора электромагнитного каротажа являются функциями трёх переменных – логарифмов удельного электрического сопротивления породы и расстояния до границы пластов (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,y=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z=h</m:t>
        </m:r>
      </m:oMath>
      <w:r w:rsidR="008B2FEE" w:rsidRPr="008B2FEE">
        <w:rPr>
          <w:rFonts w:eastAsiaTheme="minorEastAsia"/>
        </w:rPr>
        <w:t>)</w:t>
      </w:r>
      <w:r w:rsidR="00612A8F" w:rsidRPr="00612A8F">
        <w:rPr>
          <w:rFonts w:eastAsiaTheme="minorEastAsia"/>
        </w:rPr>
        <w:t xml:space="preserve">. </w:t>
      </w:r>
      <w:r w:rsidR="00612A8F">
        <w:rPr>
          <w:rFonts w:eastAsiaTheme="minorEastAsia"/>
        </w:rPr>
        <w:t xml:space="preserve">Зондом традиционно называют комбинацию используемых для измерения катушек (генерирующей поле и приёмной), частоты излучения и способа замера (изменение амплитуд или фаз). Для наших целей достаточно считать эти показания просто некоторыми числами, зависящими от </w:t>
      </w:r>
      <w:r w:rsidR="00612A8F">
        <w:rPr>
          <w:rFonts w:eastAsiaTheme="minorEastAsia"/>
          <w:lang w:val="en-US"/>
        </w:rPr>
        <w:t>x</w:t>
      </w:r>
      <w:r w:rsidR="00612A8F" w:rsidRPr="00612A8F">
        <w:rPr>
          <w:rFonts w:eastAsiaTheme="minorEastAsia"/>
        </w:rPr>
        <w:t>,</w:t>
      </w:r>
      <w:r w:rsidR="00612A8F">
        <w:rPr>
          <w:rFonts w:eastAsiaTheme="minorEastAsia"/>
          <w:lang w:val="en-US"/>
        </w:rPr>
        <w:t>y</w:t>
      </w:r>
      <w:r w:rsidR="00612A8F" w:rsidRPr="00612A8F">
        <w:rPr>
          <w:rFonts w:eastAsiaTheme="minorEastAsia"/>
        </w:rPr>
        <w:t>,</w:t>
      </w:r>
      <w:r w:rsidR="00612A8F">
        <w:rPr>
          <w:rFonts w:eastAsiaTheme="minorEastAsia"/>
          <w:lang w:val="en-US"/>
        </w:rPr>
        <w:t>z</w:t>
      </w:r>
      <w:r w:rsidR="00612A8F" w:rsidRPr="00612A8F">
        <w:rPr>
          <w:rFonts w:eastAsiaTheme="minorEastAsia"/>
        </w:rPr>
        <w:t xml:space="preserve">. </w:t>
      </w:r>
      <w:r w:rsidR="00612A8F">
        <w:rPr>
          <w:rFonts w:eastAsiaTheme="minorEastAsia"/>
        </w:rPr>
        <w:t>Задача детерминированной инверсии заключается в определении параметров среды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,y=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z=h</m:t>
        </m:r>
        <m:r>
          <w:rPr>
            <w:rFonts w:ascii="Cambria Math" w:eastAsiaTheme="minorEastAsia" w:hAnsi="Cambria Math"/>
          </w:rPr>
          <m:t xml:space="preserve">) </m:t>
        </m:r>
      </m:oMath>
      <w:r w:rsidR="00612A8F">
        <w:rPr>
          <w:rFonts w:eastAsiaTheme="minorEastAsia"/>
        </w:rPr>
        <w:t>по показаниям приборов.</w:t>
      </w:r>
    </w:p>
    <w:p w14:paraId="6843C49A" w14:textId="77777777" w:rsidR="00612A8F" w:rsidRDefault="00612A8F"/>
    <w:p w14:paraId="7E263DBD" w14:textId="77777777" w:rsidR="00A570EE" w:rsidRDefault="00A570EE"/>
    <w:p w14:paraId="66C76F4E" w14:textId="77777777" w:rsidR="00A570EE" w:rsidRDefault="00A570EE"/>
    <w:p w14:paraId="5DB43773" w14:textId="77777777" w:rsidR="00A570EE" w:rsidRDefault="00A570EE"/>
    <w:p w14:paraId="174F8C49" w14:textId="77777777" w:rsidR="00A570EE" w:rsidRDefault="00A570EE"/>
    <w:p w14:paraId="617BCD05" w14:textId="65C024C5" w:rsidR="00612A8F" w:rsidRDefault="00612A8F">
      <w:r>
        <w:t xml:space="preserve">Модельные (или экспериментально полученные) показания приборов являются нам заданы и являются функциями, представленными в виде </w:t>
      </w:r>
      <w:r>
        <w:rPr>
          <w:lang w:val="en-US"/>
        </w:rPr>
        <w:t>RBF</w:t>
      </w:r>
      <w:r w:rsidRPr="00612A8F">
        <w:t>-</w:t>
      </w:r>
      <w:r>
        <w:t>интерполяции</w:t>
      </w:r>
      <w:r w:rsidRPr="00612A8F">
        <w:t xml:space="preserve"> </w:t>
      </w:r>
    </w:p>
    <w:p w14:paraId="6D8D93CA" w14:textId="726C5C86" w:rsidR="00612A8F" w:rsidRPr="00612A8F" w:rsidRDefault="00612A8F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,  i=1,…,m. </m:t>
          </m:r>
        </m:oMath>
      </m:oMathPara>
    </w:p>
    <w:p w14:paraId="4B4B87D3" w14:textId="060CD444" w:rsidR="00612A8F" w:rsidRPr="00A570EE" w:rsidRDefault="00A570EE">
      <w:pPr>
        <w:rPr>
          <w:rFonts w:eastAsiaTheme="minorEastAsia"/>
          <w:i/>
        </w:rPr>
      </w:pPr>
      <w:r>
        <w:t xml:space="preserve">с узловыми точками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}</m:t>
        </m:r>
      </m:oMath>
      <w:r w:rsidRPr="00A570EE">
        <w:rPr>
          <w:rFonts w:eastAsiaTheme="minorEastAsia"/>
          <w:b/>
          <w:bCs/>
        </w:rPr>
        <w:t xml:space="preserve"> </w:t>
      </w:r>
      <w:r w:rsidRPr="00A570EE">
        <w:rPr>
          <w:rFonts w:eastAsiaTheme="minorEastAsia"/>
        </w:rPr>
        <w:t xml:space="preserve">и </w:t>
      </w:r>
      <w:r>
        <w:rPr>
          <w:rFonts w:eastAsiaTheme="minorEastAsia"/>
        </w:rPr>
        <w:t xml:space="preserve">весами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>
        <w:rPr>
          <w:rFonts w:eastAsiaTheme="minorEastAsia"/>
        </w:rPr>
        <w:t xml:space="preserve">.В нашем случае ядро радиально-базисной функции имеет вид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eastAsiaTheme="minorEastAsia"/>
        </w:rPr>
        <w:t xml:space="preserve"> с известным</w:t>
      </w:r>
      <w:r w:rsidRPr="00A570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ε</m:t>
        </m:r>
      </m:oMath>
      <w:r w:rsidRPr="00A570EE">
        <w:rPr>
          <w:rFonts w:eastAsiaTheme="minorEastAsia"/>
        </w:rPr>
        <w:t>.</w:t>
      </w:r>
    </w:p>
    <w:p w14:paraId="0D2B1CE9" w14:textId="77E00261" w:rsidR="00A570EE" w:rsidRPr="00A570EE" w:rsidRDefault="00A570EE">
      <w:pPr>
        <w:rPr>
          <w:i/>
        </w:rPr>
      </w:pPr>
      <w:r w:rsidRPr="00A570EE">
        <w:t>Тестовые з</w:t>
      </w:r>
      <w:r>
        <w:t xml:space="preserve">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eastAsiaTheme="minorEastAsia" w:hAnsi="Cambria Math"/>
          </w:rPr>
          <m:t>, n,m,ε</m:t>
        </m:r>
      </m:oMath>
      <w:r>
        <w:rPr>
          <w:rFonts w:eastAsiaTheme="minorEastAsia"/>
        </w:rPr>
        <w:t xml:space="preserve"> содержатся в файле </w:t>
      </w:r>
      <w:r>
        <w:rPr>
          <w:rFonts w:eastAsiaTheme="minorEastAsia"/>
          <w:lang w:val="en-US"/>
        </w:rPr>
        <w:t>rbf</w:t>
      </w:r>
      <w:r w:rsidRPr="00A570EE">
        <w:rPr>
          <w:rFonts w:eastAsiaTheme="minorEastAsia"/>
        </w:rPr>
        <w:t>.</w:t>
      </w:r>
      <w:r>
        <w:rPr>
          <w:rFonts w:eastAsiaTheme="minorEastAsia"/>
          <w:lang w:val="en-US"/>
        </w:rPr>
        <w:t>txt</w:t>
      </w:r>
      <w:r>
        <w:rPr>
          <w:rFonts w:eastAsiaTheme="minorEastAsia"/>
        </w:rPr>
        <w:t>, предоставленным научным руководителем.</w:t>
      </w:r>
    </w:p>
    <w:p w14:paraId="3A6EB9EE" w14:textId="77777777" w:rsidR="00A570EE" w:rsidRPr="00A570EE" w:rsidRDefault="00A570EE"/>
    <w:p w14:paraId="2E7F6567" w14:textId="1400B74D" w:rsidR="00612A8F" w:rsidRDefault="00612A8F"/>
    <w:p w14:paraId="10A274F9" w14:textId="239BF81A" w:rsidR="00612A8F" w:rsidRDefault="00612A8F"/>
    <w:p w14:paraId="744C6A00" w14:textId="63E6BCE6" w:rsidR="00612A8F" w:rsidRDefault="00612A8F"/>
    <w:p w14:paraId="70AE3566" w14:textId="2B27CE93" w:rsidR="008B2FEE" w:rsidRPr="008B2FEE" w:rsidRDefault="008B2FEE"/>
    <w:p w14:paraId="328B8593" w14:textId="77777777" w:rsidR="00612A8F" w:rsidRPr="008B2FEE" w:rsidRDefault="00612A8F"/>
    <w:sectPr w:rsidR="00612A8F" w:rsidRPr="008B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EE"/>
    <w:rsid w:val="000840F5"/>
    <w:rsid w:val="00612A8F"/>
    <w:rsid w:val="008B2FEE"/>
    <w:rsid w:val="00A570EE"/>
    <w:rsid w:val="00B2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22D9"/>
  <w15:chartTrackingRefBased/>
  <w15:docId w15:val="{1BEBDAFB-5464-4EC7-8EDA-3904D177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F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 Касаткин</dc:creator>
  <cp:keywords/>
  <dc:description/>
  <cp:lastModifiedBy>Алексей А Касаткин</cp:lastModifiedBy>
  <cp:revision>1</cp:revision>
  <dcterms:created xsi:type="dcterms:W3CDTF">2024-02-14T18:23:00Z</dcterms:created>
  <dcterms:modified xsi:type="dcterms:W3CDTF">2024-02-14T18:49:00Z</dcterms:modified>
</cp:coreProperties>
</file>