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4643" w14:textId="77777777" w:rsidR="009E7DCC" w:rsidRDefault="009E7DC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Лабораторная работа № 2</w:t>
      </w:r>
    </w:p>
    <w:p w14:paraId="11555B06" w14:textId="77777777" w:rsidR="009E7DCC" w:rsidRDefault="009E7DC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Численное интегрирование</w:t>
      </w:r>
    </w:p>
    <w:p w14:paraId="1291B120" w14:textId="77777777" w:rsidR="009E7DCC" w:rsidRDefault="009E7DCC">
      <w:pPr>
        <w:rPr>
          <w:rFonts w:ascii="Verdana" w:hAnsi="Verdana"/>
          <w:sz w:val="36"/>
          <w:szCs w:val="36"/>
        </w:rPr>
      </w:pPr>
    </w:p>
    <w:p w14:paraId="7A44D816" w14:textId="77777777" w:rsidR="009E7DCC" w:rsidRPr="009E7DCC" w:rsidRDefault="00000000">
      <w:pPr>
        <w:rPr>
          <w:rFonts w:ascii="Verdana" w:eastAsiaTheme="minorEastAsia" w:hAnsi="Verdana"/>
          <w:sz w:val="36"/>
          <w:szCs w:val="36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E22BE6D" w14:textId="77777777" w:rsidR="009E7DCC" w:rsidRPr="009E7DCC" w:rsidRDefault="009E7DCC">
      <w:pPr>
        <w:rPr>
          <w:rFonts w:ascii="Verdana" w:eastAsiaTheme="minorEastAsia" w:hAnsi="Verdan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&lt;…&lt;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=b</m:t>
          </m:r>
        </m:oMath>
      </m:oMathPara>
    </w:p>
    <w:p w14:paraId="55F02DF1" w14:textId="77777777" w:rsidR="009E7DCC" w:rsidRPr="00C01CBC" w:rsidRDefault="00000000">
      <w:pPr>
        <w:rPr>
          <w:rFonts w:ascii="Verdana" w:eastAsiaTheme="minorEastAsia" w:hAnsi="Verdana"/>
          <w:i/>
          <w:sz w:val="36"/>
          <w:szCs w:val="36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k=1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nary>
        </m:oMath>
      </m:oMathPara>
    </w:p>
    <w:p w14:paraId="7A1F684A" w14:textId="77777777" w:rsidR="00C01CBC" w:rsidRPr="00C01CBC" w:rsidRDefault="00000000">
      <w:pPr>
        <w:rPr>
          <w:rFonts w:ascii="Verdana" w:eastAsiaTheme="minorEastAsia" w:hAnsi="Verdana"/>
          <w:i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- </m:t>
        </m:r>
      </m:oMath>
      <w:r w:rsidR="00C01CBC">
        <w:rPr>
          <w:rFonts w:ascii="Verdana" w:eastAsiaTheme="minorEastAsia" w:hAnsi="Verdana"/>
          <w:i/>
          <w:sz w:val="36"/>
          <w:szCs w:val="36"/>
        </w:rPr>
        <w:t xml:space="preserve">узлы квадратуры,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k</m:t>
            </m:r>
          </m:sub>
        </m:sSub>
      </m:oMath>
      <w:r w:rsidR="00C01CBC">
        <w:rPr>
          <w:rFonts w:ascii="Verdana" w:eastAsiaTheme="minorEastAsia" w:hAnsi="Verdana"/>
          <w:i/>
          <w:sz w:val="36"/>
          <w:szCs w:val="36"/>
        </w:rPr>
        <w:t xml:space="preserve"> – веса квадратуры</w:t>
      </w:r>
    </w:p>
    <w:p w14:paraId="21F0D4BF" w14:textId="77777777" w:rsidR="009E7DCC" w:rsidRPr="00C01CBC" w:rsidRDefault="009E7DCC">
      <w:pPr>
        <w:rPr>
          <w:rFonts w:ascii="Verdana" w:eastAsiaTheme="minorEastAsia" w:hAnsi="Verdana"/>
          <w:sz w:val="36"/>
          <w:szCs w:val="36"/>
        </w:rPr>
      </w:pPr>
      <w:r w:rsidRPr="00C01CBC">
        <w:rPr>
          <w:rFonts w:ascii="Verdana" w:eastAsiaTheme="minorEastAsia" w:hAnsi="Verdana"/>
          <w:b/>
          <w:sz w:val="36"/>
          <w:szCs w:val="36"/>
        </w:rPr>
        <w:t xml:space="preserve">Семейство квадратурных формул Ньютона – </w:t>
      </w:r>
      <w:proofErr w:type="spellStart"/>
      <w:r w:rsidRPr="00C01CBC">
        <w:rPr>
          <w:rFonts w:ascii="Verdana" w:eastAsiaTheme="minorEastAsia" w:hAnsi="Verdana"/>
          <w:b/>
          <w:sz w:val="36"/>
          <w:szCs w:val="36"/>
        </w:rPr>
        <w:t>Котеса</w:t>
      </w:r>
      <w:proofErr w:type="spellEnd"/>
      <w:r w:rsidR="00C01CBC">
        <w:rPr>
          <w:rFonts w:ascii="Verdana" w:eastAsiaTheme="minorEastAsia" w:hAnsi="Verdana"/>
          <w:b/>
          <w:sz w:val="36"/>
          <w:szCs w:val="36"/>
        </w:rPr>
        <w:t xml:space="preserve"> </w:t>
      </w:r>
      <w:r w:rsidR="00C01CBC">
        <w:rPr>
          <w:rFonts w:ascii="Verdana" w:eastAsiaTheme="minorEastAsia" w:hAnsi="Verdana"/>
          <w:sz w:val="36"/>
          <w:szCs w:val="36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k</m:t>
            </m:r>
          </m:sub>
        </m:sSub>
      </m:oMath>
      <w:r w:rsidR="00C01CBC">
        <w:rPr>
          <w:rFonts w:ascii="Verdana" w:eastAsiaTheme="minorEastAsia" w:hAnsi="Verdana"/>
          <w:sz w:val="36"/>
          <w:szCs w:val="36"/>
        </w:rPr>
        <w:t xml:space="preserve"> зависят от разбиения, т.е.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k</m:t>
            </m:r>
          </m:sub>
        </m:sSub>
      </m:oMath>
      <w:r w:rsidR="00C01CBC">
        <w:rPr>
          <w:rFonts w:ascii="Verdana" w:eastAsiaTheme="minorEastAsia" w:hAnsi="Verdana"/>
          <w:sz w:val="36"/>
          <w:szCs w:val="36"/>
        </w:rPr>
        <w:t>)</w:t>
      </w:r>
    </w:p>
    <w:p w14:paraId="2F1E7296" w14:textId="77777777" w:rsidR="009E7DCC" w:rsidRPr="00C01CBC" w:rsidRDefault="009E7DCC" w:rsidP="009E7DCC">
      <w:pPr>
        <w:pStyle w:val="a4"/>
        <w:numPr>
          <w:ilvl w:val="0"/>
          <w:numId w:val="1"/>
        </w:num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Формула прямоугольников</w:t>
      </w:r>
      <w:r w:rsidR="00C01CBC">
        <w:rPr>
          <w:rFonts w:ascii="Verdana" w:eastAsiaTheme="minorEastAsia" w:hAnsi="Verdana"/>
          <w:sz w:val="36"/>
          <w:szCs w:val="36"/>
        </w:rPr>
        <w:t xml:space="preserve"> (первого порядка точности)</w:t>
      </w:r>
    </w:p>
    <w:p w14:paraId="3E1EBE1B" w14:textId="77777777" w:rsidR="009E7DCC" w:rsidRDefault="009E7DCC" w:rsidP="009E7DCC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- левых прямоугольников</w:t>
      </w:r>
    </w:p>
    <w:p w14:paraId="3C6FF4F0" w14:textId="77777777" w:rsidR="009E7DCC" w:rsidRPr="009E7DCC" w:rsidRDefault="00000000" w:rsidP="009E7DCC">
      <w:pPr>
        <w:rPr>
          <w:rFonts w:ascii="Verdana" w:eastAsiaTheme="minorEastAsia" w:hAnsi="Verdana"/>
          <w:sz w:val="36"/>
          <w:szCs w:val="36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)</m:t>
              </m:r>
            </m:e>
          </m:nary>
        </m:oMath>
      </m:oMathPara>
    </w:p>
    <w:p w14:paraId="2E1480F1" w14:textId="77777777" w:rsidR="009E7DCC" w:rsidRDefault="009E7DCC" w:rsidP="009E7DCC">
      <w:pPr>
        <w:pStyle w:val="a4"/>
        <w:numPr>
          <w:ilvl w:val="0"/>
          <w:numId w:val="2"/>
        </w:num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правых прямоугольников</w:t>
      </w:r>
    </w:p>
    <w:p w14:paraId="63A36AA6" w14:textId="77777777" w:rsidR="009E7DCC" w:rsidRPr="009E7DCC" w:rsidRDefault="00000000" w:rsidP="009E7DCC">
      <w:pPr>
        <w:rPr>
          <w:rFonts w:ascii="Verdana" w:eastAsiaTheme="minorEastAsia" w:hAnsi="Verdana"/>
          <w:sz w:val="36"/>
          <w:szCs w:val="36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)</m:t>
              </m:r>
            </m:e>
          </m:nary>
        </m:oMath>
      </m:oMathPara>
    </w:p>
    <w:p w14:paraId="0F3F5EFD" w14:textId="77777777" w:rsidR="009E7DCC" w:rsidRPr="009E7DCC" w:rsidRDefault="009E7DCC" w:rsidP="009E7DCC">
      <w:pPr>
        <w:pStyle w:val="a4"/>
        <w:numPr>
          <w:ilvl w:val="0"/>
          <w:numId w:val="2"/>
        </w:numPr>
        <w:rPr>
          <w:rFonts w:ascii="Verdana" w:eastAsiaTheme="minorEastAsia" w:hAnsi="Verdana"/>
          <w:sz w:val="36"/>
          <w:szCs w:val="36"/>
          <w:lang w:val="en-US"/>
        </w:rPr>
      </w:pPr>
      <w:r>
        <w:rPr>
          <w:rFonts w:ascii="Verdana" w:eastAsiaTheme="minorEastAsia" w:hAnsi="Verdana"/>
          <w:sz w:val="36"/>
          <w:szCs w:val="36"/>
        </w:rPr>
        <w:t>средних (центральных прямоугольников)</w:t>
      </w:r>
    </w:p>
    <w:p w14:paraId="0D2BCCFB" w14:textId="77777777" w:rsidR="009E7DCC" w:rsidRPr="009E7DCC" w:rsidRDefault="00000000" w:rsidP="009E7DCC">
      <w:pPr>
        <w:pStyle w:val="a4"/>
        <w:rPr>
          <w:rFonts w:ascii="Verdana" w:eastAsiaTheme="minorEastAsia" w:hAnsi="Verdana"/>
          <w:sz w:val="36"/>
          <w:szCs w:val="36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i+1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64636E15" w14:textId="77777777" w:rsidR="009E7DCC" w:rsidRPr="00C01CBC" w:rsidRDefault="00476C85" w:rsidP="00476C85">
      <w:pPr>
        <w:pStyle w:val="a4"/>
        <w:numPr>
          <w:ilvl w:val="0"/>
          <w:numId w:val="1"/>
        </w:num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lastRenderedPageBreak/>
        <w:t>формула трапеций</w:t>
      </w:r>
      <w:r w:rsidR="00C01CBC">
        <w:rPr>
          <w:rFonts w:ascii="Verdana" w:eastAsiaTheme="minorEastAsia" w:hAnsi="Verdana"/>
          <w:sz w:val="36"/>
          <w:szCs w:val="36"/>
        </w:rPr>
        <w:t xml:space="preserve"> (второго порядка точности)</w:t>
      </w:r>
    </w:p>
    <w:p w14:paraId="5582FE9C" w14:textId="77777777" w:rsidR="00476C85" w:rsidRPr="00476C85" w:rsidRDefault="00000000" w:rsidP="00476C85">
      <w:pPr>
        <w:pStyle w:val="a4"/>
        <w:rPr>
          <w:rFonts w:ascii="Verdana" w:eastAsiaTheme="minorEastAsia" w:hAnsi="Verdana"/>
          <w:sz w:val="36"/>
          <w:szCs w:val="36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+f(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nary>
        </m:oMath>
      </m:oMathPara>
    </w:p>
    <w:p w14:paraId="1D6E7E7E" w14:textId="77777777" w:rsidR="00476C85" w:rsidRPr="00476C85" w:rsidRDefault="00476C85" w:rsidP="00476C85">
      <w:pPr>
        <w:pStyle w:val="a4"/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Если сетка равномерная, то можно считать по формуле</w:t>
      </w:r>
    </w:p>
    <w:p w14:paraId="32F756C1" w14:textId="77777777" w:rsidR="00476C85" w:rsidRPr="00476C85" w:rsidRDefault="00476C85" w:rsidP="00476C85">
      <w:pPr>
        <w:pStyle w:val="a4"/>
        <w:rPr>
          <w:rFonts w:ascii="Verdana" w:eastAsiaTheme="minorEastAsia" w:hAnsi="Verdan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h∙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=h=const</m:t>
          </m:r>
        </m:oMath>
      </m:oMathPara>
    </w:p>
    <w:p w14:paraId="55C7FFAE" w14:textId="77777777" w:rsidR="00476C85" w:rsidRDefault="00476C85" w:rsidP="00476C85">
      <w:pPr>
        <w:pStyle w:val="a4"/>
        <w:rPr>
          <w:rFonts w:ascii="Verdana" w:eastAsiaTheme="minorEastAsia" w:hAnsi="Verdana"/>
          <w:sz w:val="36"/>
          <w:szCs w:val="36"/>
          <w:lang w:val="en-US"/>
        </w:rPr>
      </w:pPr>
    </w:p>
    <w:p w14:paraId="74A8A0AE" w14:textId="77777777" w:rsidR="00476C85" w:rsidRDefault="00476C85" w:rsidP="00476C85">
      <w:pPr>
        <w:pStyle w:val="a4"/>
        <w:numPr>
          <w:ilvl w:val="0"/>
          <w:numId w:val="1"/>
        </w:num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формула Симпсона (формула парабол)</w:t>
      </w:r>
      <w:r w:rsidR="00C01CBC">
        <w:rPr>
          <w:rFonts w:ascii="Verdana" w:eastAsiaTheme="minorEastAsia" w:hAnsi="Verdana"/>
          <w:sz w:val="36"/>
          <w:szCs w:val="36"/>
        </w:rPr>
        <w:t xml:space="preserve"> (третьего порядка точности)</w:t>
      </w:r>
    </w:p>
    <w:p w14:paraId="042937B0" w14:textId="77777777" w:rsidR="00476C85" w:rsidRDefault="00476C85" w:rsidP="00476C85">
      <w:pPr>
        <w:rPr>
          <w:rFonts w:ascii="Verdana" w:eastAsiaTheme="minorEastAsia" w:hAnsi="Verdana"/>
          <w:sz w:val="36"/>
          <w:szCs w:val="36"/>
        </w:rPr>
      </w:pPr>
      <w:r w:rsidRPr="00476C85">
        <w:rPr>
          <w:rFonts w:ascii="Verdana" w:eastAsiaTheme="minorEastAsia" w:hAnsi="Verdana"/>
          <w:sz w:val="36"/>
          <w:szCs w:val="36"/>
        </w:rPr>
        <w:t>[</w:t>
      </w:r>
      <w:r>
        <w:rPr>
          <w:rFonts w:ascii="Verdana" w:eastAsiaTheme="minorEastAsia" w:hAnsi="Verdana"/>
          <w:sz w:val="36"/>
          <w:szCs w:val="36"/>
          <w:lang w:val="en-US"/>
        </w:rPr>
        <w:t>a</w:t>
      </w:r>
      <w:r w:rsidRPr="00476C85">
        <w:rPr>
          <w:rFonts w:ascii="Verdana" w:eastAsiaTheme="minorEastAsia" w:hAnsi="Verdana"/>
          <w:sz w:val="36"/>
          <w:szCs w:val="36"/>
        </w:rPr>
        <w:t xml:space="preserve">, </w:t>
      </w:r>
      <w:r>
        <w:rPr>
          <w:rFonts w:ascii="Verdana" w:eastAsiaTheme="minorEastAsia" w:hAnsi="Verdana"/>
          <w:sz w:val="36"/>
          <w:szCs w:val="36"/>
          <w:lang w:val="en-US"/>
        </w:rPr>
        <w:t>b</w:t>
      </w:r>
      <w:r w:rsidRPr="00476C85">
        <w:rPr>
          <w:rFonts w:ascii="Verdana" w:eastAsiaTheme="minorEastAsia" w:hAnsi="Verdana"/>
          <w:sz w:val="36"/>
          <w:szCs w:val="36"/>
        </w:rPr>
        <w:t xml:space="preserve">] – </w:t>
      </w:r>
      <w:r>
        <w:rPr>
          <w:rFonts w:ascii="Verdana" w:eastAsiaTheme="minorEastAsia" w:hAnsi="Verdana"/>
          <w:sz w:val="36"/>
          <w:szCs w:val="36"/>
        </w:rPr>
        <w:t>на четное количество равных отрезков</w:t>
      </w:r>
    </w:p>
    <w:p w14:paraId="3C4A13CF" w14:textId="77777777" w:rsidR="00476C85" w:rsidRPr="00476C85" w:rsidRDefault="00000000" w:rsidP="00476C85">
      <w:pPr>
        <w:rPr>
          <w:rFonts w:ascii="Verdana" w:eastAsiaTheme="minorEastAsia" w:hAnsi="Verdana"/>
          <w:sz w:val="36"/>
          <w:szCs w:val="36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i+1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   N=2m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14:paraId="00E6C0DF" w14:textId="77777777" w:rsidR="00476C85" w:rsidRDefault="00476C85" w:rsidP="00476C85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или</w:t>
      </w:r>
    </w:p>
    <w:p w14:paraId="2F81E83B" w14:textId="77777777" w:rsidR="00476C85" w:rsidRPr="00C01CBC" w:rsidRDefault="00000000" w:rsidP="00476C85">
      <w:pPr>
        <w:rPr>
          <w:rFonts w:ascii="Verdana" w:eastAsiaTheme="minorEastAsia" w:hAnsi="Verdana"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2m-2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+4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2m-1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2m</m:t>
                  </m:r>
                </m:sub>
              </m:sSub>
            </m:e>
          </m:d>
        </m:oMath>
      </m:oMathPara>
    </w:p>
    <w:p w14:paraId="25B6E246" w14:textId="77777777" w:rsidR="00C01CBC" w:rsidRDefault="00C01CBC" w:rsidP="00476C85">
      <w:pPr>
        <w:rPr>
          <w:rFonts w:ascii="Verdana" w:eastAsiaTheme="minorEastAsia" w:hAnsi="Verdana"/>
          <w:sz w:val="36"/>
          <w:szCs w:val="36"/>
        </w:rPr>
      </w:pPr>
    </w:p>
    <w:p w14:paraId="7413574E" w14:textId="77777777" w:rsidR="00C01CBC" w:rsidRPr="00C01CBC" w:rsidRDefault="00C01CBC" w:rsidP="00476C85">
      <w:pPr>
        <w:rPr>
          <w:rFonts w:ascii="Verdana" w:eastAsiaTheme="minorEastAsia" w:hAnsi="Verdana"/>
          <w:b/>
          <w:sz w:val="36"/>
          <w:szCs w:val="36"/>
        </w:rPr>
      </w:pPr>
      <w:r w:rsidRPr="00C01CBC">
        <w:rPr>
          <w:rFonts w:ascii="Verdana" w:eastAsiaTheme="minorEastAsia" w:hAnsi="Verdana"/>
          <w:b/>
          <w:sz w:val="36"/>
          <w:szCs w:val="36"/>
        </w:rPr>
        <w:t>Повышение порядка точности квадратурной формулы:</w:t>
      </w:r>
    </w:p>
    <w:p w14:paraId="2509328D" w14:textId="77777777" w:rsidR="00C01CBC" w:rsidRDefault="00C01CBC" w:rsidP="00476C85">
      <w:pPr>
        <w:rPr>
          <w:rFonts w:ascii="Verdana" w:eastAsiaTheme="minorEastAsia" w:hAnsi="Verdana"/>
          <w:sz w:val="36"/>
          <w:szCs w:val="36"/>
        </w:rPr>
      </w:pPr>
      <w:r w:rsidRPr="00C01CBC">
        <w:rPr>
          <w:rFonts w:ascii="Verdana" w:eastAsiaTheme="minorEastAsia" w:hAnsi="Verdana"/>
          <w:sz w:val="36"/>
          <w:szCs w:val="36"/>
          <w:u w:val="single"/>
        </w:rPr>
        <w:t>Процесс Эйткена</w:t>
      </w:r>
      <w:r>
        <w:rPr>
          <w:rFonts w:ascii="Verdana" w:eastAsiaTheme="minorEastAsia" w:hAnsi="Verdana"/>
          <w:sz w:val="36"/>
          <w:szCs w:val="36"/>
        </w:rPr>
        <w:t xml:space="preserve"> – позволяет определить порядок</w:t>
      </w:r>
      <w:r w:rsidRPr="00C01CBC">
        <w:rPr>
          <w:rFonts w:ascii="Verdana" w:eastAsiaTheme="minorEastAsia" w:hAnsi="Verdan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p</m:t>
        </m:r>
      </m:oMath>
      <w:r>
        <w:rPr>
          <w:rFonts w:ascii="Verdana" w:eastAsiaTheme="minorEastAsia" w:hAnsi="Verdana"/>
          <w:sz w:val="36"/>
          <w:szCs w:val="36"/>
        </w:rPr>
        <w:t xml:space="preserve"> главного члена погрешности</w:t>
      </w:r>
    </w:p>
    <w:p w14:paraId="6CE519F8" w14:textId="77777777" w:rsidR="00C01CBC" w:rsidRPr="00C21936" w:rsidRDefault="00C01CBC" w:rsidP="00476C85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3 равномерных сетки:</w:t>
      </w:r>
      <w:r w:rsidRPr="00C01CBC">
        <w:rPr>
          <w:rFonts w:ascii="Verdana" w:eastAsiaTheme="minorEastAsia" w:hAnsi="Verdana"/>
          <w:sz w:val="36"/>
          <w:szCs w:val="36"/>
        </w:rPr>
        <w:t xml:space="preserve"> </w:t>
      </w:r>
      <w:r>
        <w:rPr>
          <w:rFonts w:ascii="Verdana" w:eastAsiaTheme="minorEastAsia" w:hAnsi="Verdana"/>
          <w:sz w:val="36"/>
          <w:szCs w:val="36"/>
        </w:rPr>
        <w:t xml:space="preserve">с шагом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h, kh,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h</m:t>
        </m:r>
        <m:r>
          <w:rPr>
            <w:rFonts w:ascii="Cambria Math" w:eastAsiaTheme="minorEastAsia" w:hAnsi="Cambria Math"/>
            <w:sz w:val="36"/>
            <w:szCs w:val="36"/>
          </w:rPr>
          <m:t>, 0&lt;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k</m:t>
        </m:r>
        <m:r>
          <w:rPr>
            <w:rFonts w:ascii="Cambria Math" w:eastAsiaTheme="minorEastAsia" w:hAnsi="Cambria Math"/>
            <w:sz w:val="36"/>
            <w:szCs w:val="36"/>
          </w:rPr>
          <m:t>&lt;1</m:t>
        </m:r>
      </m:oMath>
    </w:p>
    <w:p w14:paraId="2C223BA0" w14:textId="77777777" w:rsidR="00C01CBC" w:rsidRPr="00C01CBC" w:rsidRDefault="00C01CBC" w:rsidP="00476C85">
      <w:pPr>
        <w:rPr>
          <w:rFonts w:ascii="Verdana" w:eastAsiaTheme="minorEastAsia" w:hAnsi="Verdan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w:lastRenderedPageBreak/>
            <m:t>p=-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B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k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  B=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38563EC5" w14:textId="77777777" w:rsidR="00C01CBC" w:rsidRPr="00C21936" w:rsidRDefault="00C01CBC" w:rsidP="00476C85">
      <w:pPr>
        <w:rPr>
          <w:rFonts w:ascii="Verdana" w:eastAsiaTheme="minorEastAsia" w:hAnsi="Verdana"/>
          <w:sz w:val="36"/>
          <w:szCs w:val="36"/>
        </w:rPr>
      </w:pPr>
      <w:r w:rsidRPr="00C01CBC">
        <w:rPr>
          <w:rFonts w:ascii="Verdana" w:eastAsiaTheme="minorEastAsia" w:hAnsi="Verdana"/>
          <w:sz w:val="36"/>
          <w:szCs w:val="36"/>
          <w:u w:val="single"/>
        </w:rPr>
        <w:t>Метод Рунге</w:t>
      </w:r>
      <w:r w:rsidRPr="00C01CBC">
        <w:rPr>
          <w:rFonts w:ascii="Verdana" w:eastAsiaTheme="minorEastAsia" w:hAnsi="Verdana"/>
          <w:sz w:val="36"/>
          <w:szCs w:val="36"/>
        </w:rPr>
        <w:t xml:space="preserve"> – </w:t>
      </w:r>
      <w:r>
        <w:rPr>
          <w:rFonts w:ascii="Verdana" w:eastAsiaTheme="minorEastAsia" w:hAnsi="Verdana"/>
          <w:sz w:val="36"/>
          <w:szCs w:val="36"/>
        </w:rPr>
        <w:t xml:space="preserve">позволяет посчитать улучшенное значение интеграла: </w:t>
      </w:r>
    </w:p>
    <w:p w14:paraId="5FB2D6A5" w14:textId="77777777" w:rsidR="00C01CBC" w:rsidRPr="00C01CBC" w:rsidRDefault="00C01CBC" w:rsidP="00476C85">
      <w:pPr>
        <w:rPr>
          <w:rFonts w:ascii="Verdana" w:eastAsiaTheme="minorEastAsia" w:hAnsi="Verdana"/>
          <w:sz w:val="36"/>
          <w:szCs w:val="36"/>
        </w:rPr>
      </w:pPr>
      <w:r w:rsidRPr="00C01CBC">
        <w:rPr>
          <w:rFonts w:ascii="Verdana" w:eastAsiaTheme="minorEastAsia" w:hAnsi="Verdana"/>
          <w:sz w:val="36"/>
          <w:szCs w:val="36"/>
        </w:rPr>
        <w:t xml:space="preserve">2 </w:t>
      </w:r>
      <w:r>
        <w:rPr>
          <w:rFonts w:ascii="Verdana" w:eastAsiaTheme="minorEastAsia" w:hAnsi="Verdana"/>
          <w:sz w:val="36"/>
          <w:szCs w:val="36"/>
        </w:rPr>
        <w:t>сетки</w:t>
      </w:r>
      <w:r w:rsidRPr="00C01CBC">
        <w:rPr>
          <w:rFonts w:ascii="Verdana" w:eastAsiaTheme="minorEastAsia" w:hAnsi="Verdana"/>
          <w:sz w:val="36"/>
          <w:szCs w:val="36"/>
        </w:rPr>
        <w:t xml:space="preserve">: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n</m:t>
        </m:r>
        <m:r>
          <w:rPr>
            <w:rFonts w:ascii="Cambria Math" w:eastAsiaTheme="minorEastAsia" w:hAnsi="Cambria Math"/>
            <w:sz w:val="36"/>
            <w:szCs w:val="36"/>
          </w:rPr>
          <m:t>, 2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n</m:t>
        </m:r>
      </m:oMath>
    </w:p>
    <w:p w14:paraId="6AE151EE" w14:textId="77777777" w:rsidR="00C01CBC" w:rsidRPr="00C01CBC" w:rsidRDefault="00C01CBC" w:rsidP="00476C85">
      <w:pPr>
        <w:rPr>
          <w:rFonts w:ascii="Verdana" w:eastAsiaTheme="minorEastAsia" w:hAnsi="Verdan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2n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-1</m:t>
              </m:r>
            </m:den>
          </m:f>
        </m:oMath>
      </m:oMathPara>
    </w:p>
    <w:p w14:paraId="6110F711" w14:textId="77777777" w:rsidR="00C01CBC" w:rsidRPr="00C01CBC" w:rsidRDefault="00C01CBC" w:rsidP="00476C85">
      <w:pPr>
        <w:rPr>
          <w:rFonts w:ascii="Verdana" w:eastAsiaTheme="minorEastAsia" w:hAnsi="Verdana"/>
          <w:sz w:val="36"/>
          <w:szCs w:val="36"/>
        </w:rPr>
      </w:pPr>
      <w:r w:rsidRPr="00C01CBC">
        <w:rPr>
          <w:rFonts w:ascii="Verdana" w:eastAsiaTheme="minorEastAsia" w:hAnsi="Verdana"/>
          <w:sz w:val="36"/>
          <w:szCs w:val="36"/>
          <w:u w:val="single"/>
        </w:rPr>
        <w:t>Правило Ромберга</w:t>
      </w:r>
      <w:r w:rsidRPr="00C01CBC">
        <w:rPr>
          <w:rFonts w:ascii="Verdana" w:eastAsiaTheme="minorEastAsia" w:hAnsi="Verdana"/>
          <w:sz w:val="36"/>
          <w:szCs w:val="36"/>
        </w:rPr>
        <w:t xml:space="preserve"> – </w:t>
      </w:r>
      <w:r>
        <w:rPr>
          <w:rFonts w:ascii="Verdana" w:eastAsiaTheme="minorEastAsia" w:hAnsi="Verdana"/>
          <w:sz w:val="36"/>
          <w:szCs w:val="36"/>
        </w:rPr>
        <w:t>обобщает метод Рунге на произвольное число сеток</w:t>
      </w:r>
    </w:p>
    <w:p w14:paraId="62E33EAF" w14:textId="77777777" w:rsidR="00C01CBC" w:rsidRPr="00476C85" w:rsidRDefault="00C01CBC" w:rsidP="00476C85">
      <w:pPr>
        <w:rPr>
          <w:rFonts w:ascii="Verdana" w:eastAsiaTheme="minorEastAsia" w:hAnsi="Verdana"/>
          <w:sz w:val="36"/>
          <w:szCs w:val="36"/>
        </w:rPr>
      </w:pPr>
    </w:p>
    <w:p w14:paraId="42E8B4E9" w14:textId="77777777" w:rsidR="00476C85" w:rsidRDefault="00A6525D" w:rsidP="00476C85">
      <w:pPr>
        <w:rPr>
          <w:rFonts w:ascii="Verdana" w:eastAsiaTheme="minorEastAsia" w:hAnsi="Verdana"/>
          <w:sz w:val="36"/>
          <w:szCs w:val="36"/>
        </w:rPr>
      </w:pPr>
      <w:r w:rsidRPr="00A6525D">
        <w:rPr>
          <w:rFonts w:ascii="Verdana" w:eastAsiaTheme="minorEastAsia" w:hAnsi="Verdana"/>
          <w:b/>
          <w:sz w:val="36"/>
          <w:szCs w:val="36"/>
        </w:rPr>
        <w:t>Квадратурные формулы Гаусса</w:t>
      </w:r>
      <w:r>
        <w:rPr>
          <w:rFonts w:ascii="Verdana" w:eastAsiaTheme="minorEastAsia" w:hAnsi="Verdana"/>
          <w:sz w:val="36"/>
          <w:szCs w:val="36"/>
        </w:rPr>
        <w:t xml:space="preserve"> (веса не зависят от разбиения)</w:t>
      </w:r>
    </w:p>
    <w:p w14:paraId="747139B7" w14:textId="77777777" w:rsidR="00A6525D" w:rsidRPr="00C01CBC" w:rsidRDefault="00000000" w:rsidP="00A6525D">
      <w:pPr>
        <w:rPr>
          <w:rFonts w:ascii="Verdana" w:eastAsiaTheme="minorEastAsia" w:hAnsi="Verdana"/>
          <w:i/>
          <w:sz w:val="36"/>
          <w:szCs w:val="36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k=1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nary>
        </m:oMath>
      </m:oMathPara>
    </w:p>
    <w:p w14:paraId="36C010FA" w14:textId="77777777" w:rsidR="00A6525D" w:rsidRPr="00A6525D" w:rsidRDefault="00A6525D" w:rsidP="00476C85">
      <w:pPr>
        <w:rPr>
          <w:rFonts w:ascii="Verdana" w:eastAsiaTheme="minorEastAsia" w:hAnsi="Verdana"/>
          <w:sz w:val="36"/>
          <w:szCs w:val="36"/>
        </w:rPr>
      </w:pPr>
      <w:r w:rsidRPr="00A6525D">
        <w:rPr>
          <w:rFonts w:ascii="Verdana" w:eastAsiaTheme="minorEastAsia" w:hAnsi="Verdana"/>
          <w:sz w:val="36"/>
          <w:szCs w:val="36"/>
        </w:rPr>
        <w:t>[</w:t>
      </w:r>
      <w:r>
        <w:rPr>
          <w:rFonts w:ascii="Verdana" w:eastAsiaTheme="minorEastAsia" w:hAnsi="Verdana"/>
          <w:sz w:val="36"/>
          <w:szCs w:val="36"/>
          <w:lang w:val="en-US"/>
        </w:rPr>
        <w:t>a</w:t>
      </w:r>
      <w:r w:rsidRPr="00A6525D">
        <w:rPr>
          <w:rFonts w:ascii="Verdana" w:eastAsiaTheme="minorEastAsia" w:hAnsi="Verdana"/>
          <w:sz w:val="36"/>
          <w:szCs w:val="36"/>
        </w:rPr>
        <w:t xml:space="preserve">, </w:t>
      </w:r>
      <w:r>
        <w:rPr>
          <w:rFonts w:ascii="Verdana" w:eastAsiaTheme="minorEastAsia" w:hAnsi="Verdana"/>
          <w:sz w:val="36"/>
          <w:szCs w:val="36"/>
          <w:lang w:val="en-US"/>
        </w:rPr>
        <w:t>b</w:t>
      </w:r>
      <w:r w:rsidRPr="00A6525D">
        <w:rPr>
          <w:rFonts w:ascii="Verdana" w:eastAsiaTheme="minorEastAsia" w:hAnsi="Verdana"/>
          <w:sz w:val="36"/>
          <w:szCs w:val="36"/>
        </w:rPr>
        <w:t>] -&gt; [-1, 1]</w:t>
      </w:r>
    </w:p>
    <w:p w14:paraId="01580517" w14:textId="77777777" w:rsidR="00A6525D" w:rsidRDefault="00A6525D" w:rsidP="00476C85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 xml:space="preserve">На </w:t>
      </w:r>
      <w:r w:rsidRPr="00A6525D">
        <w:rPr>
          <w:rFonts w:ascii="Verdana" w:eastAsiaTheme="minorEastAsia" w:hAnsi="Verdana"/>
          <w:sz w:val="36"/>
          <w:szCs w:val="36"/>
        </w:rPr>
        <w:t xml:space="preserve">[-1, 1] </w:t>
      </w:r>
      <w:r>
        <w:rPr>
          <w:rFonts w:ascii="Verdana" w:eastAsiaTheme="minorEastAsia" w:hAnsi="Verdana"/>
          <w:sz w:val="36"/>
          <w:szCs w:val="36"/>
        </w:rPr>
        <w:t>выбрать систему ортогональных многочленов (многочлены Лежандра)</w:t>
      </w:r>
    </w:p>
    <w:p w14:paraId="28C7F4A9" w14:textId="77777777" w:rsidR="00A6525D" w:rsidRDefault="00A6525D" w:rsidP="00476C85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 xml:space="preserve">В качестве узлов квадратурной формулы берутся </w:t>
      </w:r>
      <w:r w:rsidRPr="00A6525D">
        <w:rPr>
          <w:rFonts w:ascii="Verdana" w:eastAsiaTheme="minorEastAsia" w:hAnsi="Verdana"/>
          <w:sz w:val="36"/>
          <w:szCs w:val="36"/>
          <w:u w:val="single"/>
        </w:rPr>
        <w:t>корни многочлена Лежандра</w:t>
      </w:r>
      <w:r>
        <w:rPr>
          <w:rFonts w:ascii="Verdana" w:eastAsiaTheme="minorEastAsia" w:hAnsi="Verdana"/>
          <w:sz w:val="36"/>
          <w:szCs w:val="36"/>
        </w:rPr>
        <w:t xml:space="preserve"> выбранной степени</w:t>
      </w:r>
      <w:r w:rsidRPr="00A6525D">
        <w:rPr>
          <w:rFonts w:ascii="Verdana" w:eastAsiaTheme="minorEastAsia" w:hAnsi="Verdan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n</m:t>
        </m:r>
      </m:oMath>
      <w:r>
        <w:rPr>
          <w:rFonts w:ascii="Verdana" w:eastAsiaTheme="minorEastAsia" w:hAnsi="Verdana"/>
          <w:sz w:val="36"/>
          <w:szCs w:val="36"/>
        </w:rPr>
        <w:t xml:space="preserve">, а </w:t>
      </w:r>
      <w:r w:rsidRPr="00A6525D">
        <w:rPr>
          <w:rFonts w:ascii="Verdana" w:eastAsiaTheme="minorEastAsia" w:hAnsi="Verdana"/>
          <w:sz w:val="36"/>
          <w:szCs w:val="36"/>
          <w:u w:val="single"/>
        </w:rPr>
        <w:t>веса выбираются</w:t>
      </w:r>
      <w:r>
        <w:rPr>
          <w:rFonts w:ascii="Verdana" w:eastAsiaTheme="minorEastAsia" w:hAnsi="Verdana"/>
          <w:sz w:val="36"/>
          <w:szCs w:val="36"/>
        </w:rPr>
        <w:t xml:space="preserve"> из условия, что квадратурная формула должна быть точна для всех многочленов степени не выше </w:t>
      </w:r>
      <m:oMath>
        <m:r>
          <w:rPr>
            <w:rFonts w:ascii="Cambria Math" w:eastAsiaTheme="minorEastAsia" w:hAnsi="Cambria Math"/>
            <w:sz w:val="36"/>
            <w:szCs w:val="36"/>
          </w:rPr>
          <m:t>2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n</m:t>
        </m:r>
        <m:r>
          <w:rPr>
            <w:rFonts w:ascii="Cambria Math" w:eastAsiaTheme="minorEastAsia" w:hAnsi="Cambria Math"/>
            <w:sz w:val="36"/>
            <w:szCs w:val="36"/>
          </w:rPr>
          <m:t>-1</m:t>
        </m:r>
      </m:oMath>
      <w:r w:rsidRPr="00A6525D">
        <w:rPr>
          <w:rFonts w:ascii="Verdana" w:eastAsiaTheme="minorEastAsia" w:hAnsi="Verdana"/>
          <w:sz w:val="36"/>
          <w:szCs w:val="36"/>
        </w:rPr>
        <w:t xml:space="preserve"> (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1, x,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2n-1</m:t>
            </m:r>
          </m:sup>
        </m:sSup>
      </m:oMath>
      <w:r w:rsidRPr="00A6525D">
        <w:rPr>
          <w:rFonts w:ascii="Verdana" w:eastAsiaTheme="minorEastAsia" w:hAnsi="Verdana"/>
          <w:sz w:val="36"/>
          <w:szCs w:val="36"/>
        </w:rPr>
        <w:t>)</w:t>
      </w:r>
    </w:p>
    <w:p w14:paraId="1A01BECE" w14:textId="77777777" w:rsidR="00A6525D" w:rsidRDefault="00A6525D" w:rsidP="00476C85">
      <w:pPr>
        <w:rPr>
          <w:rFonts w:ascii="Verdana" w:eastAsiaTheme="minorEastAsia" w:hAnsi="Verdana"/>
          <w:sz w:val="36"/>
          <w:szCs w:val="36"/>
        </w:rPr>
      </w:pPr>
    </w:p>
    <w:p w14:paraId="5001A7C9" w14:textId="77777777" w:rsidR="00A6525D" w:rsidRDefault="00A6525D" w:rsidP="00476C85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lastRenderedPageBreak/>
        <w:t xml:space="preserve">Примечание: узлы и веса для многочлена Лежандра приведены в таблицах в различных учебниках </w:t>
      </w:r>
    </w:p>
    <w:p w14:paraId="6A8E9C07" w14:textId="77777777" w:rsidR="00A6525D" w:rsidRDefault="00A6525D" w:rsidP="00476C85">
      <w:pPr>
        <w:rPr>
          <w:rFonts w:ascii="Verdana" w:eastAsiaTheme="minorEastAsia" w:hAnsi="Verdana"/>
          <w:sz w:val="36"/>
          <w:szCs w:val="36"/>
        </w:rPr>
      </w:pPr>
    </w:p>
    <w:p w14:paraId="7C049E24" w14:textId="77777777" w:rsidR="00A6525D" w:rsidRDefault="00A6525D" w:rsidP="00476C85">
      <w:pPr>
        <w:rPr>
          <w:rFonts w:ascii="Verdana" w:eastAsiaTheme="minorEastAsia" w:hAnsi="Verdana"/>
          <w:sz w:val="36"/>
          <w:szCs w:val="36"/>
        </w:rPr>
      </w:pPr>
      <w:r w:rsidRPr="00B41C86">
        <w:rPr>
          <w:rFonts w:ascii="Verdana" w:eastAsiaTheme="minorEastAsia" w:hAnsi="Verdana"/>
          <w:b/>
          <w:sz w:val="36"/>
          <w:szCs w:val="36"/>
        </w:rPr>
        <w:t>Метод Монте-Карло</w:t>
      </w:r>
      <w:r>
        <w:rPr>
          <w:rFonts w:ascii="Verdana" w:eastAsiaTheme="minorEastAsia" w:hAnsi="Verdana"/>
          <w:sz w:val="36"/>
          <w:szCs w:val="36"/>
        </w:rPr>
        <w:t xml:space="preserve"> </w:t>
      </w:r>
      <w:r w:rsidR="00B41C86">
        <w:rPr>
          <w:rFonts w:ascii="Verdana" w:eastAsiaTheme="minorEastAsia" w:hAnsi="Verdana"/>
          <w:sz w:val="36"/>
          <w:szCs w:val="36"/>
        </w:rPr>
        <w:t>(метод статистических испытаний)</w:t>
      </w:r>
    </w:p>
    <w:p w14:paraId="5833D6F8" w14:textId="77777777" w:rsidR="00B41C86" w:rsidRDefault="00B41C86" w:rsidP="00476C85">
      <w:pPr>
        <w:rPr>
          <w:rFonts w:ascii="Verdana" w:eastAsiaTheme="minorEastAsia" w:hAnsi="Verdana"/>
          <w:sz w:val="36"/>
          <w:szCs w:val="36"/>
        </w:rPr>
      </w:pPr>
    </w:p>
    <w:p w14:paraId="57CAC6BA" w14:textId="77777777" w:rsidR="00B41C86" w:rsidRDefault="00B41C86" w:rsidP="00476C85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Оптимальное распределение узлов квадратурной формулы (см. Н.С. Бахвалова)</w:t>
      </w:r>
    </w:p>
    <w:p w14:paraId="1936B739" w14:textId="77777777" w:rsidR="00B41C86" w:rsidRDefault="00B41C86" w:rsidP="00476C85">
      <w:pPr>
        <w:rPr>
          <w:rFonts w:ascii="Verdana" w:eastAsiaTheme="minorEastAsia" w:hAnsi="Verdana"/>
          <w:sz w:val="36"/>
          <w:szCs w:val="36"/>
        </w:rPr>
      </w:pPr>
    </w:p>
    <w:p w14:paraId="631FBD87" w14:textId="77777777" w:rsidR="00B41C86" w:rsidRDefault="00B41C86" w:rsidP="00476C85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 xml:space="preserve">- точное значение интеграла можно посчитать в </w:t>
      </w:r>
      <w:r>
        <w:rPr>
          <w:rFonts w:ascii="Verdana" w:eastAsiaTheme="minorEastAsia" w:hAnsi="Verdana"/>
          <w:sz w:val="36"/>
          <w:szCs w:val="36"/>
          <w:lang w:val="en-US"/>
        </w:rPr>
        <w:t>Maple</w:t>
      </w:r>
      <w:r w:rsidRPr="00B41C86">
        <w:rPr>
          <w:rFonts w:ascii="Verdana" w:eastAsiaTheme="minorEastAsia" w:hAnsi="Verdana"/>
          <w:sz w:val="36"/>
          <w:szCs w:val="36"/>
        </w:rPr>
        <w:t xml:space="preserve"> </w:t>
      </w:r>
    </w:p>
    <w:p w14:paraId="53B6CA3F" w14:textId="77777777" w:rsidR="00B41C86" w:rsidRDefault="00B41C86" w:rsidP="00476C85">
      <w:pPr>
        <w:rPr>
          <w:rFonts w:ascii="Verdana" w:eastAsiaTheme="minorEastAsia" w:hAnsi="Verdana"/>
          <w:sz w:val="36"/>
          <w:szCs w:val="36"/>
          <w:lang w:val="en-US"/>
        </w:rPr>
      </w:pPr>
      <w:r>
        <w:rPr>
          <w:rFonts w:ascii="Verdana" w:eastAsiaTheme="minorEastAsia" w:hAnsi="Verdana"/>
          <w:sz w:val="36"/>
          <w:szCs w:val="36"/>
          <w:lang w:val="en-US"/>
        </w:rPr>
        <w:t>int(f(x), x=</w:t>
      </w:r>
      <w:proofErr w:type="spellStart"/>
      <w:proofErr w:type="gramStart"/>
      <w:r>
        <w:rPr>
          <w:rFonts w:ascii="Verdana" w:eastAsiaTheme="minorEastAsia" w:hAnsi="Verdana"/>
          <w:sz w:val="36"/>
          <w:szCs w:val="36"/>
          <w:lang w:val="en-US"/>
        </w:rPr>
        <w:t>a..b</w:t>
      </w:r>
      <w:proofErr w:type="spellEnd"/>
      <w:proofErr w:type="gramEnd"/>
      <w:r>
        <w:rPr>
          <w:rFonts w:ascii="Verdana" w:eastAsiaTheme="minorEastAsia" w:hAnsi="Verdana"/>
          <w:sz w:val="36"/>
          <w:szCs w:val="36"/>
          <w:lang w:val="en-US"/>
        </w:rPr>
        <w:t>);</w:t>
      </w:r>
    </w:p>
    <w:p w14:paraId="2679A370" w14:textId="77777777" w:rsidR="00B41C86" w:rsidRDefault="00B41C86" w:rsidP="00476C85">
      <w:pPr>
        <w:rPr>
          <w:rFonts w:ascii="Verdana" w:eastAsiaTheme="minorEastAsia" w:hAnsi="Verdana"/>
          <w:sz w:val="36"/>
          <w:szCs w:val="36"/>
          <w:lang w:val="en-US"/>
        </w:rPr>
      </w:pPr>
      <w:proofErr w:type="spellStart"/>
      <w:proofErr w:type="gramStart"/>
      <w:r>
        <w:rPr>
          <w:rFonts w:ascii="Verdana" w:eastAsiaTheme="minorEastAsia" w:hAnsi="Verdana"/>
          <w:sz w:val="36"/>
          <w:szCs w:val="36"/>
          <w:lang w:val="en-US"/>
        </w:rPr>
        <w:t>evalf</w:t>
      </w:r>
      <w:proofErr w:type="spellEnd"/>
      <w:r>
        <w:rPr>
          <w:rFonts w:ascii="Verdana" w:eastAsiaTheme="minorEastAsia" w:hAnsi="Verdana"/>
          <w:sz w:val="36"/>
          <w:szCs w:val="36"/>
          <w:lang w:val="en-US"/>
        </w:rPr>
        <w:t>(</w:t>
      </w:r>
      <w:proofErr w:type="gramEnd"/>
      <w:r>
        <w:rPr>
          <w:rFonts w:ascii="Verdana" w:eastAsiaTheme="minorEastAsia" w:hAnsi="Verdana"/>
          <w:sz w:val="36"/>
          <w:szCs w:val="36"/>
          <w:lang w:val="en-US"/>
        </w:rPr>
        <w:t>%);</w:t>
      </w:r>
    </w:p>
    <w:p w14:paraId="237FBD48" w14:textId="77777777" w:rsidR="00B41C86" w:rsidRDefault="00B41C86" w:rsidP="00476C85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берем только вещественную часть</w:t>
      </w:r>
    </w:p>
    <w:p w14:paraId="768D3278" w14:textId="77777777" w:rsidR="00B41C86" w:rsidRPr="00B41C86" w:rsidRDefault="00B41C86" w:rsidP="00476C85">
      <w:pPr>
        <w:rPr>
          <w:rFonts w:ascii="Verdana" w:eastAsiaTheme="minorEastAsia" w:hAnsi="Verdana"/>
          <w:sz w:val="36"/>
          <w:szCs w:val="36"/>
        </w:rPr>
      </w:pPr>
    </w:p>
    <w:p w14:paraId="21D61218" w14:textId="77777777" w:rsidR="00B41C86" w:rsidRPr="00B41C86" w:rsidRDefault="00B41C86" w:rsidP="00476C85">
      <w:pPr>
        <w:rPr>
          <w:rFonts w:ascii="Verdana" w:eastAsiaTheme="minorEastAsia" w:hAnsi="Verdana"/>
          <w:sz w:val="36"/>
          <w:szCs w:val="36"/>
          <w:lang w:val="en-US"/>
        </w:rPr>
      </w:pPr>
    </w:p>
    <w:p w14:paraId="2C80D6CC" w14:textId="77777777" w:rsidR="00476C85" w:rsidRPr="00B41C86" w:rsidRDefault="00476C85" w:rsidP="00476C85">
      <w:pPr>
        <w:pStyle w:val="a4"/>
        <w:ind w:left="1080"/>
        <w:rPr>
          <w:rFonts w:ascii="Verdana" w:eastAsiaTheme="minorEastAsia" w:hAnsi="Verdana"/>
          <w:sz w:val="36"/>
          <w:szCs w:val="36"/>
          <w:lang w:val="en-US"/>
        </w:rPr>
      </w:pPr>
    </w:p>
    <w:p w14:paraId="65BD0CCD" w14:textId="77777777" w:rsidR="009E7DCC" w:rsidRPr="00B41C86" w:rsidRDefault="009E7DCC" w:rsidP="009E7DCC">
      <w:pPr>
        <w:pStyle w:val="a4"/>
        <w:rPr>
          <w:rFonts w:ascii="Verdana" w:eastAsiaTheme="minorEastAsia" w:hAnsi="Verdana"/>
          <w:sz w:val="36"/>
          <w:szCs w:val="36"/>
          <w:lang w:val="en-US"/>
        </w:rPr>
      </w:pPr>
    </w:p>
    <w:p w14:paraId="20A0F342" w14:textId="77777777" w:rsidR="009E7DCC" w:rsidRPr="00B41C86" w:rsidRDefault="009E7DCC">
      <w:pPr>
        <w:rPr>
          <w:rFonts w:ascii="Verdana" w:eastAsiaTheme="minorEastAsia" w:hAnsi="Verdana"/>
          <w:sz w:val="36"/>
          <w:szCs w:val="36"/>
          <w:lang w:val="en-US"/>
        </w:rPr>
      </w:pPr>
    </w:p>
    <w:sectPr w:rsidR="009E7DCC" w:rsidRPr="00B41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76B3"/>
    <w:multiLevelType w:val="hybridMultilevel"/>
    <w:tmpl w:val="19867AC6"/>
    <w:lvl w:ilvl="0" w:tplc="B42441DC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A98"/>
    <w:multiLevelType w:val="hybridMultilevel"/>
    <w:tmpl w:val="A162A026"/>
    <w:lvl w:ilvl="0" w:tplc="0B8C556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047241">
    <w:abstractNumId w:val="1"/>
  </w:num>
  <w:num w:numId="2" w16cid:durableId="172945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DCC"/>
    <w:rsid w:val="00017068"/>
    <w:rsid w:val="000F02E0"/>
    <w:rsid w:val="00476C85"/>
    <w:rsid w:val="009E7DCC"/>
    <w:rsid w:val="00A6525D"/>
    <w:rsid w:val="00B41C86"/>
    <w:rsid w:val="00C01CBC"/>
    <w:rsid w:val="00C2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0679"/>
  <w15:chartTrackingRefBased/>
  <w15:docId w15:val="{6D1DAF1E-788F-47BB-A6FF-E9064975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7DCC"/>
    <w:rPr>
      <w:color w:val="808080"/>
    </w:rPr>
  </w:style>
  <w:style w:type="paragraph" w:styleId="a4">
    <w:name w:val="List Paragraph"/>
    <w:basedOn w:val="a"/>
    <w:uiPriority w:val="34"/>
    <w:qFormat/>
    <w:rsid w:val="009E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Алия А Гайнетдинова</cp:lastModifiedBy>
  <cp:revision>2</cp:revision>
  <dcterms:created xsi:type="dcterms:W3CDTF">2022-10-13T03:01:00Z</dcterms:created>
  <dcterms:modified xsi:type="dcterms:W3CDTF">2023-09-26T04:07:00Z</dcterms:modified>
</cp:coreProperties>
</file>