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1f497d"/>
          <w:sz w:val="28"/>
          <w:szCs w:val="28"/>
          <w:rtl w:val="0"/>
        </w:rPr>
        <w:t xml:space="preserve">[Sistema de arriendo de Herramienta: RenTools]</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000080"/>
          <w:sz w:val="36"/>
          <w:szCs w:val="36"/>
          <w:rtl w:val="0"/>
        </w:rPr>
        <w:t xml:space="preserve">(SAD) Software Architecture Document</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00008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Integrantes:</w:t>
      </w:r>
    </w:p>
    <w:p w:rsidR="00000000" w:rsidDel="00000000" w:rsidP="00000000" w:rsidRDefault="00000000" w:rsidRPr="00000000" w14:paraId="00000025">
      <w:pPr>
        <w:rPr/>
      </w:pPr>
      <w:r w:rsidDel="00000000" w:rsidR="00000000" w:rsidRPr="00000000">
        <w:rPr>
          <w:rtl w:val="0"/>
        </w:rPr>
        <w:t xml:space="preserve">-Leopoldo Ocas</w:t>
      </w:r>
    </w:p>
    <w:p w:rsidR="00000000" w:rsidDel="00000000" w:rsidP="00000000" w:rsidRDefault="00000000" w:rsidRPr="00000000" w14:paraId="00000026">
      <w:pPr>
        <w:rPr/>
      </w:pPr>
      <w:r w:rsidDel="00000000" w:rsidR="00000000" w:rsidRPr="00000000">
        <w:rPr>
          <w:rtl w:val="0"/>
        </w:rPr>
        <w:t xml:space="preserve">-Carlos Santivañez</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Sección: 004D</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br w:type="page"/>
      </w:r>
      <w:r w:rsidDel="00000000" w:rsidR="00000000" w:rsidRPr="00000000">
        <w:rPr>
          <w:b w:val="1"/>
          <w:bCs w:val="1"/>
          <w:color w:val="000080"/>
          <w:sz w:val="28"/>
          <w:szCs w:val="28"/>
          <w:rtl w:val="0"/>
        </w:rPr>
        <w:t xml:space="preserve">Identificación de Documento</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spacing w:after="120" w:line="259" w:lineRule="auto"/>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spacing w:after="120" w:line="259" w:lineRule="auto"/>
              <w:rPr>
                <w:color w:val="000000"/>
              </w:rPr>
            </w:pPr>
            <w:r w:rsidDel="00000000" w:rsidR="00000000" w:rsidRPr="00000000">
              <w:rPr>
                <w:rtl w:val="0"/>
              </w:rPr>
              <w:t xml:space="preserve">DAS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spacing w:after="120" w:line="259" w:lineRule="auto"/>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spacing w:after="120" w:line="259" w:lineRule="auto"/>
              <w:rPr>
                <w:color w:val="000000"/>
              </w:rPr>
            </w:pPr>
            <w:r w:rsidDel="00000000" w:rsidR="00000000" w:rsidRPr="00000000">
              <w:rPr>
                <w:rtl w:val="0"/>
              </w:rPr>
              <w:t xml:space="preserve">Sistema de arriendo de Herramientas: RenTools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spacing w:after="120" w:line="259" w:lineRule="auto"/>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spacing w:after="120" w:line="259" w:lineRule="auto"/>
              <w:rPr>
                <w:color w:val="000000"/>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spacing w:after="120" w:line="259" w:lineRule="auto"/>
        <w:jc w:val="center"/>
        <w:rPr>
          <w:b w:val="1"/>
          <w:bCs w:val="1"/>
          <w:color w:val="000000"/>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rHeight w:val="1180" w:hRule="atLeast"/>
          <w:tblHeader w:val="0"/>
        </w:trPr>
        <w:tc>
          <w:tcPr>
            <w:shd w:fill="f3f3f3" w:val="clear"/>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spacing w:after="120" w:line="259" w:lineRule="auto"/>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3">
            <w:pPr>
              <w:rPr/>
            </w:pPr>
            <w:r w:rsidDel="00000000" w:rsidR="00000000" w:rsidRPr="00000000">
              <w:rPr>
                <w:rtl w:val="0"/>
              </w:rPr>
              <w:t xml:space="preserve">-Leopoldo Ocas</w:t>
            </w:r>
          </w:p>
          <w:p w:rsidR="00000000" w:rsidDel="00000000" w:rsidP="00000000" w:rsidRDefault="00000000" w:rsidRPr="00000000" w14:paraId="00000034">
            <w:pPr>
              <w:rPr/>
            </w:pPr>
            <w:r w:rsidDel="00000000" w:rsidR="00000000" w:rsidRPr="00000000">
              <w:rPr>
                <w:rtl w:val="0"/>
              </w:rPr>
              <w:t xml:space="preserve">-Carlos Santivañez</w:t>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spacing w:after="120" w:line="259" w:lineRule="auto"/>
              <w:rPr>
                <w:b w:val="1"/>
                <w:bCs w:val="1"/>
                <w:color w:val="000000"/>
              </w:rPr>
            </w:pPr>
            <w:r w:rsidDel="00000000" w:rsidR="00000000" w:rsidRPr="00000000">
              <w:rPr>
                <w:b w:val="1"/>
                <w:bCs w:val="1"/>
                <w:color w:val="000000"/>
                <w:rtl w:val="0"/>
              </w:rPr>
              <w:t xml:space="preserve">Fecha de </w:t>
            </w:r>
            <w:r w:rsidDel="00000000" w:rsidR="00000000" w:rsidRPr="00000000">
              <w:rPr>
                <w:b w:val="1"/>
                <w:bCs w:val="1"/>
                <w:rtl w:val="0"/>
              </w:rPr>
              <w:t xml:space="preserve">última</w:t>
            </w:r>
            <w:r w:rsidDel="00000000" w:rsidR="00000000" w:rsidRPr="00000000">
              <w:rPr>
                <w:b w:val="1"/>
                <w:bCs w:val="1"/>
                <w:color w:val="000000"/>
                <w:rtl w:val="0"/>
              </w:rPr>
              <w:t xml:space="preserve"> revisión</w:t>
            </w:r>
          </w:p>
        </w:tc>
        <w:tc>
          <w:tcPr/>
          <w:p w:rsidR="00000000" w:rsidDel="00000000" w:rsidP="00000000" w:rsidRDefault="00000000" w:rsidRPr="00000000" w14:paraId="00000036">
            <w:pPr>
              <w:keepLines w:val="1"/>
              <w:spacing w:after="120" w:lineRule="auto"/>
              <w:rPr>
                <w:color w:val="000000"/>
              </w:rPr>
            </w:pPr>
            <w:r w:rsidDel="00000000" w:rsidR="00000000" w:rsidRPr="00000000">
              <w:rPr>
                <w:rtl w:val="0"/>
              </w:rPr>
              <w:t xml:space="preserve">29 de Septiembre del 2025</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spacing w:after="120" w:line="259" w:lineRule="auto"/>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8">
            <w:pPr>
              <w:keepLines w:val="1"/>
              <w:spacing w:after="120" w:lineRule="auto"/>
              <w:rPr>
                <w:color w:val="00000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spacing w:after="120" w:line="259" w:lineRule="auto"/>
        <w:jc w:val="center"/>
        <w:rPr>
          <w:b w:val="1"/>
          <w:bCs w:val="1"/>
          <w:color w:val="00000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b w:val="1"/>
          <w:bCs w:val="1"/>
          <w:color w:val="000080"/>
          <w:sz w:val="28"/>
          <w:szCs w:val="28"/>
          <w:rtl w:val="0"/>
        </w:rPr>
        <w:t xml:space="preserve">Historia de Revisiones</w:t>
      </w:r>
    </w:p>
    <w:p w:rsidR="00000000" w:rsidDel="00000000" w:rsidP="00000000" w:rsidRDefault="00000000" w:rsidRPr="00000000" w14:paraId="0000003D">
      <w:pPr>
        <w:rPr/>
      </w:pPr>
      <w:r w:rsidDel="00000000" w:rsidR="00000000" w:rsidRPr="00000000">
        <w:rPr>
          <w:rtl w:val="0"/>
        </w:rPr>
      </w:r>
    </w:p>
    <w:tbl>
      <w:tblPr>
        <w:tblStyle w:val="Table3"/>
        <w:tblW w:w="948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1155"/>
        <w:gridCol w:w="3750"/>
        <w:gridCol w:w="2385"/>
        <w:tblGridChange w:id="0">
          <w:tblGrid>
            <w:gridCol w:w="2190"/>
            <w:gridCol w:w="1155"/>
            <w:gridCol w:w="3750"/>
            <w:gridCol w:w="2385"/>
          </w:tblGrid>
        </w:tblGridChange>
      </w:tblGrid>
      <w:tr>
        <w:trPr>
          <w:cantSplit w:val="0"/>
          <w:tblHeader w:val="0"/>
        </w:trPr>
        <w:tc>
          <w:tcPr>
            <w:shd w:fill="f3f3f3" w:val="clear"/>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spacing w:after="120" w:line="259" w:lineRule="auto"/>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spacing w:after="120" w:line="259" w:lineRule="auto"/>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0">
            <w:pPr>
              <w:keepLines w:val="1"/>
              <w:pBdr>
                <w:top w:space="0" w:sz="0" w:val="nil"/>
                <w:left w:space="0" w:sz="0" w:val="nil"/>
                <w:bottom w:space="0" w:sz="0" w:val="nil"/>
                <w:right w:space="0" w:sz="0" w:val="nil"/>
                <w:between w:space="0" w:sz="0" w:val="nil"/>
              </w:pBdr>
              <w:spacing w:after="120" w:line="259" w:lineRule="auto"/>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1">
            <w:pPr>
              <w:keepLines w:val="1"/>
              <w:pBdr>
                <w:top w:space="0" w:sz="0" w:val="nil"/>
                <w:left w:space="0" w:sz="0" w:val="nil"/>
                <w:bottom w:space="0" w:sz="0" w:val="nil"/>
                <w:right w:space="0" w:sz="0" w:val="nil"/>
                <w:between w:space="0" w:sz="0" w:val="nil"/>
              </w:pBdr>
              <w:spacing w:after="120" w:line="259"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spacing w:after="120" w:line="259" w:lineRule="auto"/>
              <w:rPr>
                <w:color w:val="000000"/>
              </w:rPr>
            </w:pPr>
            <w:r w:rsidDel="00000000" w:rsidR="00000000" w:rsidRPr="00000000">
              <w:rPr>
                <w:rtl w:val="0"/>
              </w:rPr>
              <w:t xml:space="preserve">29/09/2025</w:t>
            </w:r>
            <w:r w:rsidDel="00000000" w:rsidR="00000000" w:rsidRPr="00000000">
              <w:rPr>
                <w:rtl w:val="0"/>
              </w:rPr>
            </w:r>
          </w:p>
        </w:tc>
        <w:tc>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line="259"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259" w:lineRule="auto"/>
              <w:rPr>
                <w:color w:val="000000"/>
              </w:rPr>
            </w:pPr>
            <w:r w:rsidDel="00000000" w:rsidR="00000000" w:rsidRPr="00000000">
              <w:rPr>
                <w:rtl w:val="0"/>
              </w:rPr>
              <w:t xml:space="preserve">Documentación DAS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-Carlos Santivañez</w:t>
            </w:r>
          </w:p>
          <w:p w:rsidR="00000000" w:rsidDel="00000000" w:rsidP="00000000" w:rsidRDefault="00000000" w:rsidRPr="00000000" w14:paraId="00000046">
            <w:pPr>
              <w:rPr/>
            </w:pPr>
            <w:r w:rsidDel="00000000" w:rsidR="00000000" w:rsidRPr="00000000">
              <w:rPr>
                <w:rtl w:val="0"/>
              </w:rPr>
              <w:t xml:space="preserve">-Leopoldo Ocas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Lines w:val="1"/>
        <w:widowControl w:val="1"/>
        <w:pBdr>
          <w:top w:space="0" w:sz="0" w:val="nil"/>
          <w:left w:space="0" w:sz="0" w:val="nil"/>
          <w:bottom w:space="0" w:sz="0" w:val="nil"/>
          <w:right w:space="0" w:sz="0" w:val="nil"/>
          <w:between w:space="0" w:sz="0" w:val="nil"/>
        </w:pBdr>
        <w:spacing w:after="12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keepLines w:val="1"/>
        <w:widowControl w:val="1"/>
        <w:pBdr>
          <w:top w:space="0" w:sz="0" w:val="nil"/>
          <w:left w:space="0" w:sz="0" w:val="nil"/>
          <w:bottom w:space="0" w:sz="0" w:val="nil"/>
          <w:right w:space="0" w:sz="0" w:val="nil"/>
          <w:between w:space="0" w:sz="0" w:val="nil"/>
        </w:pBdr>
        <w:spacing w:after="12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keepLines w:val="1"/>
        <w:widowControl w:val="1"/>
        <w:pBdr>
          <w:top w:space="0" w:sz="0" w:val="nil"/>
          <w:left w:space="0" w:sz="0" w:val="nil"/>
          <w:bottom w:space="0" w:sz="0" w:val="nil"/>
          <w:right w:space="0" w:sz="0" w:val="nil"/>
          <w:between w:space="0" w:sz="0" w:val="nil"/>
        </w:pBdr>
        <w:spacing w:after="12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B">
      <w:pPr>
        <w:keepLines w:val="1"/>
        <w:widowControl w:val="1"/>
        <w:pBdr>
          <w:top w:space="0" w:sz="0" w:val="nil"/>
          <w:left w:space="0" w:sz="0" w:val="nil"/>
          <w:bottom w:space="0" w:sz="0" w:val="nil"/>
          <w:right w:space="0" w:sz="0" w:val="nil"/>
          <w:between w:space="0" w:sz="0" w:val="nil"/>
        </w:pBdr>
        <w:spacing w:after="12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keepLines w:val="1"/>
        <w:widowControl w:val="1"/>
        <w:pBdr>
          <w:top w:space="0" w:sz="0" w:val="nil"/>
          <w:left w:space="0" w:sz="0" w:val="nil"/>
          <w:bottom w:space="0" w:sz="0" w:val="nil"/>
          <w:right w:space="0" w:sz="0" w:val="nil"/>
          <w:between w:space="0" w:sz="0" w:val="nil"/>
        </w:pBdr>
        <w:spacing w:after="12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rPr>
          <w:b w:val="1"/>
          <w:bCs w:val="1"/>
          <w:color w:val="000080"/>
          <w:sz w:val="28"/>
          <w:szCs w:val="28"/>
        </w:rPr>
      </w:pPr>
      <w:bookmarkStart w:colFirst="0" w:colLast="0" w:name="_heading=h.gjdgxs" w:id="0"/>
      <w:bookmarkEnd w:id="0"/>
      <w:r w:rsidDel="00000000" w:rsidR="00000000" w:rsidRPr="00000000">
        <w:br w:type="page"/>
      </w:r>
      <w:r w:rsidDel="00000000" w:rsidR="00000000" w:rsidRPr="00000000">
        <w:rPr>
          <w:b w:val="1"/>
          <w:bCs w:val="1"/>
          <w:color w:val="000080"/>
          <w:sz w:val="28"/>
          <w:szCs w:val="28"/>
          <w:rtl w:val="0"/>
        </w:rPr>
        <w:t xml:space="preserve">Tabla de Contenidos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p w:rsidR="00000000" w:rsidDel="00000000" w:rsidP="00000000" w:rsidRDefault="00000000" w:rsidRPr="00000000" w14:paraId="0000004F">
      <w:pPr>
        <w:keepNext w:val="1"/>
        <w:keepLines w:val="1"/>
        <w:widowControl w:val="1"/>
        <w:pBdr>
          <w:top w:space="0" w:sz="0" w:val="nil"/>
          <w:left w:space="0" w:sz="0" w:val="nil"/>
          <w:bottom w:space="0" w:sz="0" w:val="nil"/>
          <w:right w:space="0" w:sz="0" w:val="nil"/>
          <w:between w:space="0" w:sz="0" w:val="nil"/>
        </w:pBdr>
        <w:spacing w:before="240" w:line="259"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Contenido</w:t>
      </w:r>
    </w:p>
    <w:sdt>
      <w:sdtPr>
        <w:id w:val="-1225673974"/>
        <w:docPartObj>
          <w:docPartGallery w:val="Table of Contents"/>
          <w:docPartUnique w:val="1"/>
        </w:docPartObj>
      </w:sdtPr>
      <w:sdtContent>
        <w:p w:rsidR="00000000" w:rsidDel="00000000" w:rsidP="00000000" w:rsidRDefault="00000000" w:rsidRPr="00000000" w14:paraId="00000050">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1 Introducción</w:t>
              <w:tab/>
              <w:t xml:space="preserve">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 Definiciones, acrónimos y abreviaciones</w:t>
              <w:tab/>
              <w:t xml:space="preserve">3</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1.5 Referencias</w:t>
              <w:tab/>
              <w:t xml:space="preserve">4</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1.6 Resumen ejecutivo</w:t>
              <w:tab/>
              <w:t xml:space="preserve">4</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1.7 Representación</w:t>
              <w:tab/>
              <w:t xml:space="preserve">4</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 Metas y Restricciones de la Arquitectura</w:t>
              <w:tab/>
              <w:t xml:space="preserve">5</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2.1 Metas de la arquitectura</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2.2 Restricciones de la Arquitectura</w:t>
              <w:tab/>
              <w:t xml:space="preserve">5</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2.3 Otros antecedentes y consideraciones</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Vista de Casos de Uso</w:t>
              <w:tab/>
              <w:t xml:space="preserve">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Modelo de Casos de Uso</w:t>
              <w:tab/>
              <w:t xml:space="preserve">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 Vista Lógica</w:t>
              <w:tab/>
              <w:t xml:space="preserve">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4.1 Diagrama de secuencia</w:t>
              <w:tab/>
              <w:t xml:space="preserve">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grngxrmb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Diagrama de comunicación</w:t>
              <w:tab/>
              <w:t xml:space="preserve">9</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i7idn3ya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de Clases</w:t>
              <w:tab/>
              <w:t xml:space="preserve">10</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y2and5mn3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de Procesos</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5.1 Diagrama de actividades</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 Vista de Despliegue:</w:t>
              <w:tab/>
              <w:t xml:space="preserve">12</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6.1 Diagrama de paquetes</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6.2 Diagrama de componentes</w:t>
              <w:tab/>
              <w:t xml:space="preserve">13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 Vista física</w:t>
              <w:tab/>
              <w:t xml:space="preserve">14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7.1 Diagrama de despliegue.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numPr>
          <w:ilvl w:val="0"/>
          <w:numId w:val="2"/>
        </w:numPr>
        <w:ind w:left="720" w:hanging="360"/>
        <w:rPr>
          <w:sz w:val="28"/>
          <w:szCs w:val="28"/>
        </w:rPr>
      </w:pPr>
      <w:bookmarkStart w:colFirst="0" w:colLast="0" w:name="_heading=h.30j0zll" w:id="1"/>
      <w:bookmarkEnd w:id="1"/>
      <w:r w:rsidDel="00000000" w:rsidR="00000000" w:rsidRPr="00000000">
        <w:br w:type="page"/>
      </w:r>
      <w:r w:rsidDel="00000000" w:rsidR="00000000" w:rsidRPr="00000000">
        <w:rPr>
          <w:sz w:val="28"/>
          <w:szCs w:val="28"/>
          <w:rtl w:val="0"/>
        </w:rPr>
        <w:t xml:space="preserve">1</w:t>
        <w:tab/>
        <w:t xml:space="preserve">Introducción</w:t>
      </w:r>
    </w:p>
    <w:p w:rsidR="00000000" w:rsidDel="00000000" w:rsidP="00000000" w:rsidRDefault="00000000" w:rsidRPr="00000000" w14:paraId="0000006A">
      <w:pPr>
        <w:pStyle w:val="Heading2"/>
        <w:numPr>
          <w:ilvl w:val="1"/>
          <w:numId w:val="3"/>
        </w:numPr>
        <w:ind w:left="576" w:hanging="576"/>
        <w:jc w:val="both"/>
        <w:rPr>
          <w:sz w:val="24"/>
          <w:szCs w:val="24"/>
        </w:rPr>
      </w:pPr>
      <w:bookmarkStart w:colFirst="0" w:colLast="0" w:name="_heading=h.1fob9te" w:id="2"/>
      <w:bookmarkEnd w:id="2"/>
      <w:r w:rsidDel="00000000" w:rsidR="00000000" w:rsidRPr="00000000">
        <w:rPr>
          <w:sz w:val="24"/>
          <w:szCs w:val="24"/>
          <w:rtl w:val="0"/>
        </w:rPr>
        <w:t xml:space="preserve">Contexto del Problema</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La Ferretería El Alba ha experimentado un crecimiento sostenido en su rubro, lo que ha generado un aumento en la demanda de arriendos de herramientas y en la complejidad de la gestión operativa. Sin embargo, la administración de estos procesos se realizaba de forma manual o mediante registros dispersos, lo que provocaba errores frecuentes, pérdida de información y dificultad para llevar un control eficiente de contratos, devoluciones y pagos.</w:t>
        <w:br w:type="textWrapping"/>
        <w:t xml:space="preserve"> Ante esta situación, se propuso el desarrollo de un sistema web denominado RenTools, orientado a optimizar la trazabilidad y gestión de los procesos de arriendo, proporcionando una solución integral que conecte la información de herramientas, clientes y transacciones dentro de una misma plataforma.</w:t>
      </w:r>
    </w:p>
    <w:p w:rsidR="00000000" w:rsidDel="00000000" w:rsidP="00000000" w:rsidRDefault="00000000" w:rsidRPr="00000000" w14:paraId="0000006C">
      <w:pPr>
        <w:pStyle w:val="Heading2"/>
        <w:numPr>
          <w:ilvl w:val="1"/>
          <w:numId w:val="3"/>
        </w:numPr>
        <w:ind w:left="576" w:hanging="576"/>
        <w:jc w:val="both"/>
        <w:rPr>
          <w:sz w:val="24"/>
          <w:szCs w:val="24"/>
        </w:rPr>
      </w:pPr>
      <w:bookmarkStart w:colFirst="0" w:colLast="0" w:name="_heading=h.3znysh7" w:id="3"/>
      <w:bookmarkEnd w:id="3"/>
      <w:r w:rsidDel="00000000" w:rsidR="00000000" w:rsidRPr="00000000">
        <w:rPr>
          <w:sz w:val="24"/>
          <w:szCs w:val="24"/>
          <w:rtl w:val="0"/>
        </w:rPr>
        <w:t xml:space="preserve">Propósito</w:t>
      </w:r>
    </w:p>
    <w:p w:rsidR="00000000" w:rsidDel="00000000" w:rsidP="00000000" w:rsidRDefault="00000000" w:rsidRPr="00000000" w14:paraId="0000006D">
      <w:pPr>
        <w:keepNext w:val="1"/>
        <w:spacing w:after="60" w:before="120" w:lineRule="auto"/>
        <w:ind w:hanging="15"/>
        <w:jc w:val="both"/>
        <w:rPr/>
      </w:pPr>
      <w:bookmarkStart w:colFirst="0" w:colLast="0" w:name="_heading=h.2et92p0" w:id="4"/>
      <w:bookmarkEnd w:id="4"/>
      <w:r w:rsidDel="00000000" w:rsidR="00000000" w:rsidRPr="00000000">
        <w:rPr>
          <w:rtl w:val="0"/>
        </w:rPr>
        <w:t xml:space="preserve">El propósito del sistema RenTools es automatizar la gestión del proceso de arriendo de herramientas, facilitando el trabajo de los distintos roles de la ferretería: administrador, bodeguero y vendedor.</w:t>
      </w:r>
    </w:p>
    <w:p w:rsidR="00000000" w:rsidDel="00000000" w:rsidP="00000000" w:rsidRDefault="00000000" w:rsidRPr="00000000" w14:paraId="0000006E">
      <w:pPr>
        <w:keepNext w:val="1"/>
        <w:spacing w:after="60" w:before="120" w:lineRule="auto"/>
        <w:ind w:hanging="15"/>
        <w:jc w:val="both"/>
        <w:rPr/>
      </w:pPr>
      <w:bookmarkStart w:colFirst="0" w:colLast="0" w:name="_heading=h.2et92p0" w:id="4"/>
      <w:bookmarkEnd w:id="4"/>
      <w:r w:rsidDel="00000000" w:rsidR="00000000" w:rsidRPr="00000000">
        <w:rPr>
          <w:rtl w:val="0"/>
        </w:rPr>
        <w:t xml:space="preserve">A través de un sistema web moderno, se busca centralizar la información de clientes, herramientas y contratos, además de registrar pagos y devoluciones de forma eficiente.</w:t>
      </w:r>
    </w:p>
    <w:p w:rsidR="00000000" w:rsidDel="00000000" w:rsidP="00000000" w:rsidRDefault="00000000" w:rsidRPr="00000000" w14:paraId="0000006F">
      <w:pPr>
        <w:keepNext w:val="1"/>
        <w:pBdr>
          <w:top w:space="0" w:sz="0" w:val="nil"/>
          <w:left w:space="0" w:sz="0" w:val="nil"/>
          <w:bottom w:space="0" w:sz="0" w:val="nil"/>
          <w:right w:space="0" w:sz="0" w:val="nil"/>
          <w:between w:space="0" w:sz="0" w:val="nil"/>
        </w:pBdr>
        <w:spacing w:after="60" w:before="120" w:line="259" w:lineRule="auto"/>
        <w:ind w:hanging="15"/>
        <w:jc w:val="both"/>
        <w:rPr/>
      </w:pPr>
      <w:bookmarkStart w:colFirst="0" w:colLast="0" w:name="_heading=h.2et92p0" w:id="4"/>
      <w:bookmarkEnd w:id="4"/>
      <w:r w:rsidDel="00000000" w:rsidR="00000000" w:rsidRPr="00000000">
        <w:rPr>
          <w:rtl w:val="0"/>
        </w:rPr>
        <w:t xml:space="preserve">Asimismo, el sistema se integra con la API de Bsale, permitiendo la sincronización bidireccional de datos y la emisión automática de documentos tributarios electrónicos, contribuyendo a la digitalización y control de los procesos administrativos de la empresa.</w:t>
      </w:r>
    </w:p>
    <w:p w:rsidR="00000000" w:rsidDel="00000000" w:rsidP="00000000" w:rsidRDefault="00000000" w:rsidRPr="00000000" w14:paraId="00000070">
      <w:pPr>
        <w:pStyle w:val="Heading2"/>
        <w:numPr>
          <w:ilvl w:val="1"/>
          <w:numId w:val="3"/>
        </w:numPr>
        <w:ind w:left="576" w:hanging="576"/>
        <w:jc w:val="both"/>
        <w:rPr>
          <w:sz w:val="24"/>
          <w:szCs w:val="24"/>
        </w:rPr>
      </w:pPr>
      <w:bookmarkStart w:colFirst="0" w:colLast="0" w:name="_heading=h.tyjcwt" w:id="5"/>
      <w:bookmarkEnd w:id="5"/>
      <w:r w:rsidDel="00000000" w:rsidR="00000000" w:rsidRPr="00000000">
        <w:rPr>
          <w:sz w:val="24"/>
          <w:szCs w:val="24"/>
          <w:rtl w:val="0"/>
        </w:rPr>
        <w:t xml:space="preserve">Ámbito</w:t>
      </w:r>
    </w:p>
    <w:p w:rsidR="00000000" w:rsidDel="00000000" w:rsidP="00000000" w:rsidRDefault="00000000" w:rsidRPr="00000000" w14:paraId="00000071">
      <w:pPr>
        <w:jc w:val="both"/>
        <w:rPr/>
      </w:pPr>
      <w:r w:rsidDel="00000000" w:rsidR="00000000" w:rsidRPr="00000000">
        <w:rPr>
          <w:rtl w:val="0"/>
        </w:rPr>
        <w:t xml:space="preserve">El sistema RenTools abarca los procesos asociados al arriendo y gestión de herramientas, incluyendo el registro y administración de clientes, usuarios internos, contratos, pagos y devoluciones.</w:t>
      </w:r>
    </w:p>
    <w:p w:rsidR="00000000" w:rsidDel="00000000" w:rsidP="00000000" w:rsidRDefault="00000000" w:rsidRPr="00000000" w14:paraId="00000072">
      <w:pPr>
        <w:jc w:val="both"/>
        <w:rPr/>
      </w:pPr>
      <w:r w:rsidDel="00000000" w:rsidR="00000000" w:rsidRPr="00000000">
        <w:rPr>
          <w:rtl w:val="0"/>
        </w:rPr>
        <w:t xml:space="preserve">Además, se contempla la conexión con la API de Bsale para mantener sincronizada la información comercial entre ambos sistemas.</w:t>
      </w:r>
    </w:p>
    <w:p w:rsidR="00000000" w:rsidDel="00000000" w:rsidP="00000000" w:rsidRDefault="00000000" w:rsidRPr="00000000" w14:paraId="00000073">
      <w:pPr>
        <w:jc w:val="both"/>
        <w:rPr/>
      </w:pPr>
      <w:r w:rsidDel="00000000" w:rsidR="00000000" w:rsidRPr="00000000">
        <w:rPr>
          <w:rtl w:val="0"/>
        </w:rPr>
        <w:t xml:space="preserve">El sistema está diseñado para funcionar como una aplicación web, accesible a través de un navegador, con una arquitectura cliente-servidor donde Angular representa la capa de presentación y NestJS el backend, con PostgreSQL como base de datos.</w:t>
      </w:r>
    </w:p>
    <w:p w:rsidR="00000000" w:rsidDel="00000000" w:rsidP="00000000" w:rsidRDefault="00000000" w:rsidRPr="00000000" w14:paraId="00000074">
      <w:pPr>
        <w:jc w:val="both"/>
        <w:rPr/>
      </w:pPr>
      <w:r w:rsidDel="00000000" w:rsidR="00000000" w:rsidRPr="00000000">
        <w:rPr>
          <w:rtl w:val="0"/>
        </w:rPr>
        <w:t xml:space="preserve">No se contempla en esta versión la gestión avanzada de reportes analíticos ni el módulo de notificaciones automáticas por correo, los cuales podrían considerarse en futuras iteraciones.</w:t>
      </w:r>
    </w:p>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pStyle w:val="Heading2"/>
        <w:numPr>
          <w:ilvl w:val="1"/>
          <w:numId w:val="3"/>
        </w:numPr>
        <w:ind w:left="576" w:hanging="576"/>
        <w:jc w:val="both"/>
        <w:rPr>
          <w:sz w:val="24"/>
          <w:szCs w:val="24"/>
        </w:rPr>
      </w:pPr>
      <w:bookmarkStart w:colFirst="0" w:colLast="0" w:name="_heading=h.3dy6vkm" w:id="6"/>
      <w:bookmarkEnd w:id="6"/>
      <w:r w:rsidDel="00000000" w:rsidR="00000000" w:rsidRPr="00000000">
        <w:rPr>
          <w:sz w:val="24"/>
          <w:szCs w:val="24"/>
          <w:rtl w:val="0"/>
        </w:rPr>
        <w:t xml:space="preserve">Definiciones, acrónimos y abreviaciones</w:t>
      </w:r>
    </w:p>
    <w:tbl>
      <w:tblPr>
        <w:tblStyle w:val="Table4"/>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rHeight w:val="333" w:hRule="atLeast"/>
          <w:tblHeader w:val="0"/>
        </w:trPr>
        <w:tc>
          <w:tcPr>
            <w:shd w:fill="e0e0e0" w:val="clear"/>
          </w:tcPr>
          <w:p w:rsidR="00000000" w:rsidDel="00000000" w:rsidP="00000000" w:rsidRDefault="00000000" w:rsidRPr="00000000" w14:paraId="00000077">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78">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shd w:fill="auto" w:val="clear"/>
          </w:tcPr>
          <w:p w:rsidR="00000000" w:rsidDel="00000000" w:rsidP="00000000" w:rsidRDefault="00000000" w:rsidRPr="00000000" w14:paraId="0000007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shd w:fill="auto" w:val="clear"/>
          </w:tcPr>
          <w:p w:rsidR="00000000" w:rsidDel="00000000" w:rsidP="00000000" w:rsidRDefault="00000000" w:rsidRPr="00000000" w14:paraId="0000007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Conjunto de funciones y procedimientos que permiten la integración entre sistemas.</w:t>
            </w:r>
          </w:p>
        </w:tc>
      </w:tr>
      <w:tr>
        <w:trPr>
          <w:cantSplit w:val="0"/>
          <w:tblHeader w:val="0"/>
        </w:trPr>
        <w:tc>
          <w:tcPr>
            <w:shd w:fill="auto" w:val="clear"/>
          </w:tcPr>
          <w:p w:rsidR="00000000" w:rsidDel="00000000" w:rsidP="00000000" w:rsidRDefault="00000000" w:rsidRPr="00000000" w14:paraId="0000007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BSALE</w:t>
            </w:r>
          </w:p>
        </w:tc>
        <w:tc>
          <w:tcPr>
            <w:shd w:fill="auto" w:val="clear"/>
          </w:tcPr>
          <w:p w:rsidR="00000000" w:rsidDel="00000000" w:rsidP="00000000" w:rsidRDefault="00000000" w:rsidRPr="00000000" w14:paraId="0000007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Plataforma de facturación electrónica utilizada para gestionar ventas, clientes y documentos tributarios.</w:t>
            </w:r>
          </w:p>
        </w:tc>
      </w:tr>
      <w:tr>
        <w:trPr>
          <w:cantSplit w:val="0"/>
          <w:tblHeader w:val="0"/>
        </w:trPr>
        <w:tc>
          <w:tcPr>
            <w:shd w:fill="auto" w:val="clear"/>
          </w:tcPr>
          <w:p w:rsidR="00000000" w:rsidDel="00000000" w:rsidP="00000000" w:rsidRDefault="00000000" w:rsidRPr="00000000" w14:paraId="0000007D">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BACKEND</w:t>
            </w:r>
          </w:p>
        </w:tc>
        <w:tc>
          <w:tcPr>
            <w:shd w:fill="auto" w:val="clear"/>
          </w:tcPr>
          <w:p w:rsidR="00000000" w:rsidDel="00000000" w:rsidP="00000000" w:rsidRDefault="00000000" w:rsidRPr="00000000" w14:paraId="0000007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Parte del sistema que se encarga de la lógica de negocio y la conexión con la base de datos (NestJS).</w:t>
            </w:r>
          </w:p>
        </w:tc>
      </w:tr>
      <w:tr>
        <w:trPr>
          <w:cantSplit w:val="0"/>
          <w:tblHeader w:val="0"/>
        </w:trPr>
        <w:tc>
          <w:tcPr>
            <w:shd w:fill="auto" w:val="clear"/>
          </w:tcPr>
          <w:p w:rsidR="00000000" w:rsidDel="00000000" w:rsidP="00000000" w:rsidRDefault="00000000" w:rsidRPr="00000000" w14:paraId="0000007F">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FRONTEND</w:t>
            </w:r>
          </w:p>
        </w:tc>
        <w:tc>
          <w:tcPr>
            <w:shd w:fill="auto" w:val="clear"/>
          </w:tcPr>
          <w:p w:rsidR="00000000" w:rsidDel="00000000" w:rsidP="00000000" w:rsidRDefault="00000000" w:rsidRPr="00000000" w14:paraId="0000008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Parte del sistema visible al usuario, desarrollada con Angular. </w:t>
            </w:r>
          </w:p>
        </w:tc>
      </w:tr>
      <w:tr>
        <w:trPr>
          <w:cantSplit w:val="0"/>
          <w:trHeight w:val="562.156494140625" w:hRule="atLeast"/>
          <w:tblHeader w:val="0"/>
        </w:trPr>
        <w:tc>
          <w:tcPr>
            <w:shd w:fill="auto" w:val="clear"/>
          </w:tcPr>
          <w:p w:rsidR="00000000" w:rsidDel="00000000" w:rsidP="00000000" w:rsidRDefault="00000000" w:rsidRPr="00000000" w14:paraId="00000081">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POSTGRESQL</w:t>
            </w:r>
          </w:p>
        </w:tc>
        <w:tc>
          <w:tcPr>
            <w:shd w:fill="auto" w:val="clear"/>
          </w:tcPr>
          <w:p w:rsidR="00000000" w:rsidDel="00000000" w:rsidP="00000000" w:rsidRDefault="00000000" w:rsidRPr="00000000" w14:paraId="0000008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Sistema de gestión de base de datos relacional de código abierto utilizado para el almacenamiento de información. </w:t>
            </w:r>
          </w:p>
        </w:tc>
      </w:tr>
      <w:tr>
        <w:trPr>
          <w:cantSplit w:val="0"/>
          <w:tblHeader w:val="0"/>
        </w:trPr>
        <w:tc>
          <w:tcPr>
            <w:shd w:fill="auto" w:val="clear"/>
          </w:tcPr>
          <w:p w:rsidR="00000000" w:rsidDel="00000000" w:rsidP="00000000" w:rsidRDefault="00000000" w:rsidRPr="00000000" w14:paraId="00000083">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MOCKUP</w:t>
            </w:r>
          </w:p>
        </w:tc>
        <w:tc>
          <w:tcPr>
            <w:shd w:fill="auto" w:val="clear"/>
          </w:tcPr>
          <w:p w:rsidR="00000000" w:rsidDel="00000000" w:rsidP="00000000" w:rsidRDefault="00000000" w:rsidRPr="00000000" w14:paraId="0000008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Representación visual del diseño de la interfaz del sistema. </w:t>
            </w:r>
          </w:p>
        </w:tc>
      </w:tr>
      <w:tr>
        <w:trPr>
          <w:cantSplit w:val="0"/>
          <w:tblHeader w:val="0"/>
        </w:trPr>
        <w:tc>
          <w:tcPr>
            <w:shd w:fill="auto" w:val="clear"/>
          </w:tcPr>
          <w:p w:rsidR="00000000" w:rsidDel="00000000" w:rsidP="00000000" w:rsidRDefault="00000000" w:rsidRPr="00000000" w14:paraId="00000085">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4+1</w:t>
            </w:r>
          </w:p>
        </w:tc>
        <w:tc>
          <w:tcPr>
            <w:shd w:fill="auto" w:val="clear"/>
          </w:tcPr>
          <w:p w:rsidR="00000000" w:rsidDel="00000000" w:rsidP="00000000" w:rsidRDefault="00000000" w:rsidRPr="00000000" w14:paraId="0000008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Modelo arquitectónico que organiza el sistema desde cinco perspectivas: Casos de uso, lógica, procesos, desarrollo y despliegue. </w:t>
            </w:r>
          </w:p>
        </w:tc>
      </w:tr>
    </w:tbl>
    <w:p w:rsidR="00000000" w:rsidDel="00000000" w:rsidP="00000000" w:rsidRDefault="00000000" w:rsidRPr="00000000" w14:paraId="00000087">
      <w:pPr>
        <w:keepLines w:val="1"/>
        <w:pBdr>
          <w:top w:space="0" w:sz="0" w:val="nil"/>
          <w:left w:space="0" w:sz="0" w:val="nil"/>
          <w:bottom w:space="0" w:sz="0" w:val="nil"/>
          <w:right w:space="0" w:sz="0" w:val="nil"/>
          <w:between w:space="0" w:sz="0" w:val="nil"/>
        </w:pBdr>
        <w:spacing w:after="120" w:line="259" w:lineRule="auto"/>
        <w:rPr>
          <w:color w:val="000000"/>
          <w:highlight w:val="yellow"/>
        </w:rPr>
      </w:pPr>
      <w:r w:rsidDel="00000000" w:rsidR="00000000" w:rsidRPr="00000000">
        <w:rPr>
          <w:rtl w:val="0"/>
        </w:rPr>
      </w:r>
    </w:p>
    <w:p w:rsidR="00000000" w:rsidDel="00000000" w:rsidP="00000000" w:rsidRDefault="00000000" w:rsidRPr="00000000" w14:paraId="00000088">
      <w:pPr>
        <w:pStyle w:val="Heading2"/>
        <w:numPr>
          <w:ilvl w:val="1"/>
          <w:numId w:val="3"/>
        </w:numPr>
        <w:ind w:left="576" w:hanging="576"/>
        <w:jc w:val="both"/>
        <w:rPr>
          <w:sz w:val="24"/>
          <w:szCs w:val="24"/>
        </w:rPr>
      </w:pPr>
      <w:bookmarkStart w:colFirst="0" w:colLast="0" w:name="_heading=h.1t3h5sf" w:id="7"/>
      <w:bookmarkEnd w:id="7"/>
      <w:r w:rsidDel="00000000" w:rsidR="00000000" w:rsidRPr="00000000">
        <w:rPr>
          <w:sz w:val="24"/>
          <w:szCs w:val="24"/>
          <w:rtl w:val="0"/>
        </w:rPr>
        <w:t xml:space="preserve">Referencias</w:t>
      </w:r>
    </w:p>
    <w:p w:rsidR="00000000" w:rsidDel="00000000" w:rsidP="00000000" w:rsidRDefault="00000000" w:rsidRPr="00000000" w14:paraId="00000089">
      <w:pPr>
        <w:widowControl w:val="1"/>
        <w:numPr>
          <w:ilvl w:val="0"/>
          <w:numId w:val="2"/>
        </w:numPr>
        <w:spacing w:after="200" w:line="276" w:lineRule="auto"/>
        <w:ind w:left="720" w:hanging="360"/>
        <w:jc w:val="both"/>
        <w:rPr>
          <w:rFonts w:ascii="Calibri" w:cs="Calibri" w:eastAsia="Calibri" w:hAnsi="Calibri"/>
          <w:sz w:val="22"/>
          <w:szCs w:val="22"/>
        </w:rPr>
      </w:pPr>
      <w:r w:rsidDel="00000000" w:rsidR="00000000" w:rsidRPr="00000000">
        <w:rPr>
          <w:rtl w:val="0"/>
        </w:rPr>
        <w:t xml:space="preserve">Especificación de Requerimientos de Software (ERS) – Proyecto RenTools</w:t>
      </w:r>
    </w:p>
    <w:p w:rsidR="00000000" w:rsidDel="00000000" w:rsidP="00000000" w:rsidRDefault="00000000" w:rsidRPr="00000000" w14:paraId="0000008A">
      <w:pPr>
        <w:widowControl w:val="1"/>
        <w:numPr>
          <w:ilvl w:val="0"/>
          <w:numId w:val="2"/>
        </w:numPr>
        <w:spacing w:after="200" w:line="276" w:lineRule="auto"/>
        <w:ind w:left="720" w:hanging="360"/>
        <w:jc w:val="both"/>
        <w:rPr>
          <w:rFonts w:ascii="Calibri" w:cs="Calibri" w:eastAsia="Calibri" w:hAnsi="Calibri"/>
          <w:sz w:val="22"/>
          <w:szCs w:val="22"/>
        </w:rPr>
      </w:pPr>
      <w:r w:rsidDel="00000000" w:rsidR="00000000" w:rsidRPr="00000000">
        <w:rPr>
          <w:rtl w:val="0"/>
        </w:rPr>
        <w:t xml:space="preserve">Diagrama de casos de uso: Anexo 3.1</w:t>
      </w:r>
    </w:p>
    <w:p w:rsidR="00000000" w:rsidDel="00000000" w:rsidP="00000000" w:rsidRDefault="00000000" w:rsidRPr="00000000" w14:paraId="0000008B">
      <w:pPr>
        <w:widowControl w:val="1"/>
        <w:numPr>
          <w:ilvl w:val="0"/>
          <w:numId w:val="2"/>
        </w:numPr>
        <w:spacing w:after="200" w:line="276" w:lineRule="auto"/>
        <w:ind w:left="720" w:hanging="360"/>
        <w:jc w:val="both"/>
        <w:rPr>
          <w:rFonts w:ascii="Calibri" w:cs="Calibri" w:eastAsia="Calibri" w:hAnsi="Calibri"/>
          <w:sz w:val="22"/>
          <w:szCs w:val="22"/>
        </w:rPr>
      </w:pPr>
      <w:r w:rsidDel="00000000" w:rsidR="00000000" w:rsidRPr="00000000">
        <w:rPr>
          <w:rtl w:val="0"/>
        </w:rPr>
        <w:t xml:space="preserve">Vista Lógica: Anexo 4</w:t>
      </w:r>
    </w:p>
    <w:p w:rsidR="00000000" w:rsidDel="00000000" w:rsidP="00000000" w:rsidRDefault="00000000" w:rsidRPr="00000000" w14:paraId="0000008C">
      <w:pPr>
        <w:widowControl w:val="1"/>
        <w:numPr>
          <w:ilvl w:val="0"/>
          <w:numId w:val="2"/>
        </w:numPr>
        <w:spacing w:after="200" w:line="276" w:lineRule="auto"/>
        <w:ind w:left="720" w:hanging="360"/>
        <w:jc w:val="both"/>
        <w:rPr>
          <w:rFonts w:ascii="Calibri" w:cs="Calibri" w:eastAsia="Calibri" w:hAnsi="Calibri"/>
          <w:sz w:val="22"/>
          <w:szCs w:val="22"/>
        </w:rPr>
      </w:pPr>
      <w:r w:rsidDel="00000000" w:rsidR="00000000" w:rsidRPr="00000000">
        <w:rPr>
          <w:rtl w:val="0"/>
        </w:rPr>
        <w:t xml:space="preserve">Vista de Procesos: Anexo 5</w:t>
      </w:r>
    </w:p>
    <w:p w:rsidR="00000000" w:rsidDel="00000000" w:rsidP="00000000" w:rsidRDefault="00000000" w:rsidRPr="00000000" w14:paraId="0000008D">
      <w:pPr>
        <w:widowControl w:val="1"/>
        <w:numPr>
          <w:ilvl w:val="0"/>
          <w:numId w:val="2"/>
        </w:numPr>
        <w:spacing w:after="200" w:line="276" w:lineRule="auto"/>
        <w:ind w:left="720" w:hanging="360"/>
        <w:jc w:val="both"/>
        <w:rPr>
          <w:rFonts w:ascii="Calibri" w:cs="Calibri" w:eastAsia="Calibri" w:hAnsi="Calibri"/>
          <w:sz w:val="22"/>
          <w:szCs w:val="22"/>
        </w:rPr>
      </w:pPr>
      <w:r w:rsidDel="00000000" w:rsidR="00000000" w:rsidRPr="00000000">
        <w:rPr>
          <w:rtl w:val="0"/>
        </w:rPr>
        <w:t xml:space="preserve">Vista de Despliegue: Anexo 6</w:t>
      </w:r>
    </w:p>
    <w:p w:rsidR="00000000" w:rsidDel="00000000" w:rsidP="00000000" w:rsidRDefault="00000000" w:rsidRPr="00000000" w14:paraId="0000008E">
      <w:pPr>
        <w:widowControl w:val="1"/>
        <w:numPr>
          <w:ilvl w:val="0"/>
          <w:numId w:val="2"/>
        </w:numPr>
        <w:spacing w:after="200" w:line="276" w:lineRule="auto"/>
        <w:ind w:left="720" w:hanging="360"/>
        <w:jc w:val="both"/>
        <w:rPr>
          <w:rFonts w:ascii="Calibri" w:cs="Calibri" w:eastAsia="Calibri" w:hAnsi="Calibri"/>
          <w:sz w:val="22"/>
          <w:szCs w:val="22"/>
        </w:rPr>
      </w:pPr>
      <w:r w:rsidDel="00000000" w:rsidR="00000000" w:rsidRPr="00000000">
        <w:rPr>
          <w:rtl w:val="0"/>
        </w:rPr>
        <w:t xml:space="preserve">Vista Física: Anexo 7</w:t>
      </w:r>
      <w:r w:rsidDel="00000000" w:rsidR="00000000" w:rsidRPr="00000000">
        <w:rPr>
          <w:rtl w:val="0"/>
        </w:rPr>
      </w:r>
    </w:p>
    <w:p w:rsidR="00000000" w:rsidDel="00000000" w:rsidP="00000000" w:rsidRDefault="00000000" w:rsidRPr="00000000" w14:paraId="0000008F">
      <w:pPr>
        <w:pStyle w:val="Heading2"/>
        <w:numPr>
          <w:ilvl w:val="1"/>
          <w:numId w:val="3"/>
        </w:numPr>
        <w:ind w:left="576" w:hanging="576"/>
        <w:jc w:val="both"/>
        <w:rPr>
          <w:sz w:val="24"/>
          <w:szCs w:val="24"/>
        </w:rPr>
      </w:pPr>
      <w:bookmarkStart w:colFirst="0" w:colLast="0" w:name="_heading=h.4d34og8" w:id="8"/>
      <w:bookmarkEnd w:id="8"/>
      <w:r w:rsidDel="00000000" w:rsidR="00000000" w:rsidRPr="00000000">
        <w:rPr>
          <w:sz w:val="24"/>
          <w:szCs w:val="24"/>
          <w:rtl w:val="0"/>
        </w:rPr>
        <w:t xml:space="preserve">Resumen ejecutivo </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La Ferretería El Alba, ante la necesidad de mejorar la gestión de su servicio de arriendo de herramientas, solicitó el desarrollo del sistema RenTools, una solución web que permite administrar de manera centralizada los contratos, clientes, herramientas, pagos y devoluciones.</w:t>
        <w:br w:type="textWrapping"/>
        <w:t xml:space="preserve"> El sistema está diseñado bajo una arquitectura 4+1, que permite comprender la solución desde diferentes perspectivas arquitectónicas, garantizando su mantenibilidad, escalabilidad e integración con plataformas externas como Bsale.</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Este documento presenta:</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b w:val="1"/>
          <w:bCs w:val="1"/>
          <w:rtl w:val="0"/>
        </w:rPr>
        <w:t xml:space="preserve">Introducción:</w:t>
      </w:r>
      <w:r w:rsidDel="00000000" w:rsidR="00000000" w:rsidRPr="00000000">
        <w:rPr>
          <w:rtl w:val="0"/>
        </w:rPr>
        <w:t xml:space="preserve"> Contextualización del proyecto y su propósito.</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b w:val="1"/>
          <w:bCs w:val="1"/>
          <w:rtl w:val="0"/>
        </w:rPr>
        <w:t xml:space="preserve">Metas y restricciones de la arquitectura:</w:t>
      </w:r>
      <w:r w:rsidDel="00000000" w:rsidR="00000000" w:rsidRPr="00000000">
        <w:rPr>
          <w:rtl w:val="0"/>
        </w:rPr>
        <w:t xml:space="preserve"> Objetivos, limitaciones y decisiones de diseño principales.</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b w:val="1"/>
          <w:bCs w:val="1"/>
          <w:rtl w:val="0"/>
        </w:rPr>
        <w:t xml:space="preserve">Vistas 4+1:</w:t>
      </w:r>
      <w:r w:rsidDel="00000000" w:rsidR="00000000" w:rsidRPr="00000000">
        <w:rPr>
          <w:rtl w:val="0"/>
        </w:rPr>
        <w:t xml:space="preserve"> Descripción de la arquitectura desde las perspectivas de casos de uso, lógica, procesos, desarrollo y despliegue.</w:t>
      </w:r>
      <w:r w:rsidDel="00000000" w:rsidR="00000000" w:rsidRPr="00000000">
        <w:rPr>
          <w:rtl w:val="0"/>
        </w:rPr>
      </w:r>
    </w:p>
    <w:p w:rsidR="00000000" w:rsidDel="00000000" w:rsidP="00000000" w:rsidRDefault="00000000" w:rsidRPr="00000000" w14:paraId="00000095">
      <w:pPr>
        <w:pStyle w:val="Heading2"/>
        <w:numPr>
          <w:ilvl w:val="1"/>
          <w:numId w:val="3"/>
        </w:numPr>
        <w:ind w:left="576" w:hanging="576"/>
        <w:jc w:val="both"/>
        <w:rPr>
          <w:sz w:val="24"/>
          <w:szCs w:val="24"/>
        </w:rPr>
      </w:pPr>
      <w:bookmarkStart w:colFirst="0" w:colLast="0" w:name="_heading=h.2s8eyo1" w:id="9"/>
      <w:bookmarkEnd w:id="9"/>
      <w:r w:rsidDel="00000000" w:rsidR="00000000" w:rsidRPr="00000000">
        <w:rPr>
          <w:sz w:val="24"/>
          <w:szCs w:val="24"/>
          <w:rtl w:val="0"/>
        </w:rPr>
        <w:t xml:space="preserve">Representación</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La arquitectura del sistema </w:t>
      </w:r>
      <w:r w:rsidDel="00000000" w:rsidR="00000000" w:rsidRPr="00000000">
        <w:rPr>
          <w:b w:val="1"/>
          <w:bCs w:val="1"/>
          <w:rtl w:val="0"/>
        </w:rPr>
        <w:t xml:space="preserve">RenTools</w:t>
      </w:r>
      <w:r w:rsidDel="00000000" w:rsidR="00000000" w:rsidRPr="00000000">
        <w:rPr>
          <w:rtl w:val="0"/>
        </w:rPr>
        <w:t xml:space="preserve"> se representa siguiendo el enfoque del </w:t>
      </w:r>
      <w:r w:rsidDel="00000000" w:rsidR="00000000" w:rsidRPr="00000000">
        <w:rPr>
          <w:b w:val="1"/>
          <w:bCs w:val="1"/>
          <w:rtl w:val="0"/>
        </w:rPr>
        <w:t xml:space="preserve">modelo 4+1</w:t>
      </w:r>
      <w:r w:rsidDel="00000000" w:rsidR="00000000" w:rsidRPr="00000000">
        <w:rPr>
          <w:rtl w:val="0"/>
        </w:rPr>
        <w:t xml:space="preserve"> de Philippe Kruchten, basado en las recomendaciones del Proceso Unificado. Las vistas incluidas en este documento son:</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b w:val="1"/>
          <w:bCs w:val="1"/>
          <w:rtl w:val="0"/>
        </w:rPr>
        <w:t xml:space="preserve">Vista de Casos de Uso:</w:t>
      </w:r>
      <w:r w:rsidDel="00000000" w:rsidR="00000000" w:rsidRPr="00000000">
        <w:rPr>
          <w:rtl w:val="0"/>
        </w:rPr>
        <w:t xml:space="preserve"> Describe las principales funcionalidades del sistema y la interacción con los distintos actores (administrador, bodeguero, vendedor y cliente).</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b w:val="1"/>
          <w:bCs w:val="1"/>
          <w:rtl w:val="0"/>
        </w:rPr>
        <w:t xml:space="preserve">Vista Lógica:</w:t>
      </w:r>
      <w:r w:rsidDel="00000000" w:rsidR="00000000" w:rsidRPr="00000000">
        <w:rPr>
          <w:rtl w:val="0"/>
        </w:rPr>
        <w:t xml:space="preserve"> Expone la estructura interna del sistema, sus módulos, clases y relaciones, representadas mediante diagramas de clases, secuencia y comunicación.</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Vista de Procesos:</w:t>
      </w:r>
      <w:r w:rsidDel="00000000" w:rsidR="00000000" w:rsidRPr="00000000">
        <w:rPr>
          <w:rtl w:val="0"/>
        </w:rPr>
        <w:t xml:space="preserve"> Muestra los flujos de ejecución y comportamiento dinámico del sistema, a través de diagramas de actividades y secuencia.</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b w:val="1"/>
          <w:bCs w:val="1"/>
          <w:rtl w:val="0"/>
        </w:rPr>
        <w:t xml:space="preserve">Vista de Desarrollo:</w:t>
      </w:r>
      <w:r w:rsidDel="00000000" w:rsidR="00000000" w:rsidRPr="00000000">
        <w:rPr>
          <w:rtl w:val="0"/>
        </w:rPr>
        <w:t xml:space="preserve"> Detalla la organización del software desde el punto de vista del programador, incluyendo los componentes, paquetes y sus dependencias.</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bCs w:val="1"/>
          <w:rtl w:val="0"/>
        </w:rPr>
        <w:t xml:space="preserve">Vista Física:</w:t>
      </w:r>
      <w:r w:rsidDel="00000000" w:rsidR="00000000" w:rsidRPr="00000000">
        <w:rPr>
          <w:rtl w:val="0"/>
        </w:rPr>
        <w:t xml:space="preserve"> Representa la infraestructura de despliegue del sistema, incluyendo servidores, base de datos y la comunicación con la API de Bsale.</w:t>
      </w:r>
      <w:r w:rsidDel="00000000" w:rsidR="00000000" w:rsidRPr="00000000">
        <w:rPr>
          <w:rtl w:val="0"/>
        </w:rPr>
      </w:r>
    </w:p>
    <w:p w:rsidR="00000000" w:rsidDel="00000000" w:rsidP="00000000" w:rsidRDefault="00000000" w:rsidRPr="00000000" w14:paraId="0000009C">
      <w:pPr>
        <w:pStyle w:val="Heading1"/>
        <w:numPr>
          <w:ilvl w:val="0"/>
          <w:numId w:val="3"/>
        </w:numPr>
        <w:spacing w:after="240" w:lineRule="auto"/>
        <w:ind w:left="431" w:hanging="432"/>
        <w:jc w:val="both"/>
        <w:rPr>
          <w:sz w:val="28"/>
          <w:szCs w:val="28"/>
        </w:rPr>
      </w:pPr>
      <w:bookmarkStart w:colFirst="0" w:colLast="0" w:name="_heading=h.17dp8vu" w:id="10"/>
      <w:bookmarkEnd w:id="10"/>
      <w:r w:rsidDel="00000000" w:rsidR="00000000" w:rsidRPr="00000000">
        <w:rPr>
          <w:sz w:val="28"/>
          <w:szCs w:val="28"/>
          <w:rtl w:val="0"/>
        </w:rPr>
        <w:t xml:space="preserve">Metas y Restricciones de la Arquitectura</w:t>
      </w:r>
    </w:p>
    <w:p w:rsidR="00000000" w:rsidDel="00000000" w:rsidP="00000000" w:rsidRDefault="00000000" w:rsidRPr="00000000" w14:paraId="0000009D">
      <w:pPr>
        <w:pStyle w:val="Heading2"/>
        <w:numPr>
          <w:ilvl w:val="1"/>
          <w:numId w:val="3"/>
        </w:numPr>
        <w:ind w:left="576" w:hanging="576"/>
        <w:jc w:val="both"/>
        <w:rPr>
          <w:sz w:val="24"/>
          <w:szCs w:val="24"/>
        </w:rPr>
      </w:pPr>
      <w:bookmarkStart w:colFirst="0" w:colLast="0" w:name="_heading=h.26in1rg" w:id="11"/>
      <w:bookmarkEnd w:id="11"/>
      <w:r w:rsidDel="00000000" w:rsidR="00000000" w:rsidRPr="00000000">
        <w:rPr>
          <w:sz w:val="24"/>
          <w:szCs w:val="24"/>
          <w:rtl w:val="0"/>
        </w:rPr>
        <w:t xml:space="preserve">Metas de la arquitectura</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De acuerdo con las reuniones de planificación y el análisis de los requerimientos funcionales y no funcionales, se establecieron los siguientes conductores arquitectónicos principales que guiaron el diseño del sistema RenTools:</w:t>
      </w:r>
    </w:p>
    <w:p w:rsidR="00000000" w:rsidDel="00000000" w:rsidP="00000000" w:rsidRDefault="00000000" w:rsidRPr="00000000" w14:paraId="0000009F">
      <w:pPr>
        <w:numPr>
          <w:ilvl w:val="0"/>
          <w:numId w:val="6"/>
        </w:numPr>
        <w:spacing w:after="0" w:afterAutospacing="0" w:before="240" w:lineRule="auto"/>
        <w:ind w:left="720" w:hanging="360"/>
      </w:pPr>
      <w:r w:rsidDel="00000000" w:rsidR="00000000" w:rsidRPr="00000000">
        <w:rPr>
          <w:b w:val="1"/>
          <w:bCs w:val="1"/>
          <w:rtl w:val="0"/>
        </w:rPr>
        <w:t xml:space="preserve">Disponibilidad:</w:t>
        <w:br w:type="textWrapping"/>
      </w:r>
      <w:r w:rsidDel="00000000" w:rsidR="00000000" w:rsidRPr="00000000">
        <w:rPr>
          <w:rtl w:val="0"/>
        </w:rPr>
        <w:t xml:space="preserve">El sistema estará disponible las 24 horas del día, los 7 días de la semana, exceptuando los periodos de mantención programados, los cuales se realizarán el primer día hábil de cada mes entre las 2:00 y las 3:00 AM.</w:t>
        <w:br w:type="textWrapping"/>
        <w:t xml:space="preserve">Esto permitirá que los usuarios internos de la Ferretería El Alba (administradores, bodegueros y vendedores) puedan operar el sistema sin interrupciones durante la jornada laboral y mantener la continuidad del servicio.</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b w:val="1"/>
          <w:bCs w:val="1"/>
          <w:rtl w:val="0"/>
        </w:rPr>
        <w:t xml:space="preserve">Tolerancia a fallos:</w:t>
        <w:br w:type="textWrapping"/>
      </w:r>
      <w:r w:rsidDel="00000000" w:rsidR="00000000" w:rsidRPr="00000000">
        <w:rPr>
          <w:rtl w:val="0"/>
        </w:rPr>
        <w:t xml:space="preserve">Gracias a la arquitectura modular implementada con NestJS (backend) y Angular (frontend), los errores pueden aislarse por módulo, evitando que una falla afecte al resto del sistema.</w:t>
        <w:br w:type="textWrapping"/>
        <w:t xml:space="preserve"> Esto garantiza que, ante un problema en una funcionalidad específica (por ejemplo, la gestión de contratos), el resto del sistema (clientes, herramientas, pagos, etc.) continúe operando normalmente, mejorando la estabilidad general.</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b w:val="1"/>
          <w:bCs w:val="1"/>
          <w:rtl w:val="0"/>
        </w:rPr>
        <w:t xml:space="preserve">Seguridad:</w:t>
        <w:br w:type="textWrapping"/>
      </w:r>
      <w:r w:rsidDel="00000000" w:rsidR="00000000" w:rsidRPr="00000000">
        <w:rPr>
          <w:rtl w:val="0"/>
        </w:rPr>
        <w:t xml:space="preserve">Con el fin de resguardar la información y la integridad de los datos, se implementó un sistema de roles y autenticación de usuarios que controla el acceso a las funcionalidades según el tipo de cuenta (administrador, vendedor o bodeguero).</w:t>
        <w:br w:type="textWrapping"/>
        <w:t xml:space="preserve"> Además, la comunicación entre el backend y la API de Bsale se realiza mediante tokens de acceso seguros, asegurando la protección de la información tributaria y comercial.</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b w:val="1"/>
          <w:bCs w:val="1"/>
          <w:rtl w:val="0"/>
        </w:rPr>
        <w:t xml:space="preserve">Corrección funcional:</w:t>
        <w:br w:type="textWrapping"/>
      </w:r>
      <w:r w:rsidDel="00000000" w:rsidR="00000000" w:rsidRPr="00000000">
        <w:rPr>
          <w:rtl w:val="0"/>
        </w:rPr>
        <w:t xml:space="preserve">El sistema debe reflejar información precisa y consistente en todos los módulos, especialmente en la gestión de contratos, pagos y devoluciones.</w:t>
        <w:br w:type="textWrapping"/>
        <w:t xml:space="preserve">Los montos, fechas y estados de los contratos deben coincidir tanto en el sistema local como en Bsale, asegurando una sincronización confiable de los datos y evitando discrepancias administrativas.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b w:val="1"/>
          <w:bCs w:val="1"/>
          <w:rtl w:val="0"/>
        </w:rPr>
        <w:t xml:space="preserve">Usabilidad:</w:t>
        <w:br w:type="textWrapping"/>
      </w:r>
      <w:r w:rsidDel="00000000" w:rsidR="00000000" w:rsidRPr="00000000">
        <w:rPr>
          <w:rtl w:val="0"/>
        </w:rPr>
        <w:t xml:space="preserve">La interfaz del sistema, desarrollada con Angular, fue diseñada siguiendo principios de simplicidad y operatividad, priorizando la experiencia del usuario final.</w:t>
        <w:br w:type="textWrapping"/>
        <w:t xml:space="preserve">El sistema busca que los usuarios puedan navegar de manera intuitiva, realizar tareas comunes con pocos clics y acceder fácilmente a la información relevante de herramientas, clientes y contratos.</w:t>
      </w:r>
    </w:p>
    <w:p w:rsidR="00000000" w:rsidDel="00000000" w:rsidP="00000000" w:rsidRDefault="00000000" w:rsidRPr="00000000" w14:paraId="000000A4">
      <w:pPr>
        <w:pStyle w:val="Heading2"/>
        <w:numPr>
          <w:ilvl w:val="1"/>
          <w:numId w:val="3"/>
        </w:numPr>
        <w:ind w:left="576" w:hanging="576"/>
        <w:jc w:val="both"/>
        <w:rPr/>
      </w:pPr>
      <w:bookmarkStart w:colFirst="0" w:colLast="0" w:name="_heading=h.lnxbz9" w:id="12"/>
      <w:bookmarkEnd w:id="12"/>
      <w:r w:rsidDel="00000000" w:rsidR="00000000" w:rsidRPr="00000000">
        <w:rPr>
          <w:color w:val="000000"/>
          <w:sz w:val="24"/>
          <w:szCs w:val="24"/>
          <w:rtl w:val="0"/>
        </w:rPr>
        <w:t xml:space="preserve">Restricciones de la Arquitectura</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Durante la fase de análisis se identificaron diversas restricciones técnicas y operativas que condicionan el diseño y desarrollo del sistema:</w:t>
      </w:r>
    </w:p>
    <w:p w:rsidR="00000000" w:rsidDel="00000000" w:rsidP="00000000" w:rsidRDefault="00000000" w:rsidRPr="00000000" w14:paraId="000000A6">
      <w:pPr>
        <w:numPr>
          <w:ilvl w:val="0"/>
          <w:numId w:val="4"/>
        </w:numPr>
        <w:spacing w:after="0" w:afterAutospacing="0" w:before="240" w:lineRule="auto"/>
        <w:ind w:left="720" w:hanging="360"/>
        <w:rPr>
          <w:u w:val="none"/>
        </w:rPr>
      </w:pPr>
      <w:r w:rsidDel="00000000" w:rsidR="00000000" w:rsidRPr="00000000">
        <w:rPr>
          <w:b w:val="1"/>
          <w:bCs w:val="1"/>
          <w:rtl w:val="0"/>
        </w:rPr>
        <w:t xml:space="preserve">Tiempo de construcción:</w:t>
        <w:br w:type="textWrapping"/>
      </w:r>
      <w:r w:rsidDel="00000000" w:rsidR="00000000" w:rsidRPr="00000000">
        <w:rPr>
          <w:rtl w:val="0"/>
        </w:rPr>
        <w:t xml:space="preserve">El proyecto cuenta con un plazo de desarrollo limitado, estimado en cuatro semanas, según la planificación general y los sprints establecidos.</w:t>
      </w:r>
    </w:p>
    <w:p w:rsidR="00000000" w:rsidDel="00000000" w:rsidP="00000000" w:rsidRDefault="00000000" w:rsidRPr="00000000" w14:paraId="000000A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Infraestructura:</w:t>
        <w:br w:type="textWrapping"/>
      </w:r>
      <w:r w:rsidDel="00000000" w:rsidR="00000000" w:rsidRPr="00000000">
        <w:rPr>
          <w:rtl w:val="0"/>
        </w:rPr>
        <w:t xml:space="preserve">Al ser un sistema web, se definió una arquitectura cliente-servidor donde el frontend (Angular) consume los servicios REST proporcionados por el backend (NestJS), que a su vez se comunica con la base de datos PostgreSQL.</w:t>
        <w:br w:type="textWrapping"/>
        <w:t xml:space="preserve"> El despliegue está pensado para realizarse en un servidor en la nube, con posibilidad de escalar horizontalmente en futuras versiones.</w:t>
      </w:r>
    </w:p>
    <w:p w:rsidR="00000000" w:rsidDel="00000000" w:rsidP="00000000" w:rsidRDefault="00000000" w:rsidRPr="00000000" w14:paraId="000000A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Integraciones externas:</w:t>
        <w:br w:type="textWrapping"/>
      </w:r>
      <w:r w:rsidDel="00000000" w:rsidR="00000000" w:rsidRPr="00000000">
        <w:rPr>
          <w:rtl w:val="0"/>
        </w:rPr>
        <w:t xml:space="preserve">El sistema requiere comunicarse con la API REST de Bsale, lo que impone restricciones relacionadas con la disponibilidad, velocidad de respuesta y formatos de los datos proporcionados por el servicio externo.</w:t>
        <w:br w:type="textWrapping"/>
        <w:t xml:space="preserve">Cualquier cambio en la estructura o políticas de autenticación de Bsale podría requerir ajustes en la arquitectura del backend.</w:t>
      </w:r>
    </w:p>
    <w:p w:rsidR="00000000" w:rsidDel="00000000" w:rsidP="00000000" w:rsidRDefault="00000000" w:rsidRPr="00000000" w14:paraId="000000A9">
      <w:pPr>
        <w:pStyle w:val="Heading2"/>
        <w:numPr>
          <w:ilvl w:val="1"/>
          <w:numId w:val="3"/>
        </w:numPr>
        <w:ind w:left="576" w:hanging="576"/>
        <w:jc w:val="both"/>
        <w:rPr/>
      </w:pPr>
      <w:bookmarkStart w:colFirst="0" w:colLast="0" w:name="_heading=h.35nkun2" w:id="13"/>
      <w:bookmarkEnd w:id="13"/>
      <w:r w:rsidDel="00000000" w:rsidR="00000000" w:rsidRPr="00000000">
        <w:rPr>
          <w:color w:val="000000"/>
          <w:sz w:val="24"/>
          <w:szCs w:val="24"/>
          <w:rtl w:val="0"/>
        </w:rPr>
        <w:t xml:space="preserve">Otros antecedentes y consideraciones</w:t>
      </w:r>
      <w:r w:rsidDel="00000000" w:rsidR="00000000" w:rsidRPr="00000000">
        <w:rPr>
          <w:rtl w:val="0"/>
        </w:rPr>
      </w:r>
    </w:p>
    <w:p w:rsidR="00000000" w:rsidDel="00000000" w:rsidP="00000000" w:rsidRDefault="00000000" w:rsidRPr="00000000" w14:paraId="000000AA">
      <w:pPr>
        <w:spacing w:after="240" w:before="240" w:lineRule="auto"/>
        <w:jc w:val="both"/>
        <w:rPr/>
      </w:pPr>
      <w:r w:rsidDel="00000000" w:rsidR="00000000" w:rsidRPr="00000000">
        <w:rPr>
          <w:rtl w:val="0"/>
        </w:rPr>
        <w:t xml:space="preserve">Para el desarrollo del sistema se seleccionaron tecnologías modernas y ampliamente utilizadas:</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b w:val="1"/>
          <w:bCs w:val="1"/>
          <w:rtl w:val="0"/>
        </w:rPr>
        <w:t xml:space="preserve">NestJS</w:t>
      </w:r>
      <w:r w:rsidDel="00000000" w:rsidR="00000000" w:rsidRPr="00000000">
        <w:rPr>
          <w:rtl w:val="0"/>
        </w:rPr>
        <w:t xml:space="preserve"> para el backend, por su estructura modular, su enfoque orientado a controladores y servicios, y su compatibilidad con TypeScript.</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b w:val="1"/>
          <w:bCs w:val="1"/>
          <w:rtl w:val="0"/>
        </w:rPr>
        <w:t xml:space="preserve">Angular</w:t>
      </w:r>
      <w:r w:rsidDel="00000000" w:rsidR="00000000" w:rsidRPr="00000000">
        <w:rPr>
          <w:rtl w:val="0"/>
        </w:rPr>
        <w:t xml:space="preserve"> para el frontend, debido a su robustez para construir interfaces reactivas y mantenibles.</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b w:val="1"/>
          <w:bCs w:val="1"/>
          <w:rtl w:val="0"/>
        </w:rPr>
        <w:t xml:space="preserve">PostgreSQL</w:t>
      </w:r>
      <w:r w:rsidDel="00000000" w:rsidR="00000000" w:rsidRPr="00000000">
        <w:rPr>
          <w:rtl w:val="0"/>
        </w:rPr>
        <w:t xml:space="preserve"> como sistema de gestión de bases de datos, por su estabilidad, rendimiento y soporte para integraciones con Node.js.</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b w:val="1"/>
          <w:bCs w:val="1"/>
          <w:rtl w:val="0"/>
        </w:rPr>
        <w:t xml:space="preserve">API de Bsale</w:t>
      </w:r>
      <w:r w:rsidDel="00000000" w:rsidR="00000000" w:rsidRPr="00000000">
        <w:rPr>
          <w:rtl w:val="0"/>
        </w:rPr>
        <w:t xml:space="preserve">, utilizada para la sincronización bidireccional de datos y la automatización de documentos tributarios electrónicos.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La combinación de estas tecnologías permite una arquitectura escalable, segura y mantenible, alineada con las necesidades operativas actuales de la Ferretería El Alba y con proyección para incorporar futuras mejoras, como análisis de datos o reportes BI.</w:t>
      </w:r>
    </w:p>
    <w:p w:rsidR="00000000" w:rsidDel="00000000" w:rsidP="00000000" w:rsidRDefault="00000000" w:rsidRPr="00000000" w14:paraId="000000B0">
      <w:pPr>
        <w:jc w:val="both"/>
        <w:rPr>
          <w:color w:val="ff0000"/>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color w:val="ff0000"/>
        </w:rPr>
      </w:pPr>
      <w:r w:rsidDel="00000000" w:rsidR="00000000" w:rsidRPr="00000000">
        <w:rPr>
          <w:rtl w:val="0"/>
        </w:rPr>
      </w:r>
    </w:p>
    <w:p w:rsidR="00000000" w:rsidDel="00000000" w:rsidP="00000000" w:rsidRDefault="00000000" w:rsidRPr="00000000" w14:paraId="000000B3">
      <w:pPr>
        <w:pStyle w:val="Heading1"/>
        <w:numPr>
          <w:ilvl w:val="0"/>
          <w:numId w:val="3"/>
        </w:numPr>
        <w:spacing w:after="240" w:lineRule="auto"/>
        <w:ind w:left="432" w:hanging="432"/>
        <w:jc w:val="both"/>
        <w:rPr>
          <w:sz w:val="28"/>
          <w:szCs w:val="28"/>
        </w:rPr>
      </w:pPr>
      <w:bookmarkStart w:colFirst="0" w:colLast="0" w:name="_heading=h.1ksv4uv" w:id="14"/>
      <w:bookmarkEnd w:id="14"/>
      <w:r w:rsidDel="00000000" w:rsidR="00000000" w:rsidRPr="00000000">
        <w:br w:type="page"/>
      </w:r>
      <w:r w:rsidDel="00000000" w:rsidR="00000000" w:rsidRPr="00000000">
        <w:rPr>
          <w:sz w:val="28"/>
          <w:szCs w:val="28"/>
          <w:rtl w:val="0"/>
        </w:rPr>
        <w:t xml:space="preserve">Vista de Casos de Uso </w:t>
      </w:r>
    </w:p>
    <w:p w:rsidR="00000000" w:rsidDel="00000000" w:rsidP="00000000" w:rsidRDefault="00000000" w:rsidRPr="00000000" w14:paraId="000000B4">
      <w:pPr>
        <w:pStyle w:val="Heading2"/>
        <w:numPr>
          <w:ilvl w:val="1"/>
          <w:numId w:val="3"/>
        </w:numPr>
        <w:ind w:left="576" w:hanging="576"/>
        <w:jc w:val="both"/>
        <w:rPr>
          <w:sz w:val="26"/>
          <w:szCs w:val="26"/>
        </w:rPr>
      </w:pPr>
      <w:bookmarkStart w:colFirst="0" w:colLast="0" w:name="_heading=h.44sinio" w:id="15"/>
      <w:bookmarkEnd w:id="15"/>
      <w:r w:rsidDel="00000000" w:rsidR="00000000" w:rsidRPr="00000000">
        <w:rPr>
          <w:sz w:val="24"/>
          <w:szCs w:val="24"/>
          <w:rtl w:val="0"/>
        </w:rPr>
        <w:t xml:space="preserve">Modelo de Casos de Uso</w:t>
      </w:r>
      <w:r w:rsidDel="00000000" w:rsidR="00000000" w:rsidRPr="00000000">
        <w:rPr>
          <w:rtl w:val="0"/>
        </w:rPr>
      </w:r>
    </w:p>
    <w:p w:rsidR="00000000" w:rsidDel="00000000" w:rsidP="00000000" w:rsidRDefault="00000000" w:rsidRPr="00000000" w14:paraId="000000B5">
      <w:pPr>
        <w:keepNext w:val="1"/>
        <w:pBdr>
          <w:top w:space="0" w:sz="0" w:val="nil"/>
          <w:left w:space="0" w:sz="0" w:val="nil"/>
          <w:bottom w:space="0" w:sz="0" w:val="nil"/>
          <w:right w:space="0" w:sz="0" w:val="nil"/>
          <w:between w:space="0" w:sz="0" w:val="nil"/>
        </w:pBdr>
        <w:spacing w:after="60" w:before="120" w:line="259" w:lineRule="auto"/>
        <w:jc w:val="both"/>
        <w:rPr>
          <w:b w:val="1"/>
          <w:bCs w:val="1"/>
          <w:sz w:val="24"/>
          <w:szCs w:val="24"/>
        </w:rPr>
      </w:pPr>
      <w:bookmarkStart w:colFirst="0" w:colLast="0" w:name="_heading=h.j4fxfbo7kct2" w:id="16"/>
      <w:bookmarkEnd w:id="16"/>
      <w:r w:rsidDel="00000000" w:rsidR="00000000" w:rsidRPr="00000000">
        <w:rPr>
          <w:b w:val="1"/>
          <w:bCs w:val="1"/>
          <w:sz w:val="24"/>
          <w:szCs w:val="24"/>
          <w:rtl w:val="0"/>
        </w:rPr>
        <w:tab/>
        <w:t xml:space="preserve">Caso de uso general:</w:t>
      </w:r>
    </w:p>
    <w:p w:rsidR="00000000" w:rsidDel="00000000" w:rsidP="00000000" w:rsidRDefault="00000000" w:rsidRPr="00000000" w14:paraId="000000B6">
      <w:pPr>
        <w:keepNext w:val="1"/>
        <w:pBdr>
          <w:top w:space="0" w:sz="0" w:val="nil"/>
          <w:left w:space="0" w:sz="0" w:val="nil"/>
          <w:bottom w:space="0" w:sz="0" w:val="nil"/>
          <w:right w:space="0" w:sz="0" w:val="nil"/>
          <w:between w:space="0" w:sz="0" w:val="nil"/>
        </w:pBdr>
        <w:spacing w:after="60" w:before="120" w:line="259" w:lineRule="auto"/>
        <w:ind w:left="576" w:firstLine="0"/>
        <w:jc w:val="center"/>
        <w:rPr>
          <w:b w:val="1"/>
          <w:bCs w:val="1"/>
          <w:sz w:val="24"/>
          <w:szCs w:val="24"/>
        </w:rPr>
      </w:pPr>
      <w:bookmarkStart w:colFirst="0" w:colLast="0" w:name="_heading=h.mjcibh4ar3he" w:id="17"/>
      <w:bookmarkEnd w:id="17"/>
      <w:r w:rsidDel="00000000" w:rsidR="00000000" w:rsidRPr="00000000">
        <w:rPr>
          <w:b w:val="1"/>
          <w:bCs w:val="1"/>
          <w:sz w:val="24"/>
          <w:szCs w:val="24"/>
        </w:rPr>
        <w:drawing>
          <wp:inline distB="114300" distT="114300" distL="114300" distR="114300">
            <wp:extent cx="5688013" cy="6629400"/>
            <wp:effectExtent b="0" l="0" r="0" t="0"/>
            <wp:docPr id="2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88013"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B8">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0B9">
      <w:pPr>
        <w:pStyle w:val="Heading1"/>
        <w:numPr>
          <w:ilvl w:val="0"/>
          <w:numId w:val="3"/>
        </w:numPr>
        <w:ind w:left="432" w:hanging="432"/>
        <w:rPr>
          <w:sz w:val="28"/>
          <w:szCs w:val="28"/>
        </w:rPr>
      </w:pPr>
      <w:bookmarkStart w:colFirst="0" w:colLast="0" w:name="_heading=h.1y810tw" w:id="18"/>
      <w:bookmarkEnd w:id="18"/>
      <w:r w:rsidDel="00000000" w:rsidR="00000000" w:rsidRPr="00000000">
        <w:rPr>
          <w:sz w:val="28"/>
          <w:szCs w:val="28"/>
          <w:rtl w:val="0"/>
        </w:rPr>
        <w:t xml:space="preserve">Vista Lógica </w:t>
      </w:r>
    </w:p>
    <w:p w:rsidR="00000000" w:rsidDel="00000000" w:rsidP="00000000" w:rsidRDefault="00000000" w:rsidRPr="00000000" w14:paraId="000000BA">
      <w:pPr>
        <w:pStyle w:val="Heading2"/>
        <w:numPr>
          <w:ilvl w:val="1"/>
          <w:numId w:val="3"/>
        </w:numPr>
        <w:ind w:left="576" w:hanging="576"/>
        <w:rPr>
          <w:sz w:val="26"/>
          <w:szCs w:val="26"/>
        </w:rPr>
      </w:pPr>
      <w:bookmarkStart w:colFirst="0" w:colLast="0" w:name="_heading=h.2xcytpi" w:id="19"/>
      <w:bookmarkEnd w:id="19"/>
      <w:r w:rsidDel="00000000" w:rsidR="00000000" w:rsidRPr="00000000">
        <w:rPr>
          <w:sz w:val="24"/>
          <w:szCs w:val="24"/>
          <w:rtl w:val="0"/>
        </w:rPr>
        <w:t xml:space="preserve">Diagrama de secuencia</w:t>
      </w: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drawing>
          <wp:inline distB="114300" distT="114300" distL="114300" distR="114300">
            <wp:extent cx="5943600" cy="6970645"/>
            <wp:effectExtent b="0" l="0" r="0" t="0"/>
            <wp:docPr id="2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97064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576" w:firstLine="0"/>
        <w:rPr/>
      </w:pPr>
      <w:r w:rsidDel="00000000" w:rsidR="00000000" w:rsidRPr="00000000">
        <w:rPr>
          <w:rtl w:val="0"/>
        </w:rPr>
      </w:r>
    </w:p>
    <w:p w:rsidR="00000000" w:rsidDel="00000000" w:rsidP="00000000" w:rsidRDefault="00000000" w:rsidRPr="00000000" w14:paraId="000000BD">
      <w:pPr>
        <w:ind w:left="576" w:firstLine="0"/>
        <w:rPr/>
      </w:pPr>
      <w:r w:rsidDel="00000000" w:rsidR="00000000" w:rsidRPr="00000000">
        <w:rPr>
          <w:rtl w:val="0"/>
        </w:rPr>
      </w:r>
    </w:p>
    <w:p w:rsidR="00000000" w:rsidDel="00000000" w:rsidP="00000000" w:rsidRDefault="00000000" w:rsidRPr="00000000" w14:paraId="000000BE">
      <w:pPr>
        <w:ind w:left="576" w:firstLine="0"/>
        <w:rPr/>
      </w:pPr>
      <w:r w:rsidDel="00000000" w:rsidR="00000000" w:rsidRPr="00000000">
        <w:rPr>
          <w:rtl w:val="0"/>
        </w:rPr>
      </w:r>
    </w:p>
    <w:p w:rsidR="00000000" w:rsidDel="00000000" w:rsidP="00000000" w:rsidRDefault="00000000" w:rsidRPr="00000000" w14:paraId="000000BF">
      <w:pPr>
        <w:ind w:left="576" w:firstLine="0"/>
        <w:rPr/>
      </w:pPr>
      <w:r w:rsidDel="00000000" w:rsidR="00000000" w:rsidRPr="00000000">
        <w:rPr>
          <w:rtl w:val="0"/>
        </w:rPr>
      </w:r>
    </w:p>
    <w:p w:rsidR="00000000" w:rsidDel="00000000" w:rsidP="00000000" w:rsidRDefault="00000000" w:rsidRPr="00000000" w14:paraId="000000C0">
      <w:pPr>
        <w:pStyle w:val="Heading2"/>
        <w:numPr>
          <w:ilvl w:val="1"/>
          <w:numId w:val="3"/>
        </w:numPr>
        <w:ind w:left="576" w:hanging="576"/>
        <w:rPr>
          <w:sz w:val="26"/>
          <w:szCs w:val="26"/>
        </w:rPr>
      </w:pPr>
      <w:bookmarkStart w:colFirst="0" w:colLast="0" w:name="_heading=h.emgrngxrmb92" w:id="20"/>
      <w:bookmarkEnd w:id="20"/>
      <w:r w:rsidDel="00000000" w:rsidR="00000000" w:rsidRPr="00000000">
        <w:rPr>
          <w:sz w:val="24"/>
          <w:szCs w:val="24"/>
          <w:rtl w:val="0"/>
        </w:rPr>
        <w:t xml:space="preserve">Diagrama de comunicación</w:t>
      </w:r>
    </w:p>
    <w:p w:rsidR="00000000" w:rsidDel="00000000" w:rsidP="00000000" w:rsidRDefault="00000000" w:rsidRPr="00000000" w14:paraId="000000C1">
      <w:pPr>
        <w:ind w:left="0" w:firstLine="0"/>
        <w:rPr/>
      </w:pPr>
      <w:r w:rsidDel="00000000" w:rsidR="00000000" w:rsidRPr="00000000">
        <w:rPr/>
        <w:drawing>
          <wp:inline distB="114300" distT="114300" distL="114300" distR="114300">
            <wp:extent cx="5954713" cy="7315200"/>
            <wp:effectExtent b="0" l="0" r="0" t="0"/>
            <wp:docPr id="3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54713"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576"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pStyle w:val="Heading2"/>
        <w:numPr>
          <w:ilvl w:val="1"/>
          <w:numId w:val="3"/>
        </w:numPr>
        <w:ind w:left="576" w:hanging="576"/>
        <w:rPr>
          <w:sz w:val="24"/>
          <w:szCs w:val="24"/>
        </w:rPr>
      </w:pPr>
      <w:bookmarkStart w:colFirst="0" w:colLast="0" w:name="_heading=h.sti7idn3yavh" w:id="21"/>
      <w:bookmarkEnd w:id="21"/>
      <w:r w:rsidDel="00000000" w:rsidR="00000000" w:rsidRPr="00000000">
        <w:rPr>
          <w:sz w:val="24"/>
          <w:szCs w:val="24"/>
          <w:rtl w:val="0"/>
        </w:rPr>
        <w:t xml:space="preserve">Diagrama de Clases</w:t>
      </w:r>
      <w:r w:rsidDel="00000000" w:rsidR="00000000" w:rsidRPr="00000000">
        <w:rPr>
          <w:rtl w:val="0"/>
        </w:rPr>
      </w:r>
    </w:p>
    <w:p w:rsidR="00000000" w:rsidDel="00000000" w:rsidP="00000000" w:rsidRDefault="00000000" w:rsidRPr="00000000" w14:paraId="000000C5">
      <w:pPr>
        <w:keepNext w:val="1"/>
        <w:pBdr>
          <w:top w:space="0" w:sz="0" w:val="nil"/>
          <w:left w:space="0" w:sz="0" w:val="nil"/>
          <w:bottom w:space="0" w:sz="0" w:val="nil"/>
          <w:right w:space="0" w:sz="0" w:val="nil"/>
          <w:between w:space="0" w:sz="0" w:val="nil"/>
        </w:pBdr>
        <w:spacing w:after="60" w:before="120" w:line="259" w:lineRule="auto"/>
        <w:ind w:left="432" w:hanging="432"/>
        <w:jc w:val="both"/>
        <w:rPr/>
      </w:pPr>
      <w:r w:rsidDel="00000000" w:rsidR="00000000" w:rsidRPr="00000000">
        <w:rPr>
          <w:b w:val="1"/>
          <w:bCs w:val="1"/>
          <w:color w:val="000080"/>
          <w:sz w:val="24"/>
          <w:szCs w:val="24"/>
        </w:rPr>
        <w:drawing>
          <wp:inline distB="114300" distT="114300" distL="114300" distR="114300">
            <wp:extent cx="6019800" cy="7645194"/>
            <wp:effectExtent b="0" l="0" r="0" t="0"/>
            <wp:docPr id="2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019800" cy="764519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1"/>
        <w:numPr>
          <w:ilvl w:val="0"/>
          <w:numId w:val="3"/>
        </w:numPr>
        <w:ind w:left="432" w:hanging="432"/>
        <w:rPr>
          <w:sz w:val="28"/>
          <w:szCs w:val="28"/>
        </w:rPr>
      </w:pPr>
      <w:bookmarkStart w:colFirst="0" w:colLast="0" w:name="_heading=h.uy2and5mn3db" w:id="22"/>
      <w:bookmarkEnd w:id="22"/>
      <w:r w:rsidDel="00000000" w:rsidR="00000000" w:rsidRPr="00000000">
        <w:rPr>
          <w:sz w:val="28"/>
          <w:szCs w:val="28"/>
          <w:rtl w:val="0"/>
        </w:rPr>
        <w:t xml:space="preserve">Vista de Procesos</w:t>
      </w:r>
    </w:p>
    <w:p w:rsidR="00000000" w:rsidDel="00000000" w:rsidP="00000000" w:rsidRDefault="00000000" w:rsidRPr="00000000" w14:paraId="000000C7">
      <w:pPr>
        <w:pStyle w:val="Heading2"/>
        <w:numPr>
          <w:ilvl w:val="1"/>
          <w:numId w:val="3"/>
        </w:numPr>
        <w:ind w:left="576" w:hanging="576"/>
        <w:rPr>
          <w:sz w:val="26"/>
          <w:szCs w:val="26"/>
        </w:rPr>
      </w:pPr>
      <w:bookmarkStart w:colFirst="0" w:colLast="0" w:name="_heading=h.2bn6wsx" w:id="23"/>
      <w:bookmarkEnd w:id="23"/>
      <w:r w:rsidDel="00000000" w:rsidR="00000000" w:rsidRPr="00000000">
        <w:rPr>
          <w:sz w:val="24"/>
          <w:szCs w:val="24"/>
          <w:rtl w:val="0"/>
        </w:rPr>
        <w:t xml:space="preserve">Diagrama de actividades</w:t>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drawing>
          <wp:inline distB="114300" distT="114300" distL="114300" distR="114300">
            <wp:extent cx="5840413" cy="6877050"/>
            <wp:effectExtent b="0" l="0" r="0" t="0"/>
            <wp:docPr id="3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40413"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576" w:firstLine="0"/>
        <w:rPr/>
      </w:pPr>
      <w:r w:rsidDel="00000000" w:rsidR="00000000" w:rsidRPr="00000000">
        <w:rPr>
          <w:rtl w:val="0"/>
        </w:rPr>
      </w:r>
    </w:p>
    <w:p w:rsidR="00000000" w:rsidDel="00000000" w:rsidP="00000000" w:rsidRDefault="00000000" w:rsidRPr="00000000" w14:paraId="000000CA">
      <w:pPr>
        <w:ind w:left="576"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numPr>
          <w:ilvl w:val="0"/>
          <w:numId w:val="3"/>
        </w:numPr>
        <w:ind w:left="432" w:hanging="432"/>
        <w:rPr>
          <w:sz w:val="28"/>
          <w:szCs w:val="28"/>
        </w:rPr>
      </w:pPr>
      <w:bookmarkStart w:colFirst="0" w:colLast="0" w:name="_heading=h.qsh70q" w:id="24"/>
      <w:bookmarkEnd w:id="24"/>
      <w:r w:rsidDel="00000000" w:rsidR="00000000" w:rsidRPr="00000000">
        <w:rPr>
          <w:sz w:val="28"/>
          <w:szCs w:val="28"/>
          <w:rtl w:val="0"/>
        </w:rPr>
        <w:t xml:space="preserve">Vista de Despliegue:</w:t>
      </w:r>
    </w:p>
    <w:p w:rsidR="00000000" w:rsidDel="00000000" w:rsidP="00000000" w:rsidRDefault="00000000" w:rsidRPr="00000000" w14:paraId="000000CD">
      <w:pPr>
        <w:ind w:left="432" w:firstLine="0"/>
        <w:rPr/>
      </w:pPr>
      <w:r w:rsidDel="00000000" w:rsidR="00000000" w:rsidRPr="00000000">
        <w:rPr>
          <w:rtl w:val="0"/>
        </w:rPr>
      </w:r>
    </w:p>
    <w:p w:rsidR="00000000" w:rsidDel="00000000" w:rsidP="00000000" w:rsidRDefault="00000000" w:rsidRPr="00000000" w14:paraId="000000CE">
      <w:pPr>
        <w:ind w:left="432" w:firstLine="0"/>
        <w:rPr>
          <w:sz w:val="24"/>
          <w:szCs w:val="24"/>
        </w:rPr>
      </w:pPr>
      <w:r w:rsidDel="00000000" w:rsidR="00000000" w:rsidRPr="00000000">
        <w:rPr>
          <w:rtl w:val="0"/>
        </w:rPr>
      </w:r>
    </w:p>
    <w:p w:rsidR="00000000" w:rsidDel="00000000" w:rsidP="00000000" w:rsidRDefault="00000000" w:rsidRPr="00000000" w14:paraId="000000CF">
      <w:pPr>
        <w:pStyle w:val="Heading2"/>
        <w:numPr>
          <w:ilvl w:val="1"/>
          <w:numId w:val="3"/>
        </w:numPr>
        <w:ind w:left="576" w:hanging="576"/>
        <w:rPr>
          <w:sz w:val="26"/>
          <w:szCs w:val="26"/>
        </w:rPr>
      </w:pPr>
      <w:bookmarkStart w:colFirst="0" w:colLast="0" w:name="_heading=h.3as4poj" w:id="25"/>
      <w:bookmarkEnd w:id="25"/>
      <w:r w:rsidDel="00000000" w:rsidR="00000000" w:rsidRPr="00000000">
        <w:rPr>
          <w:sz w:val="24"/>
          <w:szCs w:val="24"/>
          <w:rtl w:val="0"/>
        </w:rPr>
        <w:t xml:space="preserve">Diagrama de paquetes</w:t>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drawing>
          <wp:inline distB="114300" distT="114300" distL="114300" distR="114300">
            <wp:extent cx="5743575" cy="6442953"/>
            <wp:effectExtent b="0" l="0" r="0" t="0"/>
            <wp:docPr id="2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43575" cy="644295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576" w:firstLine="0"/>
        <w:rPr/>
      </w:pPr>
      <w:r w:rsidDel="00000000" w:rsidR="00000000" w:rsidRPr="00000000">
        <w:rPr>
          <w:rtl w:val="0"/>
        </w:rPr>
      </w:r>
    </w:p>
    <w:p w:rsidR="00000000" w:rsidDel="00000000" w:rsidP="00000000" w:rsidRDefault="00000000" w:rsidRPr="00000000" w14:paraId="000000D2">
      <w:pPr>
        <w:ind w:left="576" w:firstLine="0"/>
        <w:rPr/>
      </w:pPr>
      <w:r w:rsidDel="00000000" w:rsidR="00000000" w:rsidRPr="00000000">
        <w:rPr>
          <w:rtl w:val="0"/>
        </w:rPr>
      </w:r>
    </w:p>
    <w:p w:rsidR="00000000" w:rsidDel="00000000" w:rsidP="00000000" w:rsidRDefault="00000000" w:rsidRPr="00000000" w14:paraId="000000D3">
      <w:pPr>
        <w:ind w:left="576"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left="576" w:firstLine="0"/>
        <w:rPr/>
      </w:pPr>
      <w:r w:rsidDel="00000000" w:rsidR="00000000" w:rsidRPr="00000000">
        <w:rPr>
          <w:rtl w:val="0"/>
        </w:rPr>
      </w:r>
    </w:p>
    <w:p w:rsidR="00000000" w:rsidDel="00000000" w:rsidP="00000000" w:rsidRDefault="00000000" w:rsidRPr="00000000" w14:paraId="000000D6">
      <w:pPr>
        <w:pStyle w:val="Heading2"/>
        <w:numPr>
          <w:ilvl w:val="1"/>
          <w:numId w:val="3"/>
        </w:numPr>
        <w:ind w:left="576" w:hanging="576"/>
        <w:rPr>
          <w:sz w:val="26"/>
          <w:szCs w:val="26"/>
        </w:rPr>
      </w:pPr>
      <w:bookmarkStart w:colFirst="0" w:colLast="0" w:name="_heading=h.1pxezwc" w:id="26"/>
      <w:bookmarkEnd w:id="26"/>
      <w:r w:rsidDel="00000000" w:rsidR="00000000" w:rsidRPr="00000000">
        <w:rPr>
          <w:sz w:val="24"/>
          <w:szCs w:val="24"/>
          <w:rtl w:val="0"/>
        </w:rPr>
        <w:t xml:space="preserve">Diagrama de componentes</w:t>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Pr>
        <w:drawing>
          <wp:inline distB="114300" distT="114300" distL="114300" distR="114300">
            <wp:extent cx="5743575" cy="6229259"/>
            <wp:effectExtent b="0" l="0" r="0" t="0"/>
            <wp:docPr id="2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43575" cy="6229259"/>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b w:val="1"/>
          <w:bCs w:val="1"/>
        </w:rPr>
      </w:pPr>
      <w:bookmarkStart w:colFirst="0" w:colLast="0" w:name="_heading=h.x67s6fkpu51c" w:id="27"/>
      <w:bookmarkEnd w:id="27"/>
      <w:r w:rsidDel="00000000" w:rsidR="00000000" w:rsidRPr="00000000">
        <w:rPr>
          <w:rtl w:val="0"/>
        </w:rPr>
      </w:r>
    </w:p>
    <w:p w:rsidR="00000000" w:rsidDel="00000000" w:rsidP="00000000" w:rsidRDefault="00000000" w:rsidRPr="00000000" w14:paraId="000000D9">
      <w:pPr>
        <w:rPr>
          <w:b w:val="1"/>
          <w:bCs w:val="1"/>
        </w:rPr>
      </w:pPr>
      <w:bookmarkStart w:colFirst="0" w:colLast="0" w:name="_heading=h.dtcn1mbbnzyp" w:id="28"/>
      <w:bookmarkEnd w:id="28"/>
      <w:r w:rsidDel="00000000" w:rsidR="00000000" w:rsidRPr="00000000">
        <w:rPr>
          <w:rtl w:val="0"/>
        </w:rPr>
      </w:r>
    </w:p>
    <w:p w:rsidR="00000000" w:rsidDel="00000000" w:rsidP="00000000" w:rsidRDefault="00000000" w:rsidRPr="00000000" w14:paraId="000000DA">
      <w:pPr>
        <w:rPr>
          <w:b w:val="1"/>
          <w:bCs w:val="1"/>
        </w:rPr>
      </w:pPr>
      <w:bookmarkStart w:colFirst="0" w:colLast="0" w:name="_heading=h.y5n0jbkm531h" w:id="29"/>
      <w:bookmarkEnd w:id="29"/>
      <w:r w:rsidDel="00000000" w:rsidR="00000000" w:rsidRPr="00000000">
        <w:rPr>
          <w:rtl w:val="0"/>
        </w:rPr>
      </w:r>
    </w:p>
    <w:p w:rsidR="00000000" w:rsidDel="00000000" w:rsidP="00000000" w:rsidRDefault="00000000" w:rsidRPr="00000000" w14:paraId="000000DB">
      <w:pPr>
        <w:rPr>
          <w:b w:val="1"/>
          <w:bCs w:val="1"/>
        </w:rPr>
      </w:pPr>
      <w:bookmarkStart w:colFirst="0" w:colLast="0" w:name="_heading=h.26tp7ivo3wei" w:id="30"/>
      <w:bookmarkEnd w:id="30"/>
      <w:r w:rsidDel="00000000" w:rsidR="00000000" w:rsidRPr="00000000">
        <w:rPr>
          <w:rtl w:val="0"/>
        </w:rPr>
      </w:r>
    </w:p>
    <w:p w:rsidR="00000000" w:rsidDel="00000000" w:rsidP="00000000" w:rsidRDefault="00000000" w:rsidRPr="00000000" w14:paraId="000000DC">
      <w:pPr>
        <w:rPr>
          <w:b w:val="1"/>
          <w:bCs w:val="1"/>
        </w:rPr>
      </w:pPr>
      <w:bookmarkStart w:colFirst="0" w:colLast="0" w:name="_heading=h.htyxg8tyzkhb" w:id="31"/>
      <w:bookmarkEnd w:id="31"/>
      <w:r w:rsidDel="00000000" w:rsidR="00000000" w:rsidRPr="00000000">
        <w:rPr>
          <w:rtl w:val="0"/>
        </w:rPr>
      </w:r>
    </w:p>
    <w:p w:rsidR="00000000" w:rsidDel="00000000" w:rsidP="00000000" w:rsidRDefault="00000000" w:rsidRPr="00000000" w14:paraId="000000DD">
      <w:pPr>
        <w:rPr>
          <w:b w:val="1"/>
          <w:bCs w:val="1"/>
        </w:rPr>
      </w:pPr>
      <w:bookmarkStart w:colFirst="0" w:colLast="0" w:name="_heading=h.z28izbsj2azf" w:id="32"/>
      <w:bookmarkEnd w:id="32"/>
      <w:r w:rsidDel="00000000" w:rsidR="00000000" w:rsidRPr="00000000">
        <w:rPr>
          <w:rtl w:val="0"/>
        </w:rPr>
      </w:r>
    </w:p>
    <w:p w:rsidR="00000000" w:rsidDel="00000000" w:rsidP="00000000" w:rsidRDefault="00000000" w:rsidRPr="00000000" w14:paraId="000000DE">
      <w:pPr>
        <w:rPr>
          <w:b w:val="1"/>
          <w:bCs w:val="1"/>
        </w:rPr>
      </w:pPr>
      <w:bookmarkStart w:colFirst="0" w:colLast="0" w:name="_heading=h.sd4ojyp9zj52" w:id="33"/>
      <w:bookmarkEnd w:id="33"/>
      <w:r w:rsidDel="00000000" w:rsidR="00000000" w:rsidRPr="00000000">
        <w:rPr>
          <w:rtl w:val="0"/>
        </w:rPr>
      </w:r>
    </w:p>
    <w:p w:rsidR="00000000" w:rsidDel="00000000" w:rsidP="00000000" w:rsidRDefault="00000000" w:rsidRPr="00000000" w14:paraId="000000DF">
      <w:pPr>
        <w:rPr>
          <w:b w:val="1"/>
          <w:bCs w:val="1"/>
        </w:rPr>
      </w:pPr>
      <w:bookmarkStart w:colFirst="0" w:colLast="0" w:name="_heading=h.49x2ik5" w:id="34"/>
      <w:bookmarkEnd w:id="34"/>
      <w:r w:rsidDel="00000000" w:rsidR="00000000" w:rsidRPr="00000000">
        <w:rPr>
          <w:rtl w:val="0"/>
        </w:rPr>
      </w:r>
    </w:p>
    <w:p w:rsidR="00000000" w:rsidDel="00000000" w:rsidP="00000000" w:rsidRDefault="00000000" w:rsidRPr="00000000" w14:paraId="000000E0">
      <w:pPr>
        <w:pStyle w:val="Heading1"/>
        <w:numPr>
          <w:ilvl w:val="0"/>
          <w:numId w:val="3"/>
        </w:numPr>
        <w:ind w:left="432" w:hanging="432"/>
        <w:rPr>
          <w:sz w:val="28"/>
          <w:szCs w:val="28"/>
        </w:rPr>
      </w:pPr>
      <w:bookmarkStart w:colFirst="0" w:colLast="0" w:name="_heading=h.2p2csry" w:id="35"/>
      <w:bookmarkEnd w:id="35"/>
      <w:r w:rsidDel="00000000" w:rsidR="00000000" w:rsidRPr="00000000">
        <w:rPr>
          <w:sz w:val="28"/>
          <w:szCs w:val="28"/>
          <w:rtl w:val="0"/>
        </w:rPr>
        <w:t xml:space="preserve">Vista física</w:t>
      </w:r>
    </w:p>
    <w:p w:rsidR="00000000" w:rsidDel="00000000" w:rsidP="00000000" w:rsidRDefault="00000000" w:rsidRPr="00000000" w14:paraId="000000E1">
      <w:pPr>
        <w:pStyle w:val="Heading2"/>
        <w:numPr>
          <w:ilvl w:val="1"/>
          <w:numId w:val="3"/>
        </w:numPr>
        <w:ind w:left="576" w:hanging="576"/>
        <w:rPr>
          <w:sz w:val="26"/>
          <w:szCs w:val="26"/>
        </w:rPr>
      </w:pPr>
      <w:bookmarkStart w:colFirst="0" w:colLast="0" w:name="_heading=h.147n2zr" w:id="36"/>
      <w:bookmarkEnd w:id="36"/>
      <w:r w:rsidDel="00000000" w:rsidR="00000000" w:rsidRPr="00000000">
        <w:rPr>
          <w:sz w:val="24"/>
          <w:szCs w:val="24"/>
          <w:rtl w:val="0"/>
        </w:rPr>
        <w:t xml:space="preserve">Diagrama de despliegue.</w:t>
      </w:r>
      <w:r w:rsidDel="00000000" w:rsidR="00000000" w:rsidRPr="00000000">
        <w:rPr>
          <w:rtl w:val="0"/>
        </w:rPr>
      </w:r>
    </w:p>
    <w:p w:rsidR="00000000" w:rsidDel="00000000" w:rsidP="00000000" w:rsidRDefault="00000000" w:rsidRPr="00000000" w14:paraId="000000E2">
      <w:pPr>
        <w:spacing w:after="240" w:lineRule="auto"/>
        <w:ind w:left="0" w:firstLine="0"/>
        <w:jc w:val="both"/>
        <w:rPr/>
      </w:pPr>
      <w:r w:rsidDel="00000000" w:rsidR="00000000" w:rsidRPr="00000000">
        <w:rPr/>
        <w:drawing>
          <wp:inline distB="114300" distT="114300" distL="114300" distR="114300">
            <wp:extent cx="5743575" cy="5094220"/>
            <wp:effectExtent b="0" l="0" r="0" t="0"/>
            <wp:docPr id="2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43575" cy="509422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1"/>
        <w:spacing w:after="240" w:lineRule="auto"/>
        <w:ind w:left="0" w:firstLine="0"/>
        <w:jc w:val="both"/>
        <w:rPr>
          <w:color w:val="ff0000"/>
        </w:rPr>
      </w:pPr>
      <w:bookmarkStart w:colFirst="0" w:colLast="0" w:name="_heading=h.bqxx5ty96mwc" w:id="37"/>
      <w:bookmarkEnd w:id="37"/>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pacing w:after="120" w:line="259" w:lineRule="auto"/>
        <w:rPr>
          <w:color w:val="0000ff"/>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15" w:type="default"/>
      <w:headerReference r:id="rId16" w:type="first"/>
      <w:footerReference r:id="rId1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320"/>
        <w:tab w:val="right" w:leader="none" w:pos="8640"/>
      </w:tabs>
      <w:spacing w:line="259" w:lineRule="auto"/>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2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2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320"/>
        <w:tab w:val="right" w:leader="none" w:pos="8640"/>
      </w:tabs>
      <w:spacing w:line="259" w:lineRule="auto"/>
      <w:rPr>
        <w:color w:val="000000"/>
        <w:sz w:val="16"/>
        <w:szCs w:val="16"/>
      </w:rPr>
    </w:pPr>
    <w:r w:rsidDel="00000000" w:rsidR="00000000" w:rsidRPr="00000000">
      <w:rPr>
        <w:color w:val="000000"/>
        <w:sz w:val="16"/>
        <w:szCs w:val="16"/>
        <w:rtl w:val="0"/>
      </w:rPr>
      <w:t xml:space="preserve">Documento Confidencial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spacing w:line="259" w:lineRule="auto"/>
      <w:rPr>
        <w:color w:val="000000"/>
      </w:rPr>
    </w:pPr>
    <w:r w:rsidDel="00000000" w:rsidR="00000000" w:rsidRPr="00000000">
      <w:rPr>
        <w:color w:val="5f5f5f"/>
        <w:sz w:val="16"/>
        <w:szCs w:val="16"/>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2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E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0E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0E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0E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320"/>
        <w:tab w:val="right" w:leader="none" w:pos="8640"/>
      </w:tabs>
      <w:spacing w:line="259" w:lineRule="auto"/>
      <w:rPr>
        <w:color w:val="00000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320"/>
        <w:tab w:val="right" w:leader="none" w:pos="8640"/>
      </w:tabs>
      <w:spacing w:line="259"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color w:val="000000"/>
      </w:rPr>
    </w:lvl>
    <w:lvl w:ilvl="1">
      <w:start w:val="1"/>
      <w:numFmt w:val="decimal"/>
      <w:lvlText w:val="%1.%2"/>
      <w:lvlJc w:val="left"/>
      <w:pPr>
        <w:ind w:left="576" w:hanging="576"/>
      </w:pPr>
      <w:rPr>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link w:val="Ttulo7Car"/>
    <w:qFormat w:val="1"/>
    <w:rsid w:val="00792977"/>
    <w:pPr>
      <w:numPr>
        <w:ilvl w:val="6"/>
        <w:numId w:val="1"/>
      </w:numPr>
      <w:spacing w:after="60" w:before="240"/>
      <w:outlineLvl w:val="6"/>
    </w:pPr>
  </w:style>
  <w:style w:type="paragraph" w:styleId="Ttulo8">
    <w:name w:val="heading 8"/>
    <w:basedOn w:val="Normal"/>
    <w:next w:val="Normal"/>
    <w:link w:val="Ttulo8Car"/>
    <w:qFormat w:val="1"/>
    <w:rsid w:val="00792977"/>
    <w:pPr>
      <w:numPr>
        <w:ilvl w:val="7"/>
        <w:numId w:val="1"/>
      </w:numPr>
      <w:spacing w:after="60" w:before="240"/>
      <w:outlineLvl w:val="7"/>
    </w:pPr>
    <w:rPr>
      <w:i w:val="1"/>
    </w:rPr>
  </w:style>
  <w:style w:type="paragraph" w:styleId="Ttulo9">
    <w:name w:val="heading 9"/>
    <w:basedOn w:val="Normal"/>
    <w:next w:val="Normal"/>
    <w:link w:val="Ttulo9Car"/>
    <w:qFormat w:val="1"/>
    <w:rsid w:val="00792977"/>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rsid w:val="00792977"/>
    <w:rPr>
      <w:rFonts w:ascii="Arial" w:cs="Times New Roman" w:eastAsia="Times New Roman" w:hAnsi="Arial"/>
      <w:b w:val="1"/>
      <w:kern w:val="0"/>
      <w:sz w:val="24"/>
      <w:szCs w:val="20"/>
      <w:lang w:val="en-US"/>
    </w:rPr>
  </w:style>
  <w:style w:type="character" w:styleId="Ttulo2Car" w:customStyle="1">
    <w:name w:val="Título 2 Car"/>
    <w:basedOn w:val="Fuentedeprrafopredeter"/>
    <w:link w:val="Ttulo2"/>
    <w:rsid w:val="00792977"/>
    <w:rPr>
      <w:rFonts w:ascii="Arial" w:cs="Times New Roman" w:eastAsia="Times New Roman" w:hAnsi="Arial"/>
      <w:b w:val="1"/>
      <w:kern w:val="0"/>
      <w:sz w:val="20"/>
      <w:szCs w:val="20"/>
      <w:lang w:val="en-US"/>
    </w:rPr>
  </w:style>
  <w:style w:type="character" w:styleId="Ttulo3Car" w:customStyle="1">
    <w:name w:val="Título 3 Car"/>
    <w:basedOn w:val="Fuentedeprrafopredeter"/>
    <w:link w:val="Ttulo3"/>
    <w:rsid w:val="00792977"/>
    <w:rPr>
      <w:rFonts w:ascii="Arial" w:cs="Times New Roman" w:eastAsia="Times New Roman" w:hAnsi="Arial"/>
      <w:i w:val="1"/>
      <w:kern w:val="0"/>
      <w:sz w:val="20"/>
      <w:szCs w:val="20"/>
      <w:lang w:val="en-US"/>
    </w:rPr>
  </w:style>
  <w:style w:type="character" w:styleId="Ttulo4Car" w:customStyle="1">
    <w:name w:val="Título 4 Car"/>
    <w:basedOn w:val="Fuentedeprrafopredeter"/>
    <w:link w:val="Ttulo4"/>
    <w:rsid w:val="00792977"/>
    <w:rPr>
      <w:rFonts w:ascii="Arial" w:cs="Times New Roman" w:eastAsia="Times New Roman" w:hAnsi="Arial"/>
      <w:kern w:val="0"/>
      <w:sz w:val="20"/>
      <w:szCs w:val="20"/>
      <w:lang w:val="en-US"/>
    </w:rPr>
  </w:style>
  <w:style w:type="character" w:styleId="Ttulo5Car" w:customStyle="1">
    <w:name w:val="Título 5 Car"/>
    <w:basedOn w:val="Fuentedeprrafopredeter"/>
    <w:link w:val="Ttulo5"/>
    <w:rsid w:val="00792977"/>
    <w:rPr>
      <w:rFonts w:ascii="Arial" w:cs="Times New Roman" w:eastAsia="Times New Roman" w:hAnsi="Arial"/>
      <w:kern w:val="0"/>
      <w:szCs w:val="20"/>
      <w:lang w:val="en-US"/>
    </w:rPr>
  </w:style>
  <w:style w:type="character" w:styleId="Ttulo6Car" w:customStyle="1">
    <w:name w:val="Título 6 Car"/>
    <w:basedOn w:val="Fuentedeprrafopredeter"/>
    <w:link w:val="Ttulo6"/>
    <w:rsid w:val="00792977"/>
    <w:rPr>
      <w:rFonts w:ascii="Arial" w:cs="Times New Roman" w:eastAsia="Times New Roman" w:hAnsi="Arial"/>
      <w:i w:val="1"/>
      <w:kern w:val="0"/>
      <w:szCs w:val="20"/>
      <w:lang w:val="en-US"/>
    </w:rPr>
  </w:style>
  <w:style w:type="character" w:styleId="Ttulo7Car" w:customStyle="1">
    <w:name w:val="Título 7 Car"/>
    <w:basedOn w:val="Fuentedeprrafopredeter"/>
    <w:link w:val="Ttulo7"/>
    <w:rsid w:val="00792977"/>
    <w:rPr>
      <w:rFonts w:ascii="Arial" w:cs="Times New Roman" w:eastAsia="Times New Roman" w:hAnsi="Arial"/>
      <w:kern w:val="0"/>
      <w:sz w:val="20"/>
      <w:szCs w:val="20"/>
      <w:lang w:val="en-US"/>
    </w:rPr>
  </w:style>
  <w:style w:type="character" w:styleId="Ttulo8Car" w:customStyle="1">
    <w:name w:val="Título 8 Car"/>
    <w:basedOn w:val="Fuentedeprrafopredeter"/>
    <w:link w:val="Ttulo8"/>
    <w:rsid w:val="00792977"/>
    <w:rPr>
      <w:rFonts w:ascii="Arial" w:cs="Times New Roman" w:eastAsia="Times New Roman" w:hAnsi="Arial"/>
      <w:i w:val="1"/>
      <w:kern w:val="0"/>
      <w:sz w:val="20"/>
      <w:szCs w:val="20"/>
      <w:lang w:val="en-US"/>
    </w:rPr>
  </w:style>
  <w:style w:type="character" w:styleId="Ttulo9Car" w:customStyle="1">
    <w:name w:val="Título 9 Car"/>
    <w:basedOn w:val="Fuentedeprrafopredeter"/>
    <w:link w:val="Ttulo9"/>
    <w:rsid w:val="00792977"/>
    <w:rPr>
      <w:rFonts w:ascii="Arial" w:cs="Times New Roman" w:eastAsia="Times New Roman" w:hAnsi="Arial"/>
      <w:b w:val="1"/>
      <w:i w:val="1"/>
      <w:kern w:val="0"/>
      <w:sz w:val="18"/>
      <w:szCs w:val="20"/>
      <w:lang w:val="en-US"/>
    </w:rPr>
  </w:style>
  <w:style w:type="character" w:styleId="TtuloCar" w:customStyle="1">
    <w:name w:val="Título Car"/>
    <w:basedOn w:val="Fuentedeprrafopredeter"/>
    <w:link w:val="Ttulo"/>
    <w:rsid w:val="00792977"/>
    <w:rPr>
      <w:rFonts w:ascii="Arial" w:cs="Times New Roman" w:eastAsia="Times New Roman" w:hAnsi="Arial"/>
      <w:b w:val="1"/>
      <w:kern w:val="0"/>
      <w:sz w:val="36"/>
      <w:szCs w:val="20"/>
      <w:lang w:val="en-US"/>
    </w:rPr>
  </w:style>
  <w:style w:type="paragraph" w:styleId="TDC1">
    <w:name w:val="toc 1"/>
    <w:basedOn w:val="Normal"/>
    <w:next w:val="Normal"/>
    <w:uiPriority w:val="39"/>
    <w:rsid w:val="00792977"/>
    <w:pPr>
      <w:spacing w:after="120" w:before="120"/>
    </w:pPr>
    <w:rPr>
      <w:rFonts w:ascii="Times New Roman" w:hAnsi="Times New Roman"/>
      <w:b w:val="1"/>
      <w:bCs w:val="1"/>
      <w:caps w:val="1"/>
    </w:rPr>
  </w:style>
  <w:style w:type="paragraph" w:styleId="TDC2">
    <w:name w:val="toc 2"/>
    <w:basedOn w:val="Normal"/>
    <w:next w:val="Normal"/>
    <w:uiPriority w:val="39"/>
    <w:rsid w:val="00792977"/>
    <w:pPr>
      <w:ind w:left="200"/>
    </w:pPr>
    <w:rPr>
      <w:rFonts w:ascii="Times New Roman" w:hAnsi="Times New Roman"/>
      <w:smallCaps w:val="1"/>
    </w:rPr>
  </w:style>
  <w:style w:type="paragraph" w:styleId="Encabezado">
    <w:name w:val="header"/>
    <w:basedOn w:val="Normal"/>
    <w:link w:val="EncabezadoCar"/>
    <w:uiPriority w:val="99"/>
    <w:rsid w:val="00792977"/>
    <w:pPr>
      <w:tabs>
        <w:tab w:val="center" w:pos="4320"/>
        <w:tab w:val="right" w:pos="8640"/>
      </w:tabs>
    </w:pPr>
  </w:style>
  <w:style w:type="character" w:styleId="EncabezadoCar" w:customStyle="1">
    <w:name w:val="Encabezado Car"/>
    <w:basedOn w:val="Fuentedeprrafopredeter"/>
    <w:link w:val="Encabezado"/>
    <w:uiPriority w:val="99"/>
    <w:rsid w:val="00792977"/>
    <w:rPr>
      <w:rFonts w:ascii="Arial" w:cs="Times New Roman" w:eastAsia="Times New Roman" w:hAnsi="Arial"/>
      <w:kern w:val="0"/>
      <w:sz w:val="20"/>
      <w:szCs w:val="20"/>
      <w:lang w:val="en-US"/>
    </w:rPr>
  </w:style>
  <w:style w:type="paragraph" w:styleId="Piedepgina">
    <w:name w:val="footer"/>
    <w:basedOn w:val="Normal"/>
    <w:link w:val="PiedepginaCar"/>
    <w:rsid w:val="00792977"/>
    <w:pPr>
      <w:tabs>
        <w:tab w:val="center" w:pos="4320"/>
        <w:tab w:val="right" w:pos="8640"/>
      </w:tabs>
    </w:pPr>
  </w:style>
  <w:style w:type="character" w:styleId="PiedepginaCar" w:customStyle="1">
    <w:name w:val="Pie de página Car"/>
    <w:basedOn w:val="Fuentedeprrafopredeter"/>
    <w:link w:val="Piedepgina"/>
    <w:rsid w:val="00792977"/>
    <w:rPr>
      <w:rFonts w:ascii="Arial" w:cs="Times New Roman" w:eastAsia="Times New Roman" w:hAnsi="Arial"/>
      <w:kern w:val="0"/>
      <w:sz w:val="20"/>
      <w:szCs w:val="20"/>
      <w:lang w:val="en-US"/>
    </w:rPr>
  </w:style>
  <w:style w:type="character" w:styleId="Nmerodepgina">
    <w:name w:val="page number"/>
    <w:basedOn w:val="Fuentedeprrafopredeter"/>
    <w:rsid w:val="00792977"/>
  </w:style>
  <w:style w:type="paragraph" w:styleId="Tabletext" w:customStyle="1">
    <w:name w:val="Tabletext"/>
    <w:basedOn w:val="Normal"/>
    <w:rsid w:val="00792977"/>
    <w:pPr>
      <w:keepLines w:val="1"/>
      <w:spacing w:after="120"/>
    </w:pPr>
  </w:style>
  <w:style w:type="paragraph" w:styleId="Textoindependiente">
    <w:name w:val="Body Text"/>
    <w:basedOn w:val="Normal"/>
    <w:link w:val="TextoindependienteCar"/>
    <w:rsid w:val="00792977"/>
    <w:pPr>
      <w:keepLines w:val="1"/>
      <w:spacing w:after="120"/>
      <w:ind w:left="720"/>
    </w:pPr>
  </w:style>
  <w:style w:type="character" w:styleId="TextoindependienteCar" w:customStyle="1">
    <w:name w:val="Texto independiente Car"/>
    <w:basedOn w:val="Fuentedeprrafopredeter"/>
    <w:link w:val="Textoindependiente"/>
    <w:rsid w:val="00792977"/>
    <w:rPr>
      <w:rFonts w:ascii="Arial" w:cs="Times New Roman" w:eastAsia="Times New Roman" w:hAnsi="Arial"/>
      <w:kern w:val="0"/>
      <w:sz w:val="20"/>
      <w:szCs w:val="20"/>
      <w:lang w:val="en-US"/>
    </w:rPr>
  </w:style>
  <w:style w:type="character" w:styleId="Hipervnculo">
    <w:name w:val="Hyperlink"/>
    <w:uiPriority w:val="99"/>
    <w:rsid w:val="00792977"/>
    <w:rPr>
      <w:color w:val="0000ff"/>
      <w:u w:val="single"/>
    </w:rPr>
  </w:style>
  <w:style w:type="paragraph" w:styleId="Textoindependiente1" w:customStyle="1">
    <w:name w:val="Texto independiente1"/>
    <w:rsid w:val="00792977"/>
    <w:pPr>
      <w:keepLines w:val="1"/>
      <w:spacing w:after="120" w:line="220" w:lineRule="atLeast"/>
    </w:pPr>
    <w:rPr>
      <w:rFonts w:ascii="Times New Roman" w:cs="Times New Roman" w:eastAsia="Times New Roman" w:hAnsi="Times New Roman"/>
      <w:lang w:val="en-GB"/>
    </w:rPr>
  </w:style>
  <w:style w:type="paragraph" w:styleId="infoblue" w:customStyle="1">
    <w:name w:val="infoblue"/>
    <w:basedOn w:val="Normal"/>
    <w:rsid w:val="00792977"/>
    <w:pPr>
      <w:widowControl w:val="1"/>
      <w:spacing w:after="120"/>
      <w:ind w:left="450"/>
    </w:pPr>
    <w:rPr>
      <w:rFonts w:eastAsia="Arial Unicode MS"/>
      <w:i w:val="1"/>
      <w:iCs w:val="1"/>
      <w:color w:val="0000ff"/>
    </w:rPr>
  </w:style>
  <w:style w:type="paragraph" w:styleId="EstiloTtulo2VerdanaJustificado" w:customStyle="1">
    <w:name w:val="Estilo Título 2 + Verdana Justificado"/>
    <w:basedOn w:val="Ttulo2"/>
    <w:rsid w:val="00792977"/>
    <w:pPr>
      <w:jc w:val="both"/>
    </w:pPr>
    <w:rPr>
      <w:bCs w:val="1"/>
      <w:color w:val="000080"/>
      <w:sz w:val="24"/>
    </w:rPr>
  </w:style>
  <w:style w:type="paragraph" w:styleId="EstiloTtulo1VerdanaJustificado" w:customStyle="1">
    <w:name w:val="Estilo Título 1 + Verdana Justificado"/>
    <w:basedOn w:val="Ttulo1"/>
    <w:rsid w:val="00792977"/>
    <w:pPr>
      <w:spacing w:after="240"/>
      <w:jc w:val="both"/>
    </w:pPr>
    <w:rPr>
      <w:bCs w:val="1"/>
      <w:color w:val="000080"/>
      <w:sz w:val="28"/>
    </w:rPr>
  </w:style>
  <w:style w:type="paragraph" w:styleId="EstiloTtuloVerdana14pt" w:customStyle="1">
    <w:name w:val="Estilo Título + Verdana 14 pt"/>
    <w:basedOn w:val="Ttulo"/>
    <w:rsid w:val="00792977"/>
    <w:pPr>
      <w:jc w:val="left"/>
    </w:pPr>
    <w:rPr>
      <w:bCs w:val="1"/>
      <w:color w:val="000080"/>
      <w:sz w:val="28"/>
    </w:rPr>
  </w:style>
  <w:style w:type="paragraph" w:styleId="Prrafodelista">
    <w:name w:val="List Paragraph"/>
    <w:basedOn w:val="Normal"/>
    <w:uiPriority w:val="34"/>
    <w:qFormat w:val="1"/>
    <w:rsid w:val="00792977"/>
    <w:pPr>
      <w:ind w:left="720"/>
      <w:contextualSpacing w:val="1"/>
    </w:pPr>
  </w:style>
  <w:style w:type="paragraph" w:styleId="TtuloTDC">
    <w:name w:val="TOC Heading"/>
    <w:basedOn w:val="Ttulo1"/>
    <w:next w:val="Normal"/>
    <w:uiPriority w:val="39"/>
    <w:unhideWhenUsed w:val="1"/>
    <w:qFormat w:val="1"/>
    <w:rsid w:val="00792977"/>
    <w:pPr>
      <w:keepLines w:val="1"/>
      <w:widowControl w:val="1"/>
      <w:numPr>
        <w:numId w:val="0"/>
      </w:numPr>
      <w:spacing w:after="0" w:before="240" w:line="259" w:lineRule="auto"/>
      <w:outlineLvl w:val="9"/>
    </w:pPr>
    <w:rPr>
      <w:rFonts w:asciiTheme="majorHAnsi" w:cstheme="majorBidi" w:eastAsiaTheme="majorEastAsia" w:hAnsiTheme="majorHAnsi"/>
      <w:b w:val="0"/>
      <w:color w:val="2f5496" w:themeColor="accent1" w:themeShade="0000BF"/>
      <w:sz w:val="32"/>
      <w:szCs w:val="32"/>
      <w:lang w:val="es-CL"/>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57.0" w:type="dxa"/>
        <w:left w:w="115.0" w:type="dxa"/>
        <w:bottom w:w="57.0" w:type="dxa"/>
        <w:right w:w="115.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57.0" w:type="dxa"/>
        <w:left w:w="115.0" w:type="dxa"/>
        <w:bottom w:w="57.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W1nDoEw6ioyF0UyhhOlueEUQ==">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2023-10-16T01:47:00Z</dcterms:created>
  <dc:creator>Fabrizioenrique Bravo Arenas</dc:creator>
</cp:coreProperties>
</file>