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5D9B5922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r w:rsidR="00EB63AD" w:rsidRPr="3D28A338">
              <w:rPr>
                <w:rFonts w:eastAsiaTheme="majorEastAsia"/>
                <w:sz w:val="24"/>
                <w:szCs w:val="24"/>
              </w:rPr>
              <w:t>tú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08FDEC73" w:rsidR="004F2A8B" w:rsidRPr="001836F5" w:rsidRDefault="001836F5" w:rsidP="3D28A338">
            <w:pPr>
              <w:jc w:val="both"/>
              <w:rPr>
                <w:rFonts w:eastAsiaTheme="majorEastAsia" w:cstheme="minorHAnsi"/>
                <w:color w:val="767171" w:themeColor="background2" w:themeShade="80"/>
              </w:rPr>
            </w:pPr>
            <w:r w:rsidRPr="001836F5">
              <w:rPr>
                <w:rFonts w:eastAsiaTheme="majorEastAsia" w:cstheme="minorHAnsi"/>
                <w:color w:val="002060"/>
              </w:rPr>
              <w:t>Hemos podido cumplir la mayoría de las actividades en los tiempos definidos en la carta Gantt. Sin embargo, algunos retrasos se presentaron debido a problemas con la integración del sistema, que no estaban previstos en el plan inicial. Los factores que han facilitado el avance han sido la clara distribución de roles y tareas, así como el uso de herramientas colaborativas. Las dificultades mayores han surgido en la etapa de desarrollo técnico por la falta de recursos específicos en algunos momentos.</w:t>
            </w: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466633F7" w14:textId="55FF572C" w:rsidR="001836F5" w:rsidRPr="001836F5" w:rsidRDefault="001836F5" w:rsidP="3D28A338">
            <w:pPr>
              <w:jc w:val="both"/>
              <w:rPr>
                <w:rFonts w:eastAsiaTheme="majorEastAsia" w:cstheme="minorHAnsi"/>
                <w:color w:val="002060"/>
              </w:rPr>
            </w:pPr>
            <w:r w:rsidRPr="001836F5">
              <w:rPr>
                <w:rFonts w:eastAsiaTheme="majorEastAsia" w:cstheme="minorHAnsi"/>
                <w:color w:val="002060"/>
              </w:rPr>
              <w:t xml:space="preserve">Hemos enfrentado las dificultades de manera proactiva, organizando reuniones adicionales con el equipo para replantear las estrategias y encontrar soluciones. También hemos solicitado el apoyo de docentes y </w:t>
            </w:r>
            <w:r w:rsidRPr="001836F5">
              <w:rPr>
                <w:rFonts w:eastAsiaTheme="majorEastAsia" w:cstheme="minorHAnsi"/>
                <w:color w:val="002060"/>
              </w:rPr>
              <w:t>revisada documentación técnica</w:t>
            </w:r>
            <w:r w:rsidRPr="001836F5">
              <w:rPr>
                <w:rFonts w:eastAsiaTheme="majorEastAsia" w:cstheme="minorHAnsi"/>
                <w:color w:val="002060"/>
              </w:rPr>
              <w:t xml:space="preserve"> para solucionar los bloqueos. Planeamos continuar con esta metodología, adaptando el cronograma cuando sea necesario y fortaleciendo la comunicación interna para evitar futuros problemas.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55043A0" w:rsidR="004F2A8B" w:rsidRPr="001836F5" w:rsidRDefault="001836F5" w:rsidP="3D28A338">
            <w:pPr>
              <w:jc w:val="both"/>
              <w:rPr>
                <w:rFonts w:ascii="Calibri" w:hAnsi="Calibri"/>
                <w:color w:val="002060"/>
              </w:rPr>
            </w:pPr>
            <w:r w:rsidRPr="001836F5">
              <w:rPr>
                <w:rFonts w:ascii="Calibri" w:hAnsi="Calibri"/>
                <w:color w:val="002060"/>
              </w:rPr>
              <w:t>Evaluamos nuestro trabajo como satisfactorio, ya que hemos logrado avances significativos en las fases clave del proyecto. Lo que destacamos es la buena coordinación entre los miembros del equipo y la rápida adaptación a los cambios. Para mejorar, podríamos hacer un mayor esfuerzo en la gestión de riesgos y ser más proactivos en identificar posibles retrasos antes de que se materialicen.</w:t>
            </w: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220D6643" w:rsidR="004F2A8B" w:rsidRPr="001836F5" w:rsidRDefault="001836F5" w:rsidP="3D28A338">
            <w:pPr>
              <w:jc w:val="both"/>
              <w:rPr>
                <w:rFonts w:ascii="Calibri" w:hAnsi="Calibri"/>
                <w:color w:val="1F4E79" w:themeColor="accent1" w:themeShade="80"/>
              </w:rPr>
            </w:pPr>
            <w:r w:rsidRPr="001836F5">
              <w:rPr>
                <w:rFonts w:ascii="Calibri" w:hAnsi="Calibri"/>
                <w:color w:val="1F4E79" w:themeColor="accent1" w:themeShade="80"/>
              </w:rPr>
              <w:t>La principal inquietud es cómo optimizar la integración de las diferentes fases del proyecto para que el sistema sea robusto y eficiente. Nos gustaría preguntar a los docentes si hay recomendaciones para evitar problemas de escalabilidad y cómo podríamos mejorar el rendimiento del sistema en los entornos de prueba.</w:t>
            </w: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1A8EEA12" w14:textId="35D6C45E" w:rsidR="001836F5" w:rsidRPr="001836F5" w:rsidRDefault="001836F5" w:rsidP="3D28A338">
            <w:pPr>
              <w:jc w:val="both"/>
              <w:rPr>
                <w:rFonts w:eastAsiaTheme="majorEastAsia" w:cstheme="minorHAnsi"/>
                <w:color w:val="002060"/>
              </w:rPr>
            </w:pPr>
            <w:r w:rsidRPr="001836F5">
              <w:rPr>
                <w:rFonts w:eastAsiaTheme="majorEastAsia" w:cstheme="minorHAnsi"/>
                <w:color w:val="002060"/>
              </w:rPr>
              <w:t xml:space="preserve">Sí, creemos que sería beneficioso redistribuir algunas actividades, especialmente las relacionadas con la revisión técnica y el </w:t>
            </w:r>
            <w:proofErr w:type="spellStart"/>
            <w:r w:rsidRPr="001836F5">
              <w:rPr>
                <w:rFonts w:eastAsiaTheme="majorEastAsia" w:cstheme="minorHAnsi"/>
                <w:color w:val="002060"/>
              </w:rPr>
              <w:t>testing</w:t>
            </w:r>
            <w:proofErr w:type="spellEnd"/>
            <w:r w:rsidRPr="001836F5">
              <w:rPr>
                <w:rFonts w:eastAsiaTheme="majorEastAsia" w:cstheme="minorHAnsi"/>
                <w:color w:val="002060"/>
              </w:rPr>
              <w:t>, para asegurar que estas etapas reciban la atención adecuada. También sería útil asignar un miembro del equipo para centrarse exclusivamente en la documentación del proyecto.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6ED714C5" w:rsidR="004F2A8B" w:rsidRPr="001836F5" w:rsidRDefault="001836F5" w:rsidP="3D28A338">
            <w:pPr>
              <w:jc w:val="both"/>
              <w:rPr>
                <w:rFonts w:eastAsiaTheme="majorEastAsia" w:cstheme="minorHAnsi"/>
                <w:color w:val="002060"/>
                <w:sz w:val="24"/>
                <w:szCs w:val="24"/>
              </w:rPr>
            </w:pPr>
            <w:r w:rsidRPr="001836F5">
              <w:rPr>
                <w:rFonts w:eastAsiaTheme="majorEastAsia" w:cstheme="minorHAnsi"/>
                <w:color w:val="002060"/>
                <w:sz w:val="24"/>
                <w:szCs w:val="24"/>
              </w:rPr>
              <w:t xml:space="preserve">El trabajo en grupo ha sido muy positivo, destacamos la colaboración y el compromiso de cada miembro con el proyecto. La comunicación ha sido fluida y hemos sabido apoyarnos mutuamente. </w:t>
            </w:r>
            <w:proofErr w:type="gramStart"/>
            <w:r w:rsidRPr="001836F5">
              <w:rPr>
                <w:rFonts w:eastAsiaTheme="majorEastAsia" w:cstheme="minorHAnsi"/>
                <w:color w:val="002060"/>
                <w:sz w:val="24"/>
                <w:szCs w:val="24"/>
              </w:rPr>
              <w:t>Un aspecto a mejorar</w:t>
            </w:r>
            <w:proofErr w:type="gramEnd"/>
            <w:r w:rsidRPr="001836F5">
              <w:rPr>
                <w:rFonts w:eastAsiaTheme="majorEastAsia" w:cstheme="minorHAnsi"/>
                <w:color w:val="002060"/>
                <w:sz w:val="24"/>
                <w:szCs w:val="24"/>
              </w:rPr>
              <w:t xml:space="preserve"> es la organización del tiempo, ya que en algunas ocasiones la carga de trabajo no ha sido equilibrada entre todos.</w:t>
            </w: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D950BED" w14:textId="77777777" w:rsidR="006E6179" w:rsidRDefault="006E6179" w:rsidP="00DF38AE">
      <w:pPr>
        <w:spacing w:after="0" w:line="240" w:lineRule="auto"/>
      </w:pPr>
      <w:r>
        <w:separator/>
      </w:r>
    </w:p>
  </w:endnote>
  <w:endnote w:type="continuationSeparator" w:id="0">
    <w:p w14:paraId="0A93E6FC" w14:textId="77777777" w:rsidR="006E6179" w:rsidRDefault="006E6179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F1F86DC" w14:textId="77777777" w:rsidR="006E6179" w:rsidRDefault="006E6179" w:rsidP="00DF38AE">
      <w:pPr>
        <w:spacing w:after="0" w:line="240" w:lineRule="auto"/>
      </w:pPr>
      <w:r>
        <w:separator/>
      </w:r>
    </w:p>
  </w:footnote>
  <w:footnote w:type="continuationSeparator" w:id="0">
    <w:p w14:paraId="739ADA84" w14:textId="77777777" w:rsidR="006E6179" w:rsidRDefault="006E6179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74446020">
    <w:abstractNumId w:val="3"/>
  </w:num>
  <w:num w:numId="2" w16cid:durableId="733160950">
    <w:abstractNumId w:val="8"/>
  </w:num>
  <w:num w:numId="3" w16cid:durableId="1483697638">
    <w:abstractNumId w:val="12"/>
  </w:num>
  <w:num w:numId="4" w16cid:durableId="149562563">
    <w:abstractNumId w:val="28"/>
  </w:num>
  <w:num w:numId="5" w16cid:durableId="916136919">
    <w:abstractNumId w:val="30"/>
  </w:num>
  <w:num w:numId="6" w16cid:durableId="2006277948">
    <w:abstractNumId w:val="4"/>
  </w:num>
  <w:num w:numId="7" w16cid:durableId="626737928">
    <w:abstractNumId w:val="11"/>
  </w:num>
  <w:num w:numId="8" w16cid:durableId="1741974125">
    <w:abstractNumId w:val="19"/>
  </w:num>
  <w:num w:numId="9" w16cid:durableId="760106447">
    <w:abstractNumId w:val="15"/>
  </w:num>
  <w:num w:numId="10" w16cid:durableId="271936329">
    <w:abstractNumId w:val="9"/>
  </w:num>
  <w:num w:numId="11" w16cid:durableId="669455055">
    <w:abstractNumId w:val="24"/>
  </w:num>
  <w:num w:numId="12" w16cid:durableId="1558272731">
    <w:abstractNumId w:val="35"/>
  </w:num>
  <w:num w:numId="13" w16cid:durableId="1127695640">
    <w:abstractNumId w:val="29"/>
  </w:num>
  <w:num w:numId="14" w16cid:durableId="2049135322">
    <w:abstractNumId w:val="1"/>
  </w:num>
  <w:num w:numId="15" w16cid:durableId="1768649677">
    <w:abstractNumId w:val="36"/>
  </w:num>
  <w:num w:numId="16" w16cid:durableId="640962922">
    <w:abstractNumId w:val="21"/>
  </w:num>
  <w:num w:numId="17" w16cid:durableId="1865558937">
    <w:abstractNumId w:val="17"/>
  </w:num>
  <w:num w:numId="18" w16cid:durableId="911040288">
    <w:abstractNumId w:val="31"/>
  </w:num>
  <w:num w:numId="19" w16cid:durableId="1168910853">
    <w:abstractNumId w:val="10"/>
  </w:num>
  <w:num w:numId="20" w16cid:durableId="168253295">
    <w:abstractNumId w:val="39"/>
  </w:num>
  <w:num w:numId="21" w16cid:durableId="1917126329">
    <w:abstractNumId w:val="34"/>
  </w:num>
  <w:num w:numId="22" w16cid:durableId="1461849687">
    <w:abstractNumId w:val="13"/>
  </w:num>
  <w:num w:numId="23" w16cid:durableId="885725087">
    <w:abstractNumId w:val="14"/>
  </w:num>
  <w:num w:numId="24" w16cid:durableId="1127355443">
    <w:abstractNumId w:val="5"/>
  </w:num>
  <w:num w:numId="25" w16cid:durableId="1428840849">
    <w:abstractNumId w:val="16"/>
  </w:num>
  <w:num w:numId="26" w16cid:durableId="1895844467">
    <w:abstractNumId w:val="20"/>
  </w:num>
  <w:num w:numId="27" w16cid:durableId="1020739299">
    <w:abstractNumId w:val="23"/>
  </w:num>
  <w:num w:numId="28" w16cid:durableId="1611817506">
    <w:abstractNumId w:val="0"/>
  </w:num>
  <w:num w:numId="29" w16cid:durableId="615451673">
    <w:abstractNumId w:val="18"/>
  </w:num>
  <w:num w:numId="30" w16cid:durableId="60639774">
    <w:abstractNumId w:val="22"/>
  </w:num>
  <w:num w:numId="31" w16cid:durableId="1979453792">
    <w:abstractNumId w:val="2"/>
  </w:num>
  <w:num w:numId="32" w16cid:durableId="447551895">
    <w:abstractNumId w:val="7"/>
  </w:num>
  <w:num w:numId="33" w16cid:durableId="1907643037">
    <w:abstractNumId w:val="32"/>
  </w:num>
  <w:num w:numId="34" w16cid:durableId="351615610">
    <w:abstractNumId w:val="38"/>
  </w:num>
  <w:num w:numId="35" w16cid:durableId="639191702">
    <w:abstractNumId w:val="6"/>
  </w:num>
  <w:num w:numId="36" w16cid:durableId="649210945">
    <w:abstractNumId w:val="25"/>
  </w:num>
  <w:num w:numId="37" w16cid:durableId="2125730402">
    <w:abstractNumId w:val="37"/>
  </w:num>
  <w:num w:numId="38" w16cid:durableId="1177159751">
    <w:abstractNumId w:val="27"/>
  </w:num>
  <w:num w:numId="39" w16cid:durableId="615719777">
    <w:abstractNumId w:val="26"/>
  </w:num>
  <w:num w:numId="40" w16cid:durableId="318268127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36F5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7BB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6179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E7D8E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3AD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585</Words>
  <Characters>3223</Characters>
  <Application>Microsoft Office Word</Application>
  <DocSecurity>0</DocSecurity>
  <Lines>26</Lines>
  <Paragraphs>7</Paragraphs>
  <ScaleCrop>false</ScaleCrop>
  <Company>Wal-Mart Stores, Inc.</Company>
  <LinksUpToDate>false</LinksUpToDate>
  <CharactersWithSpaces>3801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Felipe Eduardo Sandoval Alfaro</cp:lastModifiedBy>
  <cp:revision>44</cp:revision>
  <cp:lastPrinted>2019-12-16T20:10:00Z</cp:lastPrinted>
  <dcterms:created xsi:type="dcterms:W3CDTF">2021-12-31T12:50:00Z</dcterms:created>
  <dcterms:modified xsi:type="dcterms:W3CDTF">2024-10-23T00:47:00Z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