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57"/>
        <w:gridCol w:w="3219"/>
        <w:gridCol w:w="2428"/>
      </w:tblGrid>
      <w:tr w:rsidR="007A36C3" w:rsidRPr="007A36C3">
        <w:tc>
          <w:tcPr>
            <w:tcW w:w="3525" w:type="dxa"/>
            <w:tcBorders>
              <w:bottom w:val="single" w:sz="18" w:space="0" w:color="808080"/>
              <w:right w:val="single" w:sz="18" w:space="0" w:color="808080"/>
            </w:tcBorders>
            <w:vAlign w:val="center"/>
          </w:tcPr>
          <w:p w:rsidR="007A36C3" w:rsidRPr="00A53F88" w:rsidRDefault="007A36C3" w:rsidP="00D37BBF">
            <w:pPr>
              <w:pStyle w:val="NoSpacing"/>
              <w:jc w:val="right"/>
              <w:rPr>
                <w:sz w:val="76"/>
                <w:szCs w:val="72"/>
              </w:rPr>
            </w:pPr>
            <w:r w:rsidRPr="00A53F88">
              <w:rPr>
                <w:sz w:val="76"/>
                <w:szCs w:val="72"/>
              </w:rPr>
              <w:t xml:space="preserve">Electrónica </w:t>
            </w:r>
            <w:r w:rsidR="00D37BBF">
              <w:rPr>
                <w:sz w:val="76"/>
                <w:szCs w:val="72"/>
              </w:rPr>
              <w:t>Digital I</w:t>
            </w:r>
          </w:p>
        </w:tc>
        <w:tc>
          <w:tcPr>
            <w:tcW w:w="6267" w:type="dxa"/>
            <w:gridSpan w:val="2"/>
            <w:tcBorders>
              <w:left w:val="single" w:sz="18" w:space="0" w:color="808080"/>
              <w:bottom w:val="single" w:sz="18" w:space="0" w:color="808080"/>
            </w:tcBorders>
            <w:vAlign w:val="center"/>
          </w:tcPr>
          <w:p w:rsidR="007A36C3" w:rsidRDefault="007A36C3">
            <w:pPr>
              <w:pStyle w:val="NoSpacing"/>
              <w:rPr>
                <w:rFonts w:ascii="Cambria" w:hAnsi="Cambria"/>
                <w:sz w:val="36"/>
                <w:szCs w:val="36"/>
              </w:rPr>
            </w:pPr>
          </w:p>
          <w:p w:rsidR="007A36C3" w:rsidRPr="007A36C3" w:rsidRDefault="007A36C3" w:rsidP="00A607A6">
            <w:pPr>
              <w:pStyle w:val="NoSpacing"/>
              <w:rPr>
                <w:color w:val="4F81BD"/>
                <w:sz w:val="200"/>
                <w:szCs w:val="200"/>
              </w:rPr>
            </w:pPr>
            <w:r w:rsidRPr="007A36C3">
              <w:rPr>
                <w:color w:val="4F81BD"/>
                <w:sz w:val="200"/>
                <w:szCs w:val="200"/>
              </w:rPr>
              <w:t>201</w:t>
            </w:r>
            <w:r w:rsidR="009B00E0">
              <w:rPr>
                <w:color w:val="4F81BD"/>
                <w:sz w:val="200"/>
                <w:szCs w:val="200"/>
              </w:rPr>
              <w:t>8</w:t>
            </w:r>
          </w:p>
        </w:tc>
      </w:tr>
      <w:tr w:rsidR="007A36C3" w:rsidRPr="007A36C3">
        <w:tc>
          <w:tcPr>
            <w:tcW w:w="7054" w:type="dxa"/>
            <w:gridSpan w:val="2"/>
            <w:tcBorders>
              <w:top w:val="single" w:sz="18" w:space="0" w:color="808080"/>
            </w:tcBorders>
            <w:vAlign w:val="center"/>
          </w:tcPr>
          <w:p w:rsidR="00A607A6" w:rsidRDefault="00A607A6" w:rsidP="002B0EE1">
            <w:pPr>
              <w:pStyle w:val="NoSpacing"/>
              <w:rPr>
                <w:sz w:val="48"/>
                <w:szCs w:val="48"/>
              </w:rPr>
            </w:pPr>
            <w:r>
              <w:rPr>
                <w:sz w:val="48"/>
                <w:szCs w:val="48"/>
              </w:rPr>
              <w:t xml:space="preserve">Trabajo </w:t>
            </w:r>
            <w:r w:rsidR="00265888">
              <w:rPr>
                <w:sz w:val="48"/>
                <w:szCs w:val="48"/>
              </w:rPr>
              <w:t>P</w:t>
            </w:r>
            <w:r>
              <w:rPr>
                <w:sz w:val="48"/>
                <w:szCs w:val="48"/>
              </w:rPr>
              <w:t>ráctico</w:t>
            </w:r>
            <w:r w:rsidR="00265888">
              <w:rPr>
                <w:sz w:val="48"/>
                <w:szCs w:val="48"/>
              </w:rPr>
              <w:t xml:space="preserve"> Final</w:t>
            </w:r>
          </w:p>
          <w:p w:rsidR="00265888" w:rsidRDefault="00265888" w:rsidP="002B0EE1">
            <w:pPr>
              <w:pStyle w:val="NoSpacing"/>
              <w:rPr>
                <w:sz w:val="48"/>
                <w:szCs w:val="48"/>
              </w:rPr>
            </w:pPr>
          </w:p>
          <w:p w:rsidR="00973D5C" w:rsidRPr="00265888" w:rsidRDefault="002B0EE1" w:rsidP="00265888">
            <w:pPr>
              <w:pStyle w:val="NoSpacing"/>
              <w:rPr>
                <w:b/>
                <w:i/>
                <w:sz w:val="36"/>
                <w:szCs w:val="36"/>
              </w:rPr>
            </w:pPr>
            <w:r w:rsidRPr="002B0EE1">
              <w:rPr>
                <w:b/>
                <w:i/>
                <w:sz w:val="36"/>
                <w:szCs w:val="36"/>
              </w:rPr>
              <w:t>Alumno</w:t>
            </w:r>
          </w:p>
          <w:p w:rsidR="00265888" w:rsidRDefault="00D37BBF" w:rsidP="002B0EE1">
            <w:pPr>
              <w:pStyle w:val="NoSpacing"/>
              <w:ind w:left="708"/>
              <w:rPr>
                <w:sz w:val="36"/>
                <w:szCs w:val="36"/>
              </w:rPr>
            </w:pPr>
            <w:r>
              <w:rPr>
                <w:sz w:val="36"/>
                <w:szCs w:val="36"/>
              </w:rPr>
              <w:t>Calcagno, Misael</w:t>
            </w:r>
            <w:r w:rsidR="00265888">
              <w:rPr>
                <w:sz w:val="36"/>
                <w:szCs w:val="36"/>
              </w:rPr>
              <w:t xml:space="preserve"> Dominique </w:t>
            </w:r>
          </w:p>
          <w:p w:rsidR="00973D5C" w:rsidRDefault="00265888" w:rsidP="002B0EE1">
            <w:pPr>
              <w:pStyle w:val="NoSpacing"/>
              <w:ind w:left="708"/>
              <w:rPr>
                <w:sz w:val="36"/>
                <w:szCs w:val="36"/>
              </w:rPr>
            </w:pPr>
            <w:r>
              <w:rPr>
                <w:sz w:val="36"/>
                <w:szCs w:val="36"/>
              </w:rPr>
              <w:t>Legajo CYT-6322</w:t>
            </w:r>
          </w:p>
          <w:p w:rsidR="00A607A6" w:rsidRPr="002B0EE1" w:rsidRDefault="00A607A6" w:rsidP="00D37BBF">
            <w:pPr>
              <w:pStyle w:val="NoSpacing"/>
              <w:ind w:left="708"/>
              <w:rPr>
                <w:sz w:val="44"/>
                <w:szCs w:val="44"/>
              </w:rPr>
            </w:pPr>
            <w:r>
              <w:rPr>
                <w:sz w:val="36"/>
                <w:szCs w:val="36"/>
              </w:rPr>
              <w:t xml:space="preserve">Fecha de entrega: </w:t>
            </w:r>
            <w:r w:rsidR="00265888">
              <w:rPr>
                <w:sz w:val="36"/>
                <w:szCs w:val="36"/>
              </w:rPr>
              <w:t>14/</w:t>
            </w:r>
            <w:r w:rsidR="007D4D8C">
              <w:rPr>
                <w:sz w:val="36"/>
                <w:szCs w:val="36"/>
              </w:rPr>
              <w:t>0</w:t>
            </w:r>
            <w:r w:rsidR="00265888">
              <w:rPr>
                <w:sz w:val="36"/>
                <w:szCs w:val="36"/>
              </w:rPr>
              <w:t>2</w:t>
            </w:r>
            <w:r w:rsidR="007D4D8C">
              <w:rPr>
                <w:sz w:val="36"/>
                <w:szCs w:val="36"/>
              </w:rPr>
              <w:t>/2018</w:t>
            </w:r>
          </w:p>
        </w:tc>
        <w:tc>
          <w:tcPr>
            <w:tcW w:w="2738" w:type="dxa"/>
            <w:tcBorders>
              <w:top w:val="single" w:sz="18" w:space="0" w:color="808080"/>
            </w:tcBorders>
            <w:vAlign w:val="center"/>
          </w:tcPr>
          <w:p w:rsidR="007A36C3" w:rsidRPr="002B0EE1" w:rsidRDefault="007A36C3" w:rsidP="00A32A6B">
            <w:pPr>
              <w:pStyle w:val="NoSpacing"/>
              <w:rPr>
                <w:sz w:val="48"/>
                <w:szCs w:val="48"/>
              </w:rPr>
            </w:pPr>
          </w:p>
        </w:tc>
      </w:tr>
    </w:tbl>
    <w:p w:rsidR="00B51F42" w:rsidRDefault="007E17B3" w:rsidP="00B51F42">
      <w:pPr>
        <w:ind w:firstLine="0"/>
        <w:rPr>
          <w:lang w:val="es-ES"/>
        </w:rPr>
      </w:pPr>
      <w:r>
        <w:rPr>
          <w:rFonts w:eastAsia="Calibri"/>
          <w:noProof/>
          <w:lang w:eastAsia="es-AR" w:bidi="ar-SA"/>
        </w:rPr>
        <w:drawing>
          <wp:anchor distT="0" distB="0" distL="114300" distR="114300" simplePos="0" relativeHeight="251657728" behindDoc="1" locked="0" layoutInCell="1" allowOverlap="1">
            <wp:simplePos x="0" y="0"/>
            <wp:positionH relativeFrom="column">
              <wp:posOffset>-556260</wp:posOffset>
            </wp:positionH>
            <wp:positionV relativeFrom="paragraph">
              <wp:posOffset>33655</wp:posOffset>
            </wp:positionV>
            <wp:extent cx="8096250" cy="1924050"/>
            <wp:effectExtent l="0" t="0" r="0" b="0"/>
            <wp:wrapNone/>
            <wp:docPr id="3" name="Imagen 2" descr="Volver al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olver al inici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809625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jc w:val="right"/>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8772B8" w:rsidRDefault="008772B8" w:rsidP="008772B8">
      <w:pPr>
        <w:jc w:val="both"/>
        <w:rPr>
          <w:rFonts w:ascii="Tahoma" w:hAnsi="Tahoma" w:cs="Tahoma"/>
          <w:lang w:val="es-ES"/>
        </w:rPr>
      </w:pPr>
    </w:p>
    <w:p w:rsidR="008772B8" w:rsidRDefault="008772B8" w:rsidP="008772B8">
      <w:pPr>
        <w:ind w:firstLine="0"/>
        <w:jc w:val="both"/>
        <w:rPr>
          <w:rFonts w:ascii="Tahoma" w:hAnsi="Tahoma" w:cs="Tahoma"/>
          <w:lang w:val="es-ES"/>
        </w:rPr>
      </w:pPr>
    </w:p>
    <w:p w:rsidR="008772B8" w:rsidRPr="00600DF6" w:rsidRDefault="008F599D" w:rsidP="002B6CCF">
      <w:pPr>
        <w:ind w:firstLine="0"/>
        <w:jc w:val="both"/>
        <w:rPr>
          <w:rFonts w:ascii="Tahoma" w:hAnsi="Tahoma" w:cs="Tahoma"/>
          <w:b/>
          <w:color w:val="4F81BD"/>
          <w:sz w:val="24"/>
          <w:lang w:val="es-ES"/>
        </w:rPr>
      </w:pPr>
      <w:r>
        <w:rPr>
          <w:rFonts w:ascii="Tahoma" w:hAnsi="Tahoma" w:cs="Tahoma"/>
          <w:b/>
          <w:color w:val="4F81BD"/>
          <w:sz w:val="24"/>
          <w:lang w:val="es-ES"/>
        </w:rPr>
        <w:t>Objetivo</w:t>
      </w:r>
    </w:p>
    <w:p w:rsidR="008772B8" w:rsidRDefault="008F599D" w:rsidP="002B6CCF">
      <w:pPr>
        <w:ind w:firstLine="0"/>
        <w:jc w:val="both"/>
        <w:rPr>
          <w:rFonts w:ascii="Tahoma" w:hAnsi="Tahoma" w:cs="Tahoma"/>
          <w:lang w:val="es-ES"/>
        </w:rPr>
      </w:pPr>
      <w:r>
        <w:rPr>
          <w:rFonts w:ascii="Tahoma" w:hAnsi="Tahoma" w:cs="Tahoma"/>
          <w:lang w:val="es-ES"/>
        </w:rPr>
        <w:t>Desarrollar un voltímetro digital programado en lenguaje descriptor de hardware con salida VGA. Específicamente para una FPGA de Xilinx de la familia Spartan 3E modelo XC3S500E.</w:t>
      </w:r>
    </w:p>
    <w:p w:rsidR="008F599D" w:rsidRDefault="008F599D" w:rsidP="002B6CCF">
      <w:pPr>
        <w:ind w:firstLine="0"/>
        <w:jc w:val="both"/>
        <w:rPr>
          <w:rFonts w:ascii="Tahoma" w:hAnsi="Tahoma" w:cs="Tahoma"/>
          <w:lang w:val="es-ES"/>
        </w:rPr>
      </w:pPr>
    </w:p>
    <w:p w:rsidR="009F5386" w:rsidRPr="00600DF6" w:rsidRDefault="007E17B3" w:rsidP="002B6CCF">
      <w:pPr>
        <w:ind w:firstLine="0"/>
        <w:jc w:val="both"/>
        <w:rPr>
          <w:rFonts w:ascii="Tahoma" w:hAnsi="Tahoma" w:cs="Tahoma"/>
          <w:b/>
          <w:color w:val="4F81BD"/>
          <w:sz w:val="24"/>
          <w:lang w:val="es-ES"/>
        </w:rPr>
      </w:pPr>
      <w:r>
        <w:rPr>
          <w:rFonts w:ascii="Tahoma" w:hAnsi="Tahoma" w:cs="Tahoma"/>
          <w:b/>
          <w:color w:val="4F81BD"/>
          <w:sz w:val="24"/>
          <w:lang w:val="es-ES"/>
        </w:rPr>
        <w:t>Resumen</w:t>
      </w:r>
    </w:p>
    <w:p w:rsidR="009F5386" w:rsidRDefault="009F5386" w:rsidP="002B6CCF">
      <w:pPr>
        <w:ind w:firstLine="0"/>
        <w:jc w:val="both"/>
        <w:rPr>
          <w:rFonts w:ascii="Tahoma" w:hAnsi="Tahoma" w:cs="Tahoma"/>
          <w:lang w:val="es-ES"/>
        </w:rPr>
      </w:pPr>
      <w:r>
        <w:rPr>
          <w:rFonts w:ascii="Tahoma" w:hAnsi="Tahoma" w:cs="Tahoma"/>
          <w:lang w:val="es-ES"/>
        </w:rPr>
        <w:t>Se presenta a continuación, el informe con los criterios empleados, esquemáticos, tablas de verdad y de Karnaugh por bloque y por último el reporte del programa ISE.</w:t>
      </w:r>
    </w:p>
    <w:p w:rsidR="009F5386" w:rsidRDefault="009F5386" w:rsidP="002B6CCF">
      <w:pPr>
        <w:ind w:firstLine="0"/>
        <w:jc w:val="both"/>
        <w:rPr>
          <w:rFonts w:ascii="Tahoma" w:hAnsi="Tahoma" w:cs="Tahoma"/>
          <w:lang w:val="es-ES"/>
        </w:rPr>
      </w:pPr>
    </w:p>
    <w:p w:rsidR="008F599D" w:rsidRDefault="0064198E" w:rsidP="002B6CCF">
      <w:pPr>
        <w:ind w:firstLine="0"/>
        <w:jc w:val="both"/>
        <w:rPr>
          <w:rFonts w:ascii="Tahoma" w:hAnsi="Tahoma" w:cs="Tahoma"/>
          <w:b/>
          <w:color w:val="4F81BD"/>
          <w:sz w:val="24"/>
          <w:lang w:val="es-ES"/>
        </w:rPr>
      </w:pPr>
      <w:r>
        <w:rPr>
          <w:rFonts w:ascii="Tahoma" w:hAnsi="Tahoma" w:cs="Tahoma"/>
          <w:b/>
          <w:color w:val="4F81BD"/>
          <w:sz w:val="24"/>
          <w:lang w:val="es-ES"/>
        </w:rPr>
        <w:t>Consideraciones</w:t>
      </w:r>
    </w:p>
    <w:p w:rsidR="007E17B3" w:rsidRDefault="0064198E" w:rsidP="002B6CCF">
      <w:pPr>
        <w:ind w:firstLine="0"/>
        <w:jc w:val="both"/>
        <w:rPr>
          <w:rFonts w:ascii="Tahoma" w:hAnsi="Tahoma" w:cs="Tahoma"/>
          <w:lang w:val="es-ES"/>
        </w:rPr>
      </w:pPr>
      <w:r>
        <w:rPr>
          <w:rFonts w:ascii="Tahoma" w:hAnsi="Tahoma" w:cs="Tahoma"/>
          <w:lang w:val="es-ES"/>
        </w:rPr>
        <w:t xml:space="preserve">Se debe únicamente utilizar lenguaje estructural para todo el trabajo, excepto por el </w:t>
      </w:r>
      <w:proofErr w:type="spellStart"/>
      <w:r>
        <w:rPr>
          <w:rFonts w:ascii="Tahoma" w:hAnsi="Tahoma" w:cs="Tahoma"/>
          <w:lang w:val="es-ES"/>
        </w:rPr>
        <w:t>Flip-Flop</w:t>
      </w:r>
      <w:proofErr w:type="spellEnd"/>
      <w:r>
        <w:rPr>
          <w:rFonts w:ascii="Tahoma" w:hAnsi="Tahoma" w:cs="Tahoma"/>
          <w:lang w:val="es-ES"/>
        </w:rPr>
        <w:t xml:space="preserve"> D que se usará </w:t>
      </w:r>
      <w:proofErr w:type="spellStart"/>
      <w:r>
        <w:rPr>
          <w:rFonts w:ascii="Tahoma" w:hAnsi="Tahoma" w:cs="Tahoma"/>
          <w:lang w:val="es-ES"/>
        </w:rPr>
        <w:t>behaviour</w:t>
      </w:r>
      <w:proofErr w:type="spellEnd"/>
      <w:r>
        <w:rPr>
          <w:rFonts w:ascii="Tahoma" w:hAnsi="Tahoma" w:cs="Tahoma"/>
          <w:lang w:val="es-ES"/>
        </w:rPr>
        <w:t xml:space="preserve"> para describirlo. Además, ha de ser lo más modular y eficiente posible. </w:t>
      </w:r>
      <w:r w:rsidR="00821487">
        <w:rPr>
          <w:rFonts w:ascii="Tahoma" w:hAnsi="Tahoma" w:cs="Tahoma"/>
          <w:lang w:val="es-ES"/>
        </w:rPr>
        <w:t>Las condiciones de impresión en pantalla son cinco caracteres, el dígito más significativo de la unidad, la coma, el primer decimal, el segundo y la “V” de volt. Se optó por adicionar una codificación de color dependiendo del nivel de voltaje que se detallará más adelante.</w:t>
      </w:r>
    </w:p>
    <w:p w:rsidR="007E17B3" w:rsidRDefault="007E17B3" w:rsidP="002B6CCF">
      <w:pPr>
        <w:ind w:firstLine="0"/>
        <w:jc w:val="both"/>
        <w:rPr>
          <w:rFonts w:ascii="Tahoma" w:hAnsi="Tahoma" w:cs="Tahoma"/>
          <w:lang w:val="es-ES"/>
        </w:rPr>
      </w:pPr>
    </w:p>
    <w:p w:rsidR="007E17B3" w:rsidRDefault="007E17B3" w:rsidP="002B6CCF">
      <w:pPr>
        <w:ind w:firstLine="0"/>
        <w:jc w:val="both"/>
        <w:rPr>
          <w:rFonts w:ascii="Tahoma" w:hAnsi="Tahoma" w:cs="Tahoma"/>
          <w:b/>
          <w:color w:val="4F81BD"/>
          <w:sz w:val="24"/>
          <w:lang w:val="es-ES"/>
        </w:rPr>
      </w:pPr>
      <w:r>
        <w:rPr>
          <w:rFonts w:ascii="Tahoma" w:hAnsi="Tahoma" w:cs="Tahoma"/>
          <w:b/>
          <w:color w:val="4F81BD"/>
          <w:sz w:val="24"/>
          <w:lang w:val="es-ES"/>
        </w:rPr>
        <w:t>Jerarquía</w:t>
      </w:r>
      <w:r w:rsidR="005777D4">
        <w:rPr>
          <w:rFonts w:ascii="Tahoma" w:hAnsi="Tahoma" w:cs="Tahoma"/>
          <w:b/>
          <w:color w:val="4F81BD"/>
          <w:sz w:val="24"/>
          <w:lang w:val="es-ES"/>
        </w:rPr>
        <w:t xml:space="preserve"> estructural de los bloques</w:t>
      </w:r>
    </w:p>
    <w:p w:rsidR="00437077" w:rsidRPr="005777D4" w:rsidRDefault="00125664" w:rsidP="002B6CCF">
      <w:pPr>
        <w:ind w:firstLine="0"/>
        <w:jc w:val="both"/>
        <w:rPr>
          <w:rFonts w:ascii="Tahoma" w:hAnsi="Tahoma" w:cs="Tahoma"/>
          <w:lang w:val="es-ES"/>
        </w:rPr>
      </w:pPr>
      <m:oMathPara>
        <m:oMathParaPr>
          <m:jc m:val="center"/>
        </m:oMathParaPr>
        <m:oMath>
          <m:r>
            <w:rPr>
              <w:rFonts w:ascii="Cambria Math" w:hAnsi="Cambria Math" w:cs="Tahoma"/>
              <w:lang w:val="es-ES"/>
            </w:rPr>
            <m:t>volti</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 xml:space="preserve">ADC </m:t>
                  </m:r>
                  <m:d>
                    <m:dPr>
                      <m:begChr m:val="{"/>
                      <m:endChr m:val=""/>
                      <m:ctrlPr>
                        <w:rPr>
                          <w:rFonts w:ascii="Cambria Math" w:hAnsi="Cambria Math" w:cs="Tahoma"/>
                          <w:i/>
                          <w:lang w:val="es-ES"/>
                        </w:rPr>
                      </m:ctrlPr>
                    </m:dPr>
                    <m:e>
                      <m:r>
                        <w:rPr>
                          <w:rFonts w:ascii="Cambria Math" w:hAnsi="Cambria Math" w:cs="Tahoma"/>
                          <w:lang w:val="es-ES"/>
                        </w:rPr>
                        <m:t>ffd</m:t>
                      </m:r>
                    </m:e>
                  </m:d>
                  <m:r>
                    <w:rPr>
                      <w:rFonts w:ascii="Cambria Math" w:hAnsi="Cambria Math" w:cs="Tahoma"/>
                      <w:lang w:val="es-ES"/>
                    </w:rPr>
                    <m:t xml:space="preserve">                                        </m:t>
                  </m:r>
                </m:e>
                <m:e>
                  <m:r>
                    <w:rPr>
                      <w:rFonts w:ascii="Cambria Math" w:hAnsi="Cambria Math" w:cs="Tahoma"/>
                      <w:lang w:val="es-ES"/>
                    </w:rPr>
                    <m:t xml:space="preserve">D2Num </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cont_BCD</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 xml:space="preserve">ffd           </m:t>
                                  </m:r>
                                </m:e>
                                <m:e>
                                  <m:r>
                                    <w:rPr>
                                      <w:rFonts w:ascii="Cambria Math" w:hAnsi="Cambria Math" w:cs="Tahoma"/>
                                      <w:lang w:val="es-ES"/>
                                    </w:rPr>
                                    <m:t xml:space="preserve">c_bu </m:t>
                                  </m:r>
                                  <m:d>
                                    <m:dPr>
                                      <m:begChr m:val="{"/>
                                      <m:endChr m:val=""/>
                                      <m:ctrlPr>
                                        <w:rPr>
                                          <w:rFonts w:ascii="Cambria Math" w:hAnsi="Cambria Math" w:cs="Tahoma"/>
                                          <w:i/>
                                          <w:lang w:val="es-ES"/>
                                        </w:rPr>
                                      </m:ctrlPr>
                                    </m:dPr>
                                    <m:e>
                                      <m:r>
                                        <w:rPr>
                                          <w:rFonts w:ascii="Cambria Math" w:hAnsi="Cambria Math" w:cs="Tahoma"/>
                                          <w:lang w:val="es-ES"/>
                                        </w:rPr>
                                        <m:t>ffd</m:t>
                                      </m:r>
                                    </m:e>
                                  </m:d>
                                </m:e>
                              </m:eqArr>
                            </m:e>
                          </m:d>
                        </m:e>
                        <m:e>
                          <m:r>
                            <w:rPr>
                              <w:rFonts w:ascii="Cambria Math" w:hAnsi="Cambria Math" w:cs="Tahoma"/>
                              <w:lang w:val="es-ES"/>
                            </w:rPr>
                            <m:t>c33000</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 xml:space="preserve">ffd           </m:t>
                                  </m:r>
                                </m:e>
                                <m:e>
                                  <m:r>
                                    <w:rPr>
                                      <w:rFonts w:ascii="Cambria Math" w:hAnsi="Cambria Math" w:cs="Tahoma"/>
                                      <w:lang w:val="es-ES"/>
                                    </w:rPr>
                                    <m:t xml:space="preserve">c_bu </m:t>
                                  </m:r>
                                  <m:d>
                                    <m:dPr>
                                      <m:begChr m:val="{"/>
                                      <m:endChr m:val=""/>
                                      <m:ctrlPr>
                                        <w:rPr>
                                          <w:rFonts w:ascii="Cambria Math" w:hAnsi="Cambria Math" w:cs="Tahoma"/>
                                          <w:i/>
                                          <w:lang w:val="es-ES"/>
                                        </w:rPr>
                                      </m:ctrlPr>
                                    </m:dPr>
                                    <m:e>
                                      <m:r>
                                        <w:rPr>
                                          <w:rFonts w:ascii="Cambria Math" w:hAnsi="Cambria Math" w:cs="Tahoma"/>
                                          <w:lang w:val="es-ES"/>
                                        </w:rPr>
                                        <m:t>ffd</m:t>
                                      </m:r>
                                    </m:e>
                                  </m:d>
                                </m:e>
                              </m:eqArr>
                            </m:e>
                          </m:d>
                          <m:r>
                            <w:rPr>
                              <w:rFonts w:ascii="Cambria Math" w:hAnsi="Cambria Math" w:cs="Tahoma"/>
                              <w:lang w:val="es-ES"/>
                            </w:rPr>
                            <m:t xml:space="preserve">      </m:t>
                          </m:r>
                          <m:ctrlPr>
                            <w:rPr>
                              <w:rFonts w:ascii="Cambria Math" w:eastAsia="Cambria Math" w:hAnsi="Cambria Math" w:cs="Cambria Math"/>
                              <w:i/>
                              <w:lang w:val="es-ES"/>
                            </w:rPr>
                          </m:ctrlPr>
                        </m:e>
                        <m:e>
                          <m:r>
                            <w:rPr>
                              <w:rFonts w:ascii="Cambria Math" w:eastAsia="Cambria Math" w:hAnsi="Cambria Math" w:cs="Cambria Math"/>
                              <w:lang w:val="es-ES"/>
                            </w:rPr>
                            <m:t xml:space="preserve">REG4 </m:t>
                          </m:r>
                          <m:d>
                            <m:dPr>
                              <m:begChr m:val="{"/>
                              <m:endChr m:val=""/>
                              <m:ctrlPr>
                                <w:rPr>
                                  <w:rFonts w:ascii="Cambria Math" w:hAnsi="Cambria Math" w:cs="Tahoma"/>
                                  <w:i/>
                                  <w:lang w:val="es-ES"/>
                                </w:rPr>
                              </m:ctrlPr>
                            </m:dPr>
                            <m:e>
                              <m:r>
                                <w:rPr>
                                  <w:rFonts w:ascii="Cambria Math" w:hAnsi="Cambria Math" w:cs="Tahoma"/>
                                  <w:lang w:val="es-ES"/>
                                </w:rPr>
                                <m:t>ffd</m:t>
                              </m:r>
                            </m:e>
                          </m:d>
                          <m:r>
                            <w:rPr>
                              <w:rFonts w:ascii="Cambria Math" w:hAnsi="Cambria Math" w:cs="Tahoma"/>
                              <w:lang w:val="es-ES"/>
                            </w:rPr>
                            <m:t xml:space="preserve">                     </m:t>
                          </m:r>
                        </m:e>
                      </m:eqArr>
                    </m:e>
                  </m:d>
                </m:e>
                <m:e>
                  <m:r>
                    <w:rPr>
                      <w:rFonts w:ascii="Cambria Math" w:hAnsi="Cambria Math" w:cs="Tahoma"/>
                      <w:lang w:val="es-ES"/>
                    </w:rPr>
                    <m:t xml:space="preserve">CGA                                                      </m:t>
                  </m:r>
                  <m:ctrlPr>
                    <w:rPr>
                      <w:rFonts w:ascii="Cambria Math" w:eastAsia="Cambria Math" w:hAnsi="Cambria Math" w:cs="Cambria Math"/>
                      <w:i/>
                      <w:lang w:val="es-ES"/>
                    </w:rPr>
                  </m:ctrlPr>
                </m:e>
                <m:e>
                  <m:r>
                    <w:rPr>
                      <w:rFonts w:ascii="Cambria Math" w:eastAsia="Cambria Math" w:hAnsi="Cambria Math" w:cs="Cambria Math"/>
                      <w:lang w:val="es-ES"/>
                    </w:rPr>
                    <m:t xml:space="preserve">mux                                                      </m:t>
                  </m:r>
                  <m:ctrlPr>
                    <w:rPr>
                      <w:rFonts w:ascii="Cambria Math" w:eastAsia="Cambria Math" w:hAnsi="Cambria Math" w:cs="Cambria Math"/>
                      <w:i/>
                      <w:lang w:val="es-ES"/>
                    </w:rPr>
                  </m:ctrlPr>
                </m:e>
                <m:e>
                  <m:r>
                    <w:rPr>
                      <w:rFonts w:ascii="Cambria Math" w:eastAsia="Cambria Math" w:hAnsi="Cambria Math" w:cs="Cambria Math"/>
                      <w:lang w:val="es-ES"/>
                    </w:rPr>
                    <m:t xml:space="preserve">muxColor                                           </m:t>
                  </m:r>
                  <m:ctrlPr>
                    <w:rPr>
                      <w:rFonts w:ascii="Cambria Math" w:eastAsia="Cambria Math" w:hAnsi="Cambria Math" w:cs="Cambria Math"/>
                      <w:i/>
                      <w:lang w:val="es-ES"/>
                    </w:rPr>
                  </m:ctrlPr>
                </m:e>
                <m:e>
                  <m:r>
                    <w:rPr>
                      <w:rFonts w:ascii="Cambria Math" w:eastAsia="Cambria Math" w:hAnsi="Cambria Math" w:cs="Cambria Math"/>
                      <w:lang w:val="es-ES"/>
                    </w:rPr>
                    <m:t>vga_ctrl</m:t>
                  </m:r>
                  <m:d>
                    <m:dPr>
                      <m:begChr m:val="{"/>
                      <m:endChr m:val=""/>
                      <m:ctrlPr>
                        <w:rPr>
                          <w:rFonts w:ascii="Cambria Math" w:hAnsi="Cambria Math" w:cs="Tahoma"/>
                          <w:i/>
                          <w:lang w:val="es-ES"/>
                        </w:rPr>
                      </m:ctrlPr>
                    </m:dPr>
                    <m:e>
                      <m:eqArr>
                        <m:eqArrPr>
                          <m:ctrlPr>
                            <w:rPr>
                              <w:rFonts w:ascii="Cambria Math" w:hAnsi="Cambria Math" w:cs="Tahoma"/>
                              <w:i/>
                              <w:lang w:val="es-ES"/>
                            </w:rPr>
                          </m:ctrlPr>
                        </m:eqArrPr>
                        <m:e>
                          <m:eqArr>
                            <m:eqArrPr>
                              <m:ctrlPr>
                                <w:rPr>
                                  <w:rFonts w:ascii="Cambria Math" w:hAnsi="Cambria Math" w:cs="Tahoma"/>
                                  <w:i/>
                                  <w:lang w:val="es-ES"/>
                                </w:rPr>
                              </m:ctrlPr>
                            </m:eqArrPr>
                            <m:e>
                              <m:r>
                                <w:rPr>
                                  <w:rFonts w:ascii="Cambria Math" w:hAnsi="Cambria Math" w:cs="Tahoma"/>
                                  <w:lang w:val="es-ES"/>
                                </w:rPr>
                                <m:t xml:space="preserve">ffd            </m:t>
                              </m:r>
                            </m:e>
                            <m:e>
                              <m:r>
                                <w:rPr>
                                  <w:rFonts w:ascii="Cambria Math" w:hAnsi="Cambria Math" w:cs="Tahoma"/>
                                  <w:lang w:val="es-ES"/>
                                </w:rPr>
                                <m:t xml:space="preserve">c_bu </m:t>
                              </m:r>
                              <m:d>
                                <m:dPr>
                                  <m:begChr m:val="{"/>
                                  <m:endChr m:val=""/>
                                  <m:ctrlPr>
                                    <w:rPr>
                                      <w:rFonts w:ascii="Cambria Math" w:hAnsi="Cambria Math" w:cs="Tahoma"/>
                                      <w:i/>
                                      <w:lang w:val="es-ES"/>
                                    </w:rPr>
                                  </m:ctrlPr>
                                </m:dPr>
                                <m:e>
                                  <m:r>
                                    <w:rPr>
                                      <w:rFonts w:ascii="Cambria Math" w:hAnsi="Cambria Math" w:cs="Tahoma"/>
                                      <w:lang w:val="es-ES"/>
                                    </w:rPr>
                                    <m:t>ffd</m:t>
                                  </m:r>
                                </m:e>
                              </m:d>
                            </m:e>
                          </m:eqArr>
                        </m:e>
                        <m:e>
                          <m:r>
                            <w:rPr>
                              <w:rFonts w:ascii="Cambria Math" w:hAnsi="Cambria Math" w:cs="Tahoma"/>
                              <w:lang w:val="es-ES"/>
                            </w:rPr>
                            <m:t xml:space="preserve">c_subu      </m:t>
                          </m:r>
                        </m:e>
                      </m:eqArr>
                    </m:e>
                  </m:d>
                  <m:r>
                    <w:rPr>
                      <w:rFonts w:ascii="Cambria Math" w:hAnsi="Cambria Math" w:cs="Tahoma"/>
                      <w:lang w:val="es-ES"/>
                    </w:rPr>
                    <m:t xml:space="preserve">                        </m:t>
                  </m:r>
                </m:e>
              </m:eqArr>
            </m:e>
          </m:d>
        </m:oMath>
      </m:oMathPara>
    </w:p>
    <w:p w:rsidR="000E1680" w:rsidRDefault="000E1680" w:rsidP="002B6CCF">
      <w:pPr>
        <w:ind w:firstLine="0"/>
        <w:jc w:val="both"/>
        <w:rPr>
          <w:rFonts w:ascii="Tahoma" w:hAnsi="Tahoma" w:cs="Tahoma"/>
          <w:b/>
          <w:color w:val="4F81BD"/>
          <w:sz w:val="24"/>
          <w:lang w:val="es-ES"/>
        </w:rPr>
      </w:pPr>
    </w:p>
    <w:p w:rsidR="000E1680" w:rsidRDefault="000E1680" w:rsidP="002B6CCF">
      <w:pPr>
        <w:ind w:firstLine="0"/>
        <w:jc w:val="both"/>
        <w:rPr>
          <w:rFonts w:ascii="Tahoma" w:hAnsi="Tahoma" w:cs="Tahoma"/>
          <w:b/>
          <w:color w:val="4F81BD"/>
          <w:sz w:val="24"/>
          <w:lang w:val="es-ES"/>
        </w:rPr>
      </w:pPr>
      <w:r>
        <w:rPr>
          <w:rFonts w:ascii="Tahoma" w:hAnsi="Tahoma" w:cs="Tahoma"/>
          <w:b/>
          <w:color w:val="4F81BD"/>
          <w:sz w:val="24"/>
          <w:lang w:val="es-ES"/>
        </w:rPr>
        <w:t>Descripción de cada bloque</w:t>
      </w:r>
    </w:p>
    <w:p w:rsidR="000E1680" w:rsidRDefault="000E1680" w:rsidP="002B6CCF">
      <w:pPr>
        <w:ind w:firstLine="0"/>
        <w:jc w:val="both"/>
        <w:rPr>
          <w:rFonts w:ascii="Tahoma" w:hAnsi="Tahoma" w:cs="Tahoma"/>
          <w:b/>
          <w:color w:val="4F81BD"/>
          <w:lang w:val="es-ES"/>
        </w:rPr>
      </w:pPr>
    </w:p>
    <w:p w:rsidR="0087400C" w:rsidRPr="000E1680" w:rsidRDefault="0087400C" w:rsidP="002B6CCF">
      <w:pPr>
        <w:ind w:firstLine="0"/>
        <w:jc w:val="both"/>
        <w:rPr>
          <w:rFonts w:ascii="Tahoma" w:hAnsi="Tahoma" w:cs="Tahoma"/>
          <w:sz w:val="20"/>
          <w:lang w:val="es-ES"/>
        </w:rPr>
      </w:pPr>
      <w:proofErr w:type="spellStart"/>
      <w:r w:rsidRPr="000E1680">
        <w:rPr>
          <w:rFonts w:ascii="Tahoma" w:hAnsi="Tahoma" w:cs="Tahoma"/>
          <w:b/>
          <w:lang w:val="es-ES"/>
        </w:rPr>
        <w:t>Board</w:t>
      </w:r>
      <w:proofErr w:type="spellEnd"/>
    </w:p>
    <w:p w:rsidR="0087400C" w:rsidRDefault="0087400C" w:rsidP="002B6CCF">
      <w:pPr>
        <w:ind w:firstLine="0"/>
        <w:jc w:val="both"/>
        <w:rPr>
          <w:rFonts w:ascii="Tahoma" w:hAnsi="Tahoma" w:cs="Tahoma"/>
          <w:lang w:val="es-ES"/>
        </w:rPr>
      </w:pPr>
      <w:r>
        <w:rPr>
          <w:rFonts w:ascii="Tahoma" w:hAnsi="Tahoma" w:cs="Tahoma"/>
          <w:lang w:val="es-ES"/>
        </w:rPr>
        <w:t xml:space="preserve">En la Figura 1 se observa que se han dispuesto los </w:t>
      </w:r>
      <w:proofErr w:type="spellStart"/>
      <w:r>
        <w:rPr>
          <w:rFonts w:ascii="Tahoma" w:hAnsi="Tahoma" w:cs="Tahoma"/>
          <w:lang w:val="es-ES"/>
        </w:rPr>
        <w:t>switches</w:t>
      </w:r>
      <w:proofErr w:type="spellEnd"/>
      <w:r>
        <w:rPr>
          <w:rFonts w:ascii="Tahoma" w:hAnsi="Tahoma" w:cs="Tahoma"/>
          <w:lang w:val="es-ES"/>
        </w:rPr>
        <w:t xml:space="preserve"> de </w:t>
      </w:r>
      <w:proofErr w:type="spellStart"/>
      <w:r>
        <w:rPr>
          <w:rFonts w:ascii="Tahoma" w:hAnsi="Tahoma" w:cs="Tahoma"/>
          <w:lang w:val="es-ES"/>
        </w:rPr>
        <w:t>enable</w:t>
      </w:r>
      <w:proofErr w:type="spellEnd"/>
      <w:r>
        <w:rPr>
          <w:rFonts w:ascii="Tahoma" w:hAnsi="Tahoma" w:cs="Tahoma"/>
          <w:lang w:val="es-ES"/>
        </w:rPr>
        <w:t xml:space="preserve"> y </w:t>
      </w:r>
      <w:proofErr w:type="spellStart"/>
      <w:r>
        <w:rPr>
          <w:rFonts w:ascii="Tahoma" w:hAnsi="Tahoma" w:cs="Tahoma"/>
          <w:lang w:val="es-ES"/>
        </w:rPr>
        <w:t>reset</w:t>
      </w:r>
      <w:proofErr w:type="spellEnd"/>
      <w:r>
        <w:rPr>
          <w:rFonts w:ascii="Tahoma" w:hAnsi="Tahoma" w:cs="Tahoma"/>
          <w:lang w:val="es-ES"/>
        </w:rPr>
        <w:t xml:space="preserve"> a modo de controlar el voltímetro. Hay que tener en cuenta que, como el controlador de VGA no tiene entrada de </w:t>
      </w:r>
      <w:proofErr w:type="spellStart"/>
      <w:r>
        <w:rPr>
          <w:rFonts w:ascii="Tahoma" w:hAnsi="Tahoma" w:cs="Tahoma"/>
          <w:lang w:val="es-ES"/>
        </w:rPr>
        <w:t>reset</w:t>
      </w:r>
      <w:proofErr w:type="spellEnd"/>
      <w:r>
        <w:rPr>
          <w:rFonts w:ascii="Tahoma" w:hAnsi="Tahoma" w:cs="Tahoma"/>
          <w:lang w:val="es-ES"/>
        </w:rPr>
        <w:t>, siempre se imprime en pantalla. Logrando una comunicación continua con el monitor sin pérdidas cuando se resetea.</w:t>
      </w:r>
    </w:p>
    <w:p w:rsidR="002B6CCF" w:rsidRDefault="002B6CCF" w:rsidP="002B6CCF">
      <w:pPr>
        <w:ind w:firstLine="0"/>
        <w:jc w:val="both"/>
        <w:rPr>
          <w:rFonts w:ascii="Tahoma" w:hAnsi="Tahoma" w:cs="Tahoma"/>
          <w:b/>
          <w:color w:val="4F81BD"/>
          <w:sz w:val="24"/>
          <w:lang w:val="es-ES"/>
        </w:rPr>
      </w:pPr>
    </w:p>
    <w:p w:rsidR="0087400C" w:rsidRPr="000E1680" w:rsidRDefault="0087400C" w:rsidP="002B6CCF">
      <w:pPr>
        <w:ind w:firstLine="0"/>
        <w:jc w:val="both"/>
        <w:rPr>
          <w:rFonts w:ascii="Tahoma" w:hAnsi="Tahoma" w:cs="Tahoma"/>
          <w:sz w:val="20"/>
          <w:lang w:val="es-ES"/>
        </w:rPr>
      </w:pPr>
      <w:r w:rsidRPr="000E1680">
        <w:rPr>
          <w:rFonts w:ascii="Tahoma" w:hAnsi="Tahoma" w:cs="Tahoma"/>
          <w:b/>
          <w:lang w:val="es-ES"/>
        </w:rPr>
        <w:t>volti</w:t>
      </w:r>
    </w:p>
    <w:p w:rsidR="00AB1E0B" w:rsidRDefault="002B6CCF" w:rsidP="002B6CCF">
      <w:pPr>
        <w:ind w:firstLine="0"/>
        <w:jc w:val="both"/>
        <w:rPr>
          <w:rFonts w:ascii="Tahoma" w:hAnsi="Tahoma" w:cs="Tahoma"/>
          <w:lang w:val="es-ES"/>
        </w:rPr>
      </w:pPr>
      <w:r>
        <w:rPr>
          <w:rFonts w:ascii="Tahoma" w:hAnsi="Tahoma" w:cs="Tahoma"/>
          <w:lang w:val="es-ES"/>
        </w:rPr>
        <w:t xml:space="preserve">Como se observa en la Figura 2, el voltímetro cuenta con seis módulos. El ADC se encarga de generar los pulsos </w:t>
      </w:r>
      <w:r w:rsidR="00CF0C25">
        <w:rPr>
          <w:rFonts w:ascii="Tahoma" w:hAnsi="Tahoma" w:cs="Tahoma"/>
          <w:lang w:val="es-ES"/>
        </w:rPr>
        <w:t xml:space="preserve">que utiliza para contar </w:t>
      </w:r>
      <w:r>
        <w:rPr>
          <w:rFonts w:ascii="Tahoma" w:hAnsi="Tahoma" w:cs="Tahoma"/>
          <w:lang w:val="es-ES"/>
        </w:rPr>
        <w:t xml:space="preserve">el D2Num. El multiplexor mux se encarga de seleccionar uno de los caracteres basándose en la posición horizontal en pantalla. El CGA determinando en qué pixel, o mejor dicho, bloque de ese </w:t>
      </w:r>
      <w:proofErr w:type="spellStart"/>
      <w:r>
        <w:rPr>
          <w:rFonts w:ascii="Tahoma" w:hAnsi="Tahoma" w:cs="Tahoma"/>
          <w:lang w:val="es-ES"/>
        </w:rPr>
        <w:t>caracter</w:t>
      </w:r>
      <w:proofErr w:type="spellEnd"/>
      <w:r>
        <w:rPr>
          <w:rFonts w:ascii="Tahoma" w:hAnsi="Tahoma" w:cs="Tahoma"/>
          <w:lang w:val="es-ES"/>
        </w:rPr>
        <w:t xml:space="preserve"> se encuentra imprimiendo decide si colorear blanco o negro. El muxColor, que no es realmente un multiplexor, determina el color de impresión basado en el nivel de voltaje. El vga_ctrl se encarga de coordinar la impresión con contadores verticales y horizontales </w:t>
      </w:r>
      <w:r w:rsidR="00AB1E0B">
        <w:rPr>
          <w:rFonts w:ascii="Tahoma" w:hAnsi="Tahoma" w:cs="Tahoma"/>
          <w:lang w:val="es-ES"/>
        </w:rPr>
        <w:t>para el sincronismo.</w:t>
      </w:r>
    </w:p>
    <w:p w:rsidR="00AB1E0B" w:rsidRDefault="00AB1E0B" w:rsidP="002B6CCF">
      <w:pPr>
        <w:ind w:firstLine="0"/>
        <w:jc w:val="both"/>
        <w:rPr>
          <w:rFonts w:ascii="Tahoma" w:hAnsi="Tahoma" w:cs="Tahoma"/>
          <w:lang w:val="es-ES"/>
        </w:rPr>
      </w:pPr>
    </w:p>
    <w:p w:rsidR="007064B7" w:rsidRDefault="007064B7" w:rsidP="002B6CCF">
      <w:pPr>
        <w:ind w:firstLine="0"/>
        <w:jc w:val="both"/>
        <w:rPr>
          <w:rFonts w:ascii="Tahoma" w:hAnsi="Tahoma" w:cs="Tahoma"/>
          <w:lang w:val="es-ES"/>
        </w:rPr>
      </w:pPr>
    </w:p>
    <w:p w:rsidR="00CF0C25" w:rsidRPr="000E1680" w:rsidRDefault="00CF0C25" w:rsidP="00CF0C25">
      <w:pPr>
        <w:ind w:firstLine="0"/>
        <w:jc w:val="both"/>
        <w:rPr>
          <w:rFonts w:ascii="Tahoma" w:hAnsi="Tahoma" w:cs="Tahoma"/>
          <w:sz w:val="20"/>
          <w:lang w:val="es-ES"/>
        </w:rPr>
      </w:pPr>
      <w:r w:rsidRPr="000E1680">
        <w:rPr>
          <w:rFonts w:ascii="Tahoma" w:hAnsi="Tahoma" w:cs="Tahoma"/>
          <w:b/>
          <w:lang w:val="es-ES"/>
        </w:rPr>
        <w:lastRenderedPageBreak/>
        <w:t>ADC</w:t>
      </w:r>
    </w:p>
    <w:p w:rsidR="0087400C" w:rsidRDefault="00CF0C25" w:rsidP="002B6CCF">
      <w:pPr>
        <w:ind w:firstLine="0"/>
        <w:jc w:val="both"/>
        <w:rPr>
          <w:rFonts w:ascii="Tahoma" w:hAnsi="Tahoma" w:cs="Tahoma"/>
          <w:lang w:val="es-ES"/>
        </w:rPr>
      </w:pPr>
      <w:r>
        <w:rPr>
          <w:rFonts w:ascii="Tahoma" w:hAnsi="Tahoma" w:cs="Tahoma"/>
          <w:lang w:val="es-ES"/>
        </w:rPr>
        <w:t xml:space="preserve">En la Figura 3 se presenta el ADC como un simple </w:t>
      </w:r>
      <w:proofErr w:type="spellStart"/>
      <w:r>
        <w:rPr>
          <w:rFonts w:ascii="Tahoma" w:hAnsi="Tahoma" w:cs="Tahoma"/>
          <w:lang w:val="es-ES"/>
        </w:rPr>
        <w:t>flip-flop</w:t>
      </w:r>
      <w:proofErr w:type="spellEnd"/>
      <w:r>
        <w:rPr>
          <w:rFonts w:ascii="Tahoma" w:hAnsi="Tahoma" w:cs="Tahoma"/>
          <w:lang w:val="es-ES"/>
        </w:rPr>
        <w:t xml:space="preserve"> D, con dos salidas. Una negada y la otra sin negar. Es Q_ADC la que otorga los pulsos para el D2Num. Mientras que </w:t>
      </w:r>
      <w:proofErr w:type="spellStart"/>
      <w:r>
        <w:rPr>
          <w:rFonts w:ascii="Tahoma" w:hAnsi="Tahoma" w:cs="Tahoma"/>
          <w:lang w:val="es-ES"/>
        </w:rPr>
        <w:t>vpositive</w:t>
      </w:r>
      <w:proofErr w:type="spellEnd"/>
      <w:r>
        <w:rPr>
          <w:rFonts w:ascii="Tahoma" w:hAnsi="Tahoma" w:cs="Tahoma"/>
          <w:lang w:val="es-ES"/>
        </w:rPr>
        <w:t xml:space="preserve"> y </w:t>
      </w:r>
      <w:proofErr w:type="spellStart"/>
      <w:r>
        <w:rPr>
          <w:rFonts w:ascii="Tahoma" w:hAnsi="Tahoma" w:cs="Tahoma"/>
          <w:lang w:val="es-ES"/>
        </w:rPr>
        <w:t>vnegative</w:t>
      </w:r>
      <w:proofErr w:type="spellEnd"/>
      <w:r>
        <w:rPr>
          <w:rFonts w:ascii="Tahoma" w:hAnsi="Tahoma" w:cs="Tahoma"/>
          <w:lang w:val="es-ES"/>
        </w:rPr>
        <w:t xml:space="preserve"> simplemente se encargan del aspecto analógico.</w:t>
      </w:r>
    </w:p>
    <w:p w:rsidR="00CF0C25" w:rsidRPr="000E1680" w:rsidRDefault="00CF0C25" w:rsidP="002B6CCF">
      <w:pPr>
        <w:ind w:firstLine="0"/>
        <w:jc w:val="both"/>
        <w:rPr>
          <w:rFonts w:ascii="Tahoma" w:hAnsi="Tahoma" w:cs="Tahoma"/>
          <w:lang w:val="es-ES"/>
        </w:rPr>
      </w:pPr>
    </w:p>
    <w:p w:rsidR="00CF0C25" w:rsidRPr="000E1680" w:rsidRDefault="00CF0C25" w:rsidP="00CF0C25">
      <w:pPr>
        <w:ind w:firstLine="0"/>
        <w:jc w:val="both"/>
        <w:rPr>
          <w:rFonts w:ascii="Tahoma" w:hAnsi="Tahoma" w:cs="Tahoma"/>
          <w:sz w:val="20"/>
          <w:lang w:val="es-ES"/>
        </w:rPr>
      </w:pPr>
      <w:r w:rsidRPr="000E1680">
        <w:rPr>
          <w:rFonts w:ascii="Tahoma" w:hAnsi="Tahoma" w:cs="Tahoma"/>
          <w:b/>
          <w:lang w:val="es-ES"/>
        </w:rPr>
        <w:t>D2Num</w:t>
      </w:r>
    </w:p>
    <w:p w:rsidR="00CF0C25" w:rsidRDefault="00CF0C25" w:rsidP="002B6CCF">
      <w:pPr>
        <w:ind w:firstLine="0"/>
        <w:jc w:val="both"/>
        <w:rPr>
          <w:rFonts w:ascii="Tahoma" w:hAnsi="Tahoma" w:cs="Tahoma"/>
          <w:lang w:val="es-ES"/>
        </w:rPr>
      </w:pPr>
      <w:r>
        <w:rPr>
          <w:rFonts w:ascii="Tahoma" w:hAnsi="Tahoma" w:cs="Tahoma"/>
          <w:lang w:val="es-ES"/>
        </w:rPr>
        <w:t xml:space="preserve">Figura 4, los pulsos generados por el ADC entran vía O_ADC, que habilita a los cont_BCD para que cuenten en 33000 ciclos de </w:t>
      </w:r>
      <w:proofErr w:type="spellStart"/>
      <w:r>
        <w:rPr>
          <w:rFonts w:ascii="Tahoma" w:hAnsi="Tahoma" w:cs="Tahoma"/>
          <w:lang w:val="es-ES"/>
        </w:rPr>
        <w:t>clock</w:t>
      </w:r>
      <w:proofErr w:type="spellEnd"/>
      <w:r>
        <w:rPr>
          <w:rFonts w:ascii="Tahoma" w:hAnsi="Tahoma" w:cs="Tahoma"/>
          <w:lang w:val="es-ES"/>
        </w:rPr>
        <w:t xml:space="preserve">. El c33000 se encarga de controlar esto, enviando la señal de </w:t>
      </w:r>
      <w:proofErr w:type="spellStart"/>
      <w:r>
        <w:rPr>
          <w:rFonts w:ascii="Tahoma" w:hAnsi="Tahoma" w:cs="Tahoma"/>
          <w:lang w:val="es-ES"/>
        </w:rPr>
        <w:t>reset</w:t>
      </w:r>
      <w:proofErr w:type="spellEnd"/>
      <w:r>
        <w:rPr>
          <w:rFonts w:ascii="Tahoma" w:hAnsi="Tahoma" w:cs="Tahoma"/>
          <w:lang w:val="es-ES"/>
        </w:rPr>
        <w:t xml:space="preserve"> a 33001 ciclos, pero avisando a los 33000 ciclos a los REG4 para guardar la información. Como el número total máximo que puede contar es 33000 que se corresponde con 3.30V, los últimos dos dígitos no se guardan. Por eso hay solo tres REG4.</w:t>
      </w:r>
    </w:p>
    <w:p w:rsidR="00420B6E" w:rsidRDefault="00420B6E" w:rsidP="002B6CCF">
      <w:pPr>
        <w:ind w:firstLine="0"/>
        <w:jc w:val="both"/>
        <w:rPr>
          <w:rFonts w:ascii="Tahoma" w:hAnsi="Tahoma" w:cs="Tahoma"/>
          <w:lang w:val="es-ES"/>
        </w:rPr>
      </w:pPr>
    </w:p>
    <w:p w:rsidR="00420B6E" w:rsidRPr="000E1680" w:rsidRDefault="00420B6E" w:rsidP="00420B6E">
      <w:pPr>
        <w:ind w:firstLine="0"/>
        <w:jc w:val="both"/>
        <w:rPr>
          <w:rFonts w:ascii="Tahoma" w:hAnsi="Tahoma" w:cs="Tahoma"/>
          <w:sz w:val="20"/>
          <w:lang w:val="es-ES"/>
        </w:rPr>
      </w:pPr>
      <w:r w:rsidRPr="000E1680">
        <w:rPr>
          <w:rFonts w:ascii="Tahoma" w:hAnsi="Tahoma" w:cs="Tahoma"/>
          <w:b/>
          <w:lang w:val="es-ES"/>
        </w:rPr>
        <w:t>cont_BCD</w:t>
      </w:r>
    </w:p>
    <w:p w:rsidR="00420B6E" w:rsidRDefault="00420B6E" w:rsidP="002B6CCF">
      <w:pPr>
        <w:ind w:firstLine="0"/>
        <w:jc w:val="both"/>
        <w:rPr>
          <w:rFonts w:ascii="Tahoma" w:hAnsi="Tahoma" w:cs="Tahoma"/>
          <w:lang w:val="es-ES"/>
        </w:rPr>
      </w:pPr>
      <w:r>
        <w:rPr>
          <w:rFonts w:ascii="Tahoma" w:hAnsi="Tahoma" w:cs="Tahoma"/>
          <w:lang w:val="es-ES"/>
        </w:rPr>
        <w:t xml:space="preserve">Figura 5, se trata de un contador binario que cuenta desde “0000” hasta “1001”. Ya que la lógica hace que inmediatamente se alcance el “1010” se envía la señal de </w:t>
      </w:r>
      <w:proofErr w:type="spellStart"/>
      <w:r>
        <w:rPr>
          <w:rFonts w:ascii="Tahoma" w:hAnsi="Tahoma" w:cs="Tahoma"/>
          <w:lang w:val="es-ES"/>
        </w:rPr>
        <w:t>reset</w:t>
      </w:r>
      <w:proofErr w:type="spellEnd"/>
      <w:r>
        <w:rPr>
          <w:rFonts w:ascii="Tahoma" w:hAnsi="Tahoma" w:cs="Tahoma"/>
          <w:lang w:val="es-ES"/>
        </w:rPr>
        <w:t xml:space="preserve">. Además, cuenta con un </w:t>
      </w:r>
      <w:proofErr w:type="spellStart"/>
      <w:r>
        <w:rPr>
          <w:rFonts w:ascii="Tahoma" w:hAnsi="Tahoma" w:cs="Tahoma"/>
          <w:lang w:val="es-ES"/>
        </w:rPr>
        <w:t>carry</w:t>
      </w:r>
      <w:proofErr w:type="spellEnd"/>
      <w:r>
        <w:rPr>
          <w:rFonts w:ascii="Tahoma" w:hAnsi="Tahoma" w:cs="Tahoma"/>
          <w:lang w:val="es-ES"/>
        </w:rPr>
        <w:t xml:space="preserve"> en “1001” para avisarle al cont_BCD siguiente que debe contar el siguiente pulso de </w:t>
      </w:r>
      <w:proofErr w:type="spellStart"/>
      <w:r>
        <w:rPr>
          <w:rFonts w:ascii="Tahoma" w:hAnsi="Tahoma" w:cs="Tahoma"/>
          <w:lang w:val="es-ES"/>
        </w:rPr>
        <w:t>clock</w:t>
      </w:r>
      <w:proofErr w:type="spellEnd"/>
      <w:r>
        <w:rPr>
          <w:rFonts w:ascii="Tahoma" w:hAnsi="Tahoma" w:cs="Tahoma"/>
          <w:lang w:val="es-ES"/>
        </w:rPr>
        <w:t>.</w:t>
      </w:r>
    </w:p>
    <w:p w:rsidR="00684718" w:rsidRDefault="00684718" w:rsidP="002B6CCF">
      <w:pPr>
        <w:ind w:firstLine="0"/>
        <w:jc w:val="both"/>
        <w:rPr>
          <w:rFonts w:ascii="Tahoma" w:hAnsi="Tahoma" w:cs="Tahoma"/>
          <w:lang w:val="es-ES"/>
        </w:rPr>
      </w:pPr>
    </w:p>
    <w:p w:rsidR="00684718" w:rsidRPr="000E1680" w:rsidRDefault="00684718" w:rsidP="00684718">
      <w:pPr>
        <w:ind w:firstLine="0"/>
        <w:jc w:val="both"/>
        <w:rPr>
          <w:rFonts w:ascii="Tahoma" w:hAnsi="Tahoma" w:cs="Tahoma"/>
          <w:sz w:val="20"/>
          <w:lang w:val="es-ES"/>
        </w:rPr>
      </w:pPr>
      <w:r w:rsidRPr="000E1680">
        <w:rPr>
          <w:rFonts w:ascii="Tahoma" w:hAnsi="Tahoma" w:cs="Tahoma"/>
          <w:b/>
          <w:lang w:val="es-ES"/>
        </w:rPr>
        <w:t>c_bu</w:t>
      </w:r>
    </w:p>
    <w:p w:rsidR="00684718" w:rsidRDefault="00037288" w:rsidP="002B6CCF">
      <w:pPr>
        <w:ind w:firstLine="0"/>
        <w:jc w:val="both"/>
        <w:rPr>
          <w:rFonts w:ascii="Tahoma" w:hAnsi="Tahoma" w:cs="Tahoma"/>
          <w:lang w:val="es-ES"/>
        </w:rPr>
      </w:pPr>
      <w:r>
        <w:rPr>
          <w:rFonts w:ascii="Tahoma" w:hAnsi="Tahoma" w:cs="Tahoma"/>
          <w:lang w:val="es-ES"/>
        </w:rPr>
        <w:t xml:space="preserve">Figura 6, la compuerta XOR me garantiza que </w:t>
      </w:r>
      <w:r w:rsidR="00A93A3C">
        <w:rPr>
          <w:rFonts w:ascii="Tahoma" w:hAnsi="Tahoma" w:cs="Tahoma"/>
          <w:lang w:val="es-ES"/>
        </w:rPr>
        <w:t xml:space="preserve">cuando el </w:t>
      </w:r>
      <w:proofErr w:type="spellStart"/>
      <w:r w:rsidR="00A93A3C">
        <w:rPr>
          <w:rFonts w:ascii="Tahoma" w:hAnsi="Tahoma" w:cs="Tahoma"/>
          <w:lang w:val="es-ES"/>
        </w:rPr>
        <w:t>carry</w:t>
      </w:r>
      <w:proofErr w:type="spellEnd"/>
      <w:r w:rsidR="00A93A3C">
        <w:rPr>
          <w:rFonts w:ascii="Tahoma" w:hAnsi="Tahoma" w:cs="Tahoma"/>
          <w:lang w:val="es-ES"/>
        </w:rPr>
        <w:t xml:space="preserve"> anterior y el número de la celda sean iguales, D valdrá ‘0’ y Q valdrá eso en el siguiente ciclo</w:t>
      </w:r>
      <w:r>
        <w:rPr>
          <w:rFonts w:ascii="Tahoma" w:hAnsi="Tahoma" w:cs="Tahoma"/>
          <w:lang w:val="es-ES"/>
        </w:rPr>
        <w:t xml:space="preserve">. Esto es porque se debe generar, por ejemplo con dos bits, esta secuencia 00-01-10-11-00... Como se aprecia, el segundo bit cambia luego de dos ciclos de </w:t>
      </w:r>
      <w:proofErr w:type="spellStart"/>
      <w:r>
        <w:rPr>
          <w:rFonts w:ascii="Tahoma" w:hAnsi="Tahoma" w:cs="Tahoma"/>
          <w:lang w:val="es-ES"/>
        </w:rPr>
        <w:t>clock</w:t>
      </w:r>
      <w:proofErr w:type="spellEnd"/>
      <w:r w:rsidR="005A554F">
        <w:rPr>
          <w:rFonts w:ascii="Tahoma" w:hAnsi="Tahoma" w:cs="Tahoma"/>
          <w:lang w:val="es-ES"/>
        </w:rPr>
        <w:t>. Entonces, para extenderlo a n bits, solo se debe tener en cuenta los dos bits anteriores n-1 y n-2 para observar si son los dos ‘1’</w:t>
      </w:r>
      <w:r w:rsidR="00292C9A">
        <w:rPr>
          <w:rFonts w:ascii="Tahoma" w:hAnsi="Tahoma" w:cs="Tahoma"/>
          <w:lang w:val="es-ES"/>
        </w:rPr>
        <w:t xml:space="preserve"> y </w:t>
      </w:r>
      <w:r w:rsidR="00443D9D">
        <w:rPr>
          <w:rFonts w:ascii="Tahoma" w:hAnsi="Tahoma" w:cs="Tahoma"/>
          <w:lang w:val="es-ES"/>
        </w:rPr>
        <w:t xml:space="preserve">los </w:t>
      </w:r>
      <w:proofErr w:type="spellStart"/>
      <w:r w:rsidR="00443D9D">
        <w:rPr>
          <w:rFonts w:ascii="Tahoma" w:hAnsi="Tahoma" w:cs="Tahoma"/>
          <w:lang w:val="es-ES"/>
        </w:rPr>
        <w:t>carries</w:t>
      </w:r>
      <w:proofErr w:type="spellEnd"/>
      <w:r w:rsidR="00443D9D">
        <w:rPr>
          <w:rFonts w:ascii="Tahoma" w:hAnsi="Tahoma" w:cs="Tahoma"/>
          <w:lang w:val="es-ES"/>
        </w:rPr>
        <w:t xml:space="preserve"> anteriores</w:t>
      </w:r>
      <w:r w:rsidR="005A554F">
        <w:rPr>
          <w:rFonts w:ascii="Tahoma" w:hAnsi="Tahoma" w:cs="Tahoma"/>
          <w:lang w:val="es-ES"/>
        </w:rPr>
        <w:t xml:space="preserve">, entonces el </w:t>
      </w:r>
      <w:proofErr w:type="spellStart"/>
      <w:r w:rsidR="005A554F">
        <w:rPr>
          <w:rFonts w:ascii="Tahoma" w:hAnsi="Tahoma" w:cs="Tahoma"/>
          <w:lang w:val="es-ES"/>
        </w:rPr>
        <w:t>carry</w:t>
      </w:r>
      <w:proofErr w:type="spellEnd"/>
      <w:r w:rsidR="005A554F">
        <w:rPr>
          <w:rFonts w:ascii="Tahoma" w:hAnsi="Tahoma" w:cs="Tahoma"/>
          <w:lang w:val="es-ES"/>
        </w:rPr>
        <w:t xml:space="preserve"> </w:t>
      </w:r>
      <w:r w:rsidR="00443D9D">
        <w:rPr>
          <w:rFonts w:ascii="Tahoma" w:hAnsi="Tahoma" w:cs="Tahoma"/>
          <w:lang w:val="es-ES"/>
        </w:rPr>
        <w:t>v</w:t>
      </w:r>
      <w:r w:rsidR="005A554F">
        <w:rPr>
          <w:rFonts w:ascii="Tahoma" w:hAnsi="Tahoma" w:cs="Tahoma"/>
          <w:lang w:val="es-ES"/>
        </w:rPr>
        <w:t xml:space="preserve">a </w:t>
      </w:r>
      <w:r w:rsidR="00443D9D">
        <w:rPr>
          <w:rFonts w:ascii="Tahoma" w:hAnsi="Tahoma" w:cs="Tahoma"/>
          <w:lang w:val="es-ES"/>
        </w:rPr>
        <w:t>a</w:t>
      </w:r>
      <w:r w:rsidR="005A554F">
        <w:rPr>
          <w:rFonts w:ascii="Tahoma" w:hAnsi="Tahoma" w:cs="Tahoma"/>
          <w:lang w:val="es-ES"/>
        </w:rPr>
        <w:t xml:space="preserve"> ser</w:t>
      </w:r>
      <w:r w:rsidR="00443D9D">
        <w:rPr>
          <w:rFonts w:ascii="Tahoma" w:hAnsi="Tahoma" w:cs="Tahoma"/>
          <w:lang w:val="es-ES"/>
        </w:rPr>
        <w:t xml:space="preserve"> ‘1’</w:t>
      </w:r>
      <w:r w:rsidR="005A554F">
        <w:rPr>
          <w:rFonts w:ascii="Tahoma" w:hAnsi="Tahoma" w:cs="Tahoma"/>
          <w:lang w:val="es-ES"/>
        </w:rPr>
        <w:t xml:space="preserve"> también y entra en la XOR del n bit.</w:t>
      </w:r>
    </w:p>
    <w:p w:rsidR="00A93A3C" w:rsidRDefault="00A93A3C" w:rsidP="002B6CCF">
      <w:pPr>
        <w:ind w:firstLine="0"/>
        <w:jc w:val="both"/>
        <w:rPr>
          <w:rFonts w:ascii="Tahoma" w:hAnsi="Tahoma" w:cs="Tahoma"/>
          <w:lang w:val="es-E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30"/>
        <w:gridCol w:w="659"/>
        <w:gridCol w:w="503"/>
        <w:gridCol w:w="459"/>
      </w:tblGrid>
      <w:tr w:rsidR="00A93A3C" w:rsidTr="00A93A3C">
        <w:tc>
          <w:tcPr>
            <w:tcW w:w="630" w:type="dxa"/>
          </w:tcPr>
          <w:p w:rsidR="00A93A3C" w:rsidRPr="00A93A3C" w:rsidRDefault="00A93A3C" w:rsidP="00A93A3C">
            <w:pPr>
              <w:ind w:firstLine="0"/>
              <w:jc w:val="center"/>
              <w:rPr>
                <w:rFonts w:ascii="Tahoma" w:hAnsi="Tahoma" w:cs="Tahoma"/>
                <w:vertAlign w:val="subscript"/>
                <w:lang w:val="es-ES"/>
              </w:rPr>
            </w:pPr>
            <w:r>
              <w:rPr>
                <w:rFonts w:ascii="Tahoma" w:hAnsi="Tahoma" w:cs="Tahoma"/>
                <w:lang w:val="es-ES"/>
              </w:rPr>
              <w:t>C</w:t>
            </w:r>
            <w:r>
              <w:rPr>
                <w:rFonts w:ascii="Tahoma" w:hAnsi="Tahoma" w:cs="Tahoma"/>
                <w:vertAlign w:val="subscript"/>
                <w:lang w:val="es-ES"/>
              </w:rPr>
              <w:t>n-1</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n-1</w:t>
            </w:r>
          </w:p>
        </w:tc>
        <w:tc>
          <w:tcPr>
            <w:tcW w:w="503" w:type="dxa"/>
            <w:tcBorders>
              <w:left w:val="single" w:sz="24" w:space="0" w:color="auto"/>
            </w:tcBorders>
          </w:tcPr>
          <w:p w:rsidR="00A93A3C" w:rsidRPr="00A93A3C" w:rsidRDefault="00A93A3C" w:rsidP="00A93A3C">
            <w:pPr>
              <w:ind w:firstLine="0"/>
              <w:jc w:val="center"/>
              <w:rPr>
                <w:rFonts w:ascii="Tahoma" w:hAnsi="Tahoma" w:cs="Tahoma"/>
                <w:vertAlign w:val="subscript"/>
                <w:lang w:val="es-ES"/>
              </w:rPr>
            </w:pPr>
            <w:r>
              <w:rPr>
                <w:rFonts w:ascii="Tahoma" w:hAnsi="Tahoma" w:cs="Tahoma"/>
                <w:lang w:val="es-ES"/>
              </w:rPr>
              <w:t>C</w:t>
            </w:r>
            <w:r>
              <w:rPr>
                <w:rFonts w:ascii="Tahoma" w:hAnsi="Tahoma" w:cs="Tahoma"/>
                <w:vertAlign w:val="subscript"/>
                <w:lang w:val="es-ES"/>
              </w:rPr>
              <w:t>n</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n</w:t>
            </w:r>
          </w:p>
        </w:tc>
      </w:tr>
      <w:tr w:rsidR="00A93A3C" w:rsidTr="00A93A3C">
        <w:tc>
          <w:tcPr>
            <w:tcW w:w="630" w:type="dxa"/>
          </w:tcPr>
          <w:p w:rsidR="00A93A3C" w:rsidRDefault="00A93A3C" w:rsidP="00A93A3C">
            <w:pPr>
              <w:ind w:firstLine="0"/>
              <w:jc w:val="center"/>
              <w:rPr>
                <w:rFonts w:ascii="Tahoma" w:hAnsi="Tahoma" w:cs="Tahoma"/>
                <w:lang w:val="es-ES"/>
              </w:rPr>
            </w:pPr>
            <w:r>
              <w:rPr>
                <w:rFonts w:ascii="Tahoma" w:hAnsi="Tahoma" w:cs="Tahoma"/>
                <w:lang w:val="es-ES"/>
              </w:rPr>
              <w:t>0</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503" w:type="dxa"/>
            <w:tcBorders>
              <w:lef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0</w:t>
            </w:r>
          </w:p>
        </w:tc>
      </w:tr>
      <w:tr w:rsidR="00A93A3C" w:rsidTr="00A93A3C">
        <w:tc>
          <w:tcPr>
            <w:tcW w:w="630" w:type="dxa"/>
          </w:tcPr>
          <w:p w:rsidR="00A93A3C" w:rsidRDefault="00A93A3C" w:rsidP="00A93A3C">
            <w:pPr>
              <w:ind w:firstLine="0"/>
              <w:jc w:val="center"/>
              <w:rPr>
                <w:rFonts w:ascii="Tahoma" w:hAnsi="Tahoma" w:cs="Tahoma"/>
                <w:lang w:val="es-ES"/>
              </w:rPr>
            </w:pPr>
            <w:r>
              <w:rPr>
                <w:rFonts w:ascii="Tahoma" w:hAnsi="Tahoma" w:cs="Tahoma"/>
                <w:lang w:val="es-ES"/>
              </w:rPr>
              <w:t>1</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1</w:t>
            </w:r>
          </w:p>
        </w:tc>
        <w:tc>
          <w:tcPr>
            <w:tcW w:w="503" w:type="dxa"/>
            <w:tcBorders>
              <w:lef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0</w:t>
            </w:r>
          </w:p>
        </w:tc>
      </w:tr>
      <w:tr w:rsidR="00A93A3C" w:rsidTr="00A93A3C">
        <w:tc>
          <w:tcPr>
            <w:tcW w:w="630" w:type="dxa"/>
          </w:tcPr>
          <w:p w:rsidR="00A93A3C" w:rsidRDefault="00A93A3C" w:rsidP="00A93A3C">
            <w:pPr>
              <w:ind w:firstLine="0"/>
              <w:jc w:val="center"/>
              <w:rPr>
                <w:rFonts w:ascii="Tahoma" w:hAnsi="Tahoma" w:cs="Tahoma"/>
                <w:lang w:val="es-ES"/>
              </w:rPr>
            </w:pPr>
            <w:r>
              <w:rPr>
                <w:rFonts w:ascii="Tahoma" w:hAnsi="Tahoma" w:cs="Tahoma"/>
                <w:lang w:val="es-ES"/>
              </w:rPr>
              <w:t>0</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503" w:type="dxa"/>
            <w:tcBorders>
              <w:lef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1</w:t>
            </w:r>
          </w:p>
        </w:tc>
      </w:tr>
      <w:tr w:rsidR="00A93A3C" w:rsidTr="00A93A3C">
        <w:tc>
          <w:tcPr>
            <w:tcW w:w="630" w:type="dxa"/>
          </w:tcPr>
          <w:p w:rsidR="00A93A3C" w:rsidRDefault="00A93A3C" w:rsidP="00A93A3C">
            <w:pPr>
              <w:ind w:firstLine="0"/>
              <w:jc w:val="center"/>
              <w:rPr>
                <w:rFonts w:ascii="Tahoma" w:hAnsi="Tahoma" w:cs="Tahoma"/>
                <w:lang w:val="es-ES"/>
              </w:rPr>
            </w:pPr>
            <w:r>
              <w:rPr>
                <w:rFonts w:ascii="Tahoma" w:hAnsi="Tahoma" w:cs="Tahoma"/>
                <w:lang w:val="es-ES"/>
              </w:rPr>
              <w:t>1</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1</w:t>
            </w:r>
          </w:p>
        </w:tc>
        <w:tc>
          <w:tcPr>
            <w:tcW w:w="503" w:type="dxa"/>
            <w:tcBorders>
              <w:lef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1</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1</w:t>
            </w:r>
          </w:p>
        </w:tc>
      </w:tr>
      <w:tr w:rsidR="00A93A3C" w:rsidTr="00A93A3C">
        <w:tc>
          <w:tcPr>
            <w:tcW w:w="630" w:type="dxa"/>
          </w:tcPr>
          <w:p w:rsidR="00A93A3C" w:rsidRDefault="00A93A3C" w:rsidP="00A93A3C">
            <w:pPr>
              <w:ind w:firstLine="0"/>
              <w:jc w:val="center"/>
              <w:rPr>
                <w:rFonts w:ascii="Tahoma" w:hAnsi="Tahoma" w:cs="Tahoma"/>
                <w:lang w:val="es-ES"/>
              </w:rPr>
            </w:pPr>
            <w:r>
              <w:rPr>
                <w:rFonts w:ascii="Tahoma" w:hAnsi="Tahoma" w:cs="Tahoma"/>
                <w:lang w:val="es-ES"/>
              </w:rPr>
              <w:t>0</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503" w:type="dxa"/>
            <w:tcBorders>
              <w:lef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0</w:t>
            </w:r>
          </w:p>
        </w:tc>
      </w:tr>
    </w:tbl>
    <w:p w:rsidR="00AC1237" w:rsidRDefault="00A93A3C" w:rsidP="003231C5">
      <w:pPr>
        <w:ind w:firstLine="0"/>
        <w:jc w:val="center"/>
        <w:rPr>
          <w:rFonts w:ascii="Tahoma" w:hAnsi="Tahoma" w:cs="Tahoma"/>
          <w:lang w:val="es-ES"/>
        </w:rPr>
      </w:pPr>
      <w:r>
        <w:rPr>
          <w:rFonts w:ascii="Tahoma" w:hAnsi="Tahoma" w:cs="Tahoma"/>
          <w:lang w:val="es-ES"/>
        </w:rPr>
        <w:br w:type="textWrapping" w:clear="all"/>
      </w:r>
    </w:p>
    <w:p w:rsidR="00AC1237" w:rsidRPr="000E1680" w:rsidRDefault="00AC1237" w:rsidP="00AC1237">
      <w:pPr>
        <w:ind w:firstLine="0"/>
        <w:jc w:val="both"/>
        <w:rPr>
          <w:rFonts w:ascii="Tahoma" w:hAnsi="Tahoma" w:cs="Tahoma"/>
          <w:sz w:val="20"/>
          <w:lang w:val="es-ES"/>
        </w:rPr>
      </w:pPr>
      <w:r w:rsidRPr="000E1680">
        <w:rPr>
          <w:rFonts w:ascii="Tahoma" w:hAnsi="Tahoma" w:cs="Tahoma"/>
          <w:b/>
          <w:lang w:val="es-ES"/>
        </w:rPr>
        <w:t>c33000</w:t>
      </w:r>
    </w:p>
    <w:p w:rsidR="00AC1237" w:rsidRDefault="00AC1237" w:rsidP="002B6CCF">
      <w:pPr>
        <w:ind w:firstLine="0"/>
        <w:jc w:val="both"/>
        <w:rPr>
          <w:rFonts w:ascii="Tahoma" w:hAnsi="Tahoma" w:cs="Tahoma"/>
          <w:lang w:val="es-ES"/>
        </w:rPr>
      </w:pPr>
      <w:r>
        <w:rPr>
          <w:rFonts w:ascii="Tahoma" w:hAnsi="Tahoma" w:cs="Tahoma"/>
          <w:lang w:val="es-ES"/>
        </w:rPr>
        <w:t xml:space="preserve">Figura 7, un simple contador binario. Los recuadros “LOGIC” simplemente representan </w:t>
      </w:r>
      <w:proofErr w:type="spellStart"/>
      <w:r>
        <w:rPr>
          <w:rFonts w:ascii="Tahoma" w:hAnsi="Tahoma" w:cs="Tahoma"/>
          <w:lang w:val="es-ES"/>
        </w:rPr>
        <w:t>arrays</w:t>
      </w:r>
      <w:proofErr w:type="spellEnd"/>
      <w:r>
        <w:rPr>
          <w:rFonts w:ascii="Tahoma" w:hAnsi="Tahoma" w:cs="Tahoma"/>
          <w:lang w:val="es-ES"/>
        </w:rPr>
        <w:t xml:space="preserve"> de compuertas </w:t>
      </w:r>
      <w:proofErr w:type="spellStart"/>
      <w:r>
        <w:rPr>
          <w:rFonts w:ascii="Tahoma" w:hAnsi="Tahoma" w:cs="Tahoma"/>
          <w:lang w:val="es-ES"/>
        </w:rPr>
        <w:t>ANDs</w:t>
      </w:r>
      <w:proofErr w:type="spellEnd"/>
      <w:r>
        <w:rPr>
          <w:rFonts w:ascii="Tahoma" w:hAnsi="Tahoma" w:cs="Tahoma"/>
          <w:lang w:val="es-ES"/>
        </w:rPr>
        <w:t xml:space="preserve"> y </w:t>
      </w:r>
      <w:proofErr w:type="spellStart"/>
      <w:r>
        <w:rPr>
          <w:rFonts w:ascii="Tahoma" w:hAnsi="Tahoma" w:cs="Tahoma"/>
          <w:lang w:val="es-ES"/>
        </w:rPr>
        <w:t>ORs</w:t>
      </w:r>
      <w:proofErr w:type="spellEnd"/>
      <w:r>
        <w:rPr>
          <w:rFonts w:ascii="Tahoma" w:hAnsi="Tahoma" w:cs="Tahoma"/>
          <w:lang w:val="es-ES"/>
        </w:rPr>
        <w:t>, nada que valga la pena resaltar ya que son funciones sencillas.</w:t>
      </w:r>
    </w:p>
    <w:p w:rsidR="00C3366C" w:rsidRDefault="00C3366C" w:rsidP="002B6CCF">
      <w:pPr>
        <w:ind w:firstLine="0"/>
        <w:jc w:val="both"/>
        <w:rPr>
          <w:rFonts w:ascii="Tahoma" w:hAnsi="Tahoma" w:cs="Tahoma"/>
          <w:lang w:val="es-ES"/>
        </w:rPr>
      </w:pPr>
    </w:p>
    <w:p w:rsidR="00C3366C" w:rsidRPr="000E1680" w:rsidRDefault="00C3366C" w:rsidP="00C3366C">
      <w:pPr>
        <w:ind w:firstLine="0"/>
        <w:jc w:val="both"/>
        <w:rPr>
          <w:rFonts w:ascii="Tahoma" w:hAnsi="Tahoma" w:cs="Tahoma"/>
          <w:sz w:val="20"/>
          <w:lang w:val="es-ES"/>
        </w:rPr>
      </w:pPr>
      <w:r w:rsidRPr="000E1680">
        <w:rPr>
          <w:rFonts w:ascii="Tahoma" w:hAnsi="Tahoma" w:cs="Tahoma"/>
          <w:b/>
          <w:lang w:val="es-ES"/>
        </w:rPr>
        <w:t>REG4</w:t>
      </w:r>
    </w:p>
    <w:p w:rsidR="00C3366C" w:rsidRDefault="00C3366C" w:rsidP="002B6CCF">
      <w:pPr>
        <w:ind w:firstLine="0"/>
        <w:jc w:val="both"/>
        <w:rPr>
          <w:rFonts w:ascii="Tahoma" w:hAnsi="Tahoma" w:cs="Tahoma"/>
          <w:lang w:val="es-ES"/>
        </w:rPr>
      </w:pPr>
      <w:r>
        <w:rPr>
          <w:rFonts w:ascii="Tahoma" w:hAnsi="Tahoma" w:cs="Tahoma"/>
          <w:lang w:val="es-ES"/>
        </w:rPr>
        <w:t xml:space="preserve">Figura 8, un conjunto en paralelo de cuatro </w:t>
      </w:r>
      <w:proofErr w:type="spellStart"/>
      <w:r>
        <w:rPr>
          <w:rFonts w:ascii="Tahoma" w:hAnsi="Tahoma" w:cs="Tahoma"/>
          <w:lang w:val="es-ES"/>
        </w:rPr>
        <w:t>flip-flops</w:t>
      </w:r>
      <w:proofErr w:type="spellEnd"/>
      <w:r>
        <w:rPr>
          <w:rFonts w:ascii="Tahoma" w:hAnsi="Tahoma" w:cs="Tahoma"/>
          <w:lang w:val="es-ES"/>
        </w:rPr>
        <w:t xml:space="preserve"> D para ser usados como registros.</w:t>
      </w:r>
    </w:p>
    <w:p w:rsidR="00C3366C" w:rsidRDefault="00C3366C" w:rsidP="002B6CCF">
      <w:pPr>
        <w:ind w:firstLine="0"/>
        <w:jc w:val="both"/>
        <w:rPr>
          <w:rFonts w:ascii="Tahoma" w:hAnsi="Tahoma" w:cs="Tahoma"/>
          <w:lang w:val="es-ES"/>
        </w:rPr>
      </w:pPr>
    </w:p>
    <w:p w:rsidR="00C3366C" w:rsidRPr="000E1680" w:rsidRDefault="00C3366C" w:rsidP="00C3366C">
      <w:pPr>
        <w:ind w:firstLine="0"/>
        <w:jc w:val="both"/>
        <w:rPr>
          <w:rFonts w:ascii="Tahoma" w:hAnsi="Tahoma" w:cs="Tahoma"/>
          <w:sz w:val="20"/>
          <w:lang w:val="es-ES"/>
        </w:rPr>
      </w:pPr>
      <w:r w:rsidRPr="000E1680">
        <w:rPr>
          <w:rFonts w:ascii="Tahoma" w:hAnsi="Tahoma" w:cs="Tahoma"/>
          <w:b/>
          <w:lang w:val="es-ES"/>
        </w:rPr>
        <w:t>CGA</w:t>
      </w:r>
    </w:p>
    <w:p w:rsidR="00C3366C" w:rsidRDefault="00C3366C" w:rsidP="00C3366C">
      <w:pPr>
        <w:ind w:firstLine="0"/>
        <w:jc w:val="both"/>
        <w:rPr>
          <w:rFonts w:ascii="Tahoma" w:hAnsi="Tahoma" w:cs="Tahoma"/>
          <w:lang w:val="es-ES"/>
        </w:rPr>
      </w:pPr>
      <w:r>
        <w:rPr>
          <w:rFonts w:ascii="Tahoma" w:hAnsi="Tahoma" w:cs="Tahoma"/>
          <w:lang w:val="es-ES"/>
        </w:rPr>
        <w:t xml:space="preserve">Figura 9, basado en los registros de posición de pantalla y </w:t>
      </w:r>
      <w:proofErr w:type="spellStart"/>
      <w:r>
        <w:rPr>
          <w:rFonts w:ascii="Tahoma" w:hAnsi="Tahoma" w:cs="Tahoma"/>
          <w:lang w:val="es-ES"/>
        </w:rPr>
        <w:t>caracter</w:t>
      </w:r>
      <w:proofErr w:type="spellEnd"/>
      <w:r>
        <w:rPr>
          <w:rFonts w:ascii="Tahoma" w:hAnsi="Tahoma" w:cs="Tahoma"/>
          <w:lang w:val="es-ES"/>
        </w:rPr>
        <w:t xml:space="preserve"> se decide la posición dentro de la ROM cual es el bloque a imprimir.</w:t>
      </w:r>
    </w:p>
    <w:p w:rsidR="00C3366C" w:rsidRDefault="00C3366C" w:rsidP="00C3366C">
      <w:pPr>
        <w:ind w:firstLine="0"/>
        <w:jc w:val="both"/>
        <w:rPr>
          <w:rFonts w:ascii="Tahoma" w:hAnsi="Tahoma" w:cs="Tahoma"/>
          <w:lang w:val="es-ES"/>
        </w:rPr>
      </w:pPr>
    </w:p>
    <w:p w:rsidR="00C3366C" w:rsidRPr="000E1680" w:rsidRDefault="00C3366C" w:rsidP="00C3366C">
      <w:pPr>
        <w:ind w:firstLine="0"/>
        <w:jc w:val="both"/>
        <w:rPr>
          <w:rFonts w:ascii="Tahoma" w:hAnsi="Tahoma" w:cs="Tahoma"/>
          <w:sz w:val="20"/>
          <w:lang w:val="es-ES"/>
        </w:rPr>
      </w:pPr>
      <w:r w:rsidRPr="000E1680">
        <w:rPr>
          <w:rFonts w:ascii="Tahoma" w:hAnsi="Tahoma" w:cs="Tahoma"/>
          <w:b/>
          <w:lang w:val="es-ES"/>
        </w:rPr>
        <w:t>mux</w:t>
      </w:r>
    </w:p>
    <w:p w:rsidR="00C3366C" w:rsidRDefault="00C3366C" w:rsidP="00C3366C">
      <w:pPr>
        <w:ind w:firstLine="0"/>
        <w:jc w:val="both"/>
        <w:rPr>
          <w:rFonts w:ascii="Tahoma" w:hAnsi="Tahoma" w:cs="Tahoma"/>
          <w:lang w:val="es-ES"/>
        </w:rPr>
      </w:pPr>
      <w:r>
        <w:rPr>
          <w:rFonts w:ascii="Tahoma" w:hAnsi="Tahoma" w:cs="Tahoma"/>
          <w:lang w:val="es-ES"/>
        </w:rPr>
        <w:t xml:space="preserve">Figura 10, una serie de compuertas lógicas decide según una de las cinco franjas posibles en pantalla cual array de qué </w:t>
      </w:r>
      <w:proofErr w:type="spellStart"/>
      <w:r>
        <w:rPr>
          <w:rFonts w:ascii="Tahoma" w:hAnsi="Tahoma" w:cs="Tahoma"/>
          <w:lang w:val="es-ES"/>
        </w:rPr>
        <w:t>caracter</w:t>
      </w:r>
      <w:proofErr w:type="spellEnd"/>
      <w:r>
        <w:rPr>
          <w:rFonts w:ascii="Tahoma" w:hAnsi="Tahoma" w:cs="Tahoma"/>
          <w:lang w:val="es-ES"/>
        </w:rPr>
        <w:t xml:space="preserve"> imprimir en pantalla.</w:t>
      </w:r>
    </w:p>
    <w:p w:rsidR="00C3366C" w:rsidRDefault="00C3366C" w:rsidP="002B6CCF">
      <w:pPr>
        <w:ind w:firstLine="0"/>
        <w:jc w:val="both"/>
        <w:rPr>
          <w:rFonts w:ascii="Tahoma" w:hAnsi="Tahoma" w:cs="Tahoma"/>
          <w:lang w:val="es-ES"/>
        </w:rPr>
      </w:pPr>
    </w:p>
    <w:p w:rsidR="00E51C36" w:rsidRPr="000E1680" w:rsidRDefault="00E51C36" w:rsidP="00E51C36">
      <w:pPr>
        <w:ind w:firstLine="0"/>
        <w:jc w:val="both"/>
        <w:rPr>
          <w:rFonts w:ascii="Tahoma" w:hAnsi="Tahoma" w:cs="Tahoma"/>
          <w:sz w:val="20"/>
          <w:lang w:val="es-ES"/>
        </w:rPr>
      </w:pPr>
      <w:r w:rsidRPr="000E1680">
        <w:rPr>
          <w:rFonts w:ascii="Tahoma" w:hAnsi="Tahoma" w:cs="Tahoma"/>
          <w:b/>
          <w:lang w:val="es-ES"/>
        </w:rPr>
        <w:t>muxColor</w:t>
      </w:r>
    </w:p>
    <w:p w:rsidR="00C3366C" w:rsidRDefault="00E51C36" w:rsidP="002B6CCF">
      <w:pPr>
        <w:ind w:firstLine="0"/>
        <w:jc w:val="both"/>
        <w:rPr>
          <w:rFonts w:ascii="Tahoma" w:hAnsi="Tahoma" w:cs="Tahoma"/>
          <w:lang w:val="es-ES"/>
        </w:rPr>
      </w:pPr>
      <w:r>
        <w:rPr>
          <w:rFonts w:ascii="Tahoma" w:hAnsi="Tahoma" w:cs="Tahoma"/>
          <w:lang w:val="es-ES"/>
        </w:rPr>
        <w:lastRenderedPageBreak/>
        <w:t xml:space="preserve">Figura 11, no es realmente un multiplexor, ya que sus entradas a seleccionar serían fijas, siempre va a elegir algún color. </w:t>
      </w:r>
    </w:p>
    <w:p w:rsidR="00E51C36" w:rsidRDefault="00E51C36" w:rsidP="002B6CCF">
      <w:pPr>
        <w:ind w:firstLine="0"/>
        <w:jc w:val="both"/>
        <w:rPr>
          <w:rFonts w:ascii="Tahoma" w:hAnsi="Tahoma" w:cs="Tahoma"/>
          <w:lang w:val="es-ES"/>
        </w:rPr>
      </w:pPr>
    </w:p>
    <w:p w:rsidR="00E51C36" w:rsidRPr="000E1680" w:rsidRDefault="00E51C36" w:rsidP="00E51C36">
      <w:pPr>
        <w:ind w:firstLine="0"/>
        <w:jc w:val="both"/>
        <w:rPr>
          <w:rFonts w:ascii="Tahoma" w:hAnsi="Tahoma" w:cs="Tahoma"/>
          <w:sz w:val="20"/>
          <w:lang w:val="es-ES"/>
        </w:rPr>
      </w:pPr>
      <w:r w:rsidRPr="000E1680">
        <w:rPr>
          <w:rFonts w:ascii="Tahoma" w:hAnsi="Tahoma" w:cs="Tahoma"/>
          <w:b/>
          <w:lang w:val="es-ES"/>
        </w:rPr>
        <w:t>vga_ctrl</w:t>
      </w:r>
    </w:p>
    <w:p w:rsidR="00E51C36" w:rsidRDefault="00E51C36" w:rsidP="002B6CCF">
      <w:pPr>
        <w:ind w:firstLine="0"/>
        <w:jc w:val="both"/>
        <w:rPr>
          <w:rFonts w:ascii="Tahoma" w:hAnsi="Tahoma" w:cs="Tahoma"/>
          <w:lang w:val="es-ES"/>
        </w:rPr>
      </w:pPr>
      <w:r>
        <w:rPr>
          <w:rFonts w:ascii="Tahoma" w:hAnsi="Tahoma" w:cs="Tahoma"/>
          <w:lang w:val="es-ES"/>
        </w:rPr>
        <w:t xml:space="preserve">Figura 12, con dos contadores individuales se generan las posiciones horizontales y verticales. La razón porque el contador horizontal tiene un bit más es para bajar la frecuencia a la mitad. Como el contador vertical se habilita con el horizontal no hay necesidad de adicionarle un bit más. Los FLAGGER son simplemente </w:t>
      </w:r>
      <w:proofErr w:type="spellStart"/>
      <w:r>
        <w:rPr>
          <w:rFonts w:ascii="Tahoma" w:hAnsi="Tahoma" w:cs="Tahoma"/>
          <w:lang w:val="es-ES"/>
        </w:rPr>
        <w:t>flip-flops</w:t>
      </w:r>
      <w:proofErr w:type="spellEnd"/>
      <w:r>
        <w:rPr>
          <w:rFonts w:ascii="Tahoma" w:hAnsi="Tahoma" w:cs="Tahoma"/>
          <w:lang w:val="es-ES"/>
        </w:rPr>
        <w:t xml:space="preserve"> D que llegada a cierta posición horizontal o vertical, cambian de estado. C</w:t>
      </w:r>
      <w:r w:rsidR="00835B04">
        <w:rPr>
          <w:rFonts w:ascii="Tahoma" w:hAnsi="Tahoma" w:cs="Tahoma"/>
          <w:lang w:val="es-ES"/>
        </w:rPr>
        <w:t xml:space="preserve">ombinando </w:t>
      </w:r>
      <w:proofErr w:type="spellStart"/>
      <w:r w:rsidR="00835B04">
        <w:rPr>
          <w:rFonts w:ascii="Tahoma" w:hAnsi="Tahoma" w:cs="Tahoma"/>
          <w:lang w:val="es-ES"/>
        </w:rPr>
        <w:t>FLAGGERs</w:t>
      </w:r>
      <w:proofErr w:type="spellEnd"/>
      <w:r w:rsidR="00835B04">
        <w:rPr>
          <w:rFonts w:ascii="Tahoma" w:hAnsi="Tahoma" w:cs="Tahoma"/>
          <w:lang w:val="es-ES"/>
        </w:rPr>
        <w:t xml:space="preserve"> se obtiene la condición </w:t>
      </w:r>
      <w:proofErr w:type="spellStart"/>
      <w:r w:rsidR="00835B04">
        <w:rPr>
          <w:rFonts w:ascii="Tahoma" w:hAnsi="Tahoma" w:cs="Tahoma"/>
          <w:lang w:val="es-ES"/>
        </w:rPr>
        <w:t>vidon</w:t>
      </w:r>
      <w:proofErr w:type="spellEnd"/>
      <w:r w:rsidR="00835B04">
        <w:rPr>
          <w:rFonts w:ascii="Tahoma" w:hAnsi="Tahoma" w:cs="Tahoma"/>
          <w:lang w:val="es-ES"/>
        </w:rPr>
        <w:t xml:space="preserve"> que es la necesaria para determinar las únicas posiciones donde se ha de imprimir.</w:t>
      </w:r>
      <w:r>
        <w:rPr>
          <w:rFonts w:ascii="Tahoma" w:hAnsi="Tahoma" w:cs="Tahoma"/>
          <w:lang w:val="es-ES"/>
        </w:rPr>
        <w:t xml:space="preserve"> Los SUBTRACTOR son </w:t>
      </w:r>
      <w:proofErr w:type="spellStart"/>
      <w:r>
        <w:rPr>
          <w:rFonts w:ascii="Tahoma" w:hAnsi="Tahoma" w:cs="Tahoma"/>
          <w:lang w:val="es-ES"/>
        </w:rPr>
        <w:t>arrays</w:t>
      </w:r>
      <w:proofErr w:type="spellEnd"/>
      <w:r>
        <w:rPr>
          <w:rFonts w:ascii="Tahoma" w:hAnsi="Tahoma" w:cs="Tahoma"/>
          <w:lang w:val="es-ES"/>
        </w:rPr>
        <w:t xml:space="preserve"> de celda sustractoras para tener la posición real en pantalla.</w:t>
      </w:r>
    </w:p>
    <w:p w:rsidR="00890D11" w:rsidRDefault="00890D11" w:rsidP="002B6CCF">
      <w:pPr>
        <w:ind w:firstLine="0"/>
        <w:jc w:val="both"/>
        <w:rPr>
          <w:rFonts w:ascii="Tahoma" w:hAnsi="Tahoma" w:cs="Tahoma"/>
          <w:lang w:val="es-ES"/>
        </w:rPr>
      </w:pPr>
    </w:p>
    <w:p w:rsidR="00890D11" w:rsidRPr="000E1680" w:rsidRDefault="00890D11" w:rsidP="00890D11">
      <w:pPr>
        <w:ind w:firstLine="0"/>
        <w:jc w:val="both"/>
        <w:rPr>
          <w:rFonts w:ascii="Tahoma" w:hAnsi="Tahoma" w:cs="Tahoma"/>
          <w:sz w:val="20"/>
          <w:lang w:val="es-ES"/>
        </w:rPr>
      </w:pPr>
      <w:r w:rsidRPr="000E1680">
        <w:rPr>
          <w:rFonts w:ascii="Tahoma" w:hAnsi="Tahoma" w:cs="Tahoma"/>
          <w:b/>
          <w:lang w:val="es-ES"/>
        </w:rPr>
        <w:t>c_subu</w:t>
      </w:r>
    </w:p>
    <w:p w:rsidR="00890D11" w:rsidRDefault="00890D11" w:rsidP="002B6CCF">
      <w:pPr>
        <w:ind w:firstLine="0"/>
        <w:jc w:val="both"/>
        <w:rPr>
          <w:rFonts w:ascii="Tahoma" w:hAnsi="Tahoma" w:cs="Tahoma"/>
          <w:lang w:val="es-ES"/>
        </w:rPr>
      </w:pPr>
      <w:r>
        <w:rPr>
          <w:rFonts w:ascii="Tahoma" w:hAnsi="Tahoma" w:cs="Tahoma"/>
          <w:lang w:val="es-ES"/>
        </w:rPr>
        <w:t xml:space="preserve">Figura 13, basándose en una tabla de verdad se determinó esta celda unitaria de resta para un solo bit. Como la resta se sabe que va a ser de un número menor a uno mayor. No hace falta contemplar el caso en el que se agoten los </w:t>
      </w:r>
      <w:proofErr w:type="spellStart"/>
      <w:r>
        <w:rPr>
          <w:rFonts w:ascii="Tahoma" w:hAnsi="Tahoma" w:cs="Tahoma"/>
          <w:lang w:val="es-ES"/>
        </w:rPr>
        <w:t>carries</w:t>
      </w:r>
      <w:proofErr w:type="spellEnd"/>
      <w:r>
        <w:rPr>
          <w:rFonts w:ascii="Tahoma" w:hAnsi="Tahoma" w:cs="Tahoma"/>
          <w:lang w:val="es-ES"/>
        </w:rPr>
        <w:t>.</w:t>
      </w:r>
      <w:r w:rsidR="00A467A8">
        <w:rPr>
          <w:rFonts w:ascii="Tahoma" w:hAnsi="Tahoma" w:cs="Tahoma"/>
          <w:lang w:val="es-ES"/>
        </w:rPr>
        <w:t xml:space="preserve"> En la Figura 14 se presentan la tabla de verdad junto con los diagramas de Karnaugh y las funciones resultantes.</w:t>
      </w:r>
    </w:p>
    <w:p w:rsidR="000916A5" w:rsidRDefault="000916A5" w:rsidP="002B6CCF">
      <w:pPr>
        <w:ind w:firstLine="0"/>
        <w:jc w:val="both"/>
        <w:rPr>
          <w:rFonts w:ascii="Tahoma" w:hAnsi="Tahoma" w:cs="Tahoma"/>
          <w:lang w:val="es-ES"/>
        </w:rPr>
      </w:pPr>
    </w:p>
    <w:p w:rsidR="000916A5" w:rsidRDefault="00F33F3F" w:rsidP="002B6CCF">
      <w:pPr>
        <w:ind w:firstLine="0"/>
        <w:jc w:val="both"/>
        <w:rPr>
          <w:rFonts w:ascii="Tahoma" w:hAnsi="Tahoma" w:cs="Tahoma"/>
          <w:b/>
          <w:lang w:val="es-ES"/>
        </w:rPr>
      </w:pPr>
      <w:r>
        <w:rPr>
          <w:rFonts w:ascii="Tahoma" w:hAnsi="Tahoma" w:cs="Tahoma"/>
          <w:b/>
          <w:lang w:val="es-ES"/>
        </w:rPr>
        <w:t>Reporte ISE</w:t>
      </w:r>
    </w:p>
    <w:p w:rsidR="00F33F3F" w:rsidRDefault="00F33F3F" w:rsidP="002B6CCF">
      <w:pPr>
        <w:ind w:firstLine="0"/>
        <w:jc w:val="both"/>
        <w:rPr>
          <w:rFonts w:ascii="Tahoma" w:hAnsi="Tahoma" w:cs="Tahoma"/>
          <w:lang w:val="es-ES"/>
        </w:rPr>
      </w:pPr>
      <w:r>
        <w:rPr>
          <w:rFonts w:ascii="Tahoma" w:hAnsi="Tahoma" w:cs="Tahoma"/>
          <w:lang w:val="es-ES"/>
        </w:rPr>
        <w:t xml:space="preserve">En la Figura 15 se tiene el reporte del ISE, donde se observan 32 </w:t>
      </w:r>
      <w:proofErr w:type="spellStart"/>
      <w:r>
        <w:rPr>
          <w:rFonts w:ascii="Tahoma" w:hAnsi="Tahoma" w:cs="Tahoma"/>
          <w:lang w:val="es-ES"/>
        </w:rPr>
        <w:t>warnings</w:t>
      </w:r>
      <w:proofErr w:type="spellEnd"/>
      <w:r>
        <w:rPr>
          <w:rFonts w:ascii="Tahoma" w:hAnsi="Tahoma" w:cs="Tahoma"/>
          <w:lang w:val="es-ES"/>
        </w:rPr>
        <w:t xml:space="preserve"> que corresponde a </w:t>
      </w:r>
      <w:proofErr w:type="spellStart"/>
      <w:r>
        <w:rPr>
          <w:rFonts w:ascii="Tahoma" w:hAnsi="Tahoma" w:cs="Tahoma"/>
          <w:lang w:val="es-ES"/>
        </w:rPr>
        <w:t>signals</w:t>
      </w:r>
      <w:proofErr w:type="spellEnd"/>
      <w:r>
        <w:rPr>
          <w:rFonts w:ascii="Tahoma" w:hAnsi="Tahoma" w:cs="Tahoma"/>
          <w:lang w:val="es-ES"/>
        </w:rPr>
        <w:t xml:space="preserve"> desconectadas. Se prefirió dejarlas desconectadas para mantener la legibilidad del código, porque eliminarlas, lo harían más complejo.</w:t>
      </w:r>
    </w:p>
    <w:p w:rsidR="00DF4086" w:rsidRDefault="00DF4086" w:rsidP="002B6CCF">
      <w:pPr>
        <w:ind w:firstLine="0"/>
        <w:jc w:val="both"/>
        <w:rPr>
          <w:rFonts w:ascii="Tahoma" w:hAnsi="Tahoma" w:cs="Tahoma"/>
          <w:lang w:val="es-ES"/>
        </w:rPr>
      </w:pPr>
    </w:p>
    <w:p w:rsidR="007064B7" w:rsidRDefault="007064B7" w:rsidP="007064B7">
      <w:pPr>
        <w:ind w:firstLine="0"/>
        <w:jc w:val="both"/>
        <w:rPr>
          <w:rFonts w:ascii="Tahoma" w:hAnsi="Tahoma" w:cs="Tahoma"/>
          <w:b/>
          <w:color w:val="4F81BD"/>
          <w:sz w:val="24"/>
          <w:lang w:val="es-ES"/>
        </w:rPr>
      </w:pPr>
    </w:p>
    <w:p w:rsidR="007064B7" w:rsidRDefault="007064B7" w:rsidP="007064B7">
      <w:pPr>
        <w:ind w:firstLine="0"/>
        <w:jc w:val="both"/>
        <w:rPr>
          <w:rFonts w:ascii="Tahoma" w:hAnsi="Tahoma" w:cs="Tahoma"/>
          <w:b/>
          <w:color w:val="4F81BD"/>
          <w:sz w:val="24"/>
          <w:lang w:val="es-ES"/>
        </w:rPr>
      </w:pPr>
      <w:r>
        <w:rPr>
          <w:rFonts w:ascii="Tahoma" w:hAnsi="Tahoma" w:cs="Tahoma"/>
          <w:b/>
          <w:color w:val="4F81BD"/>
          <w:sz w:val="24"/>
          <w:lang w:val="es-ES"/>
        </w:rPr>
        <w:t>Figuras</w:t>
      </w:r>
      <w:bookmarkStart w:id="0" w:name="_GoBack"/>
      <w:bookmarkEnd w:id="0"/>
    </w:p>
    <w:p w:rsidR="00DF4086" w:rsidRPr="007064B7" w:rsidRDefault="007064B7" w:rsidP="002B6CCF">
      <w:pPr>
        <w:ind w:firstLine="0"/>
        <w:jc w:val="both"/>
        <w:rPr>
          <w:rFonts w:ascii="Tahoma" w:hAnsi="Tahoma" w:cs="Tahoma"/>
          <w:lang w:val="es-ES"/>
        </w:rPr>
      </w:pPr>
      <w:r>
        <w:rPr>
          <w:rFonts w:ascii="Tahoma" w:hAnsi="Tahoma" w:cs="Tahoma"/>
          <w:lang w:val="es-ES"/>
        </w:rPr>
        <w:t>En las siguientes páginas se presentan todas las figuras.</w:t>
      </w:r>
    </w:p>
    <w:sectPr w:rsidR="00DF4086" w:rsidRPr="007064B7" w:rsidSect="008772B8">
      <w:headerReference w:type="default" r:id="rId9"/>
      <w:footerReference w:type="default" r:id="rId10"/>
      <w:pgSz w:w="11906" w:h="16838"/>
      <w:pgMar w:top="1417" w:right="1416"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0C6" w:rsidRDefault="00EF00C6" w:rsidP="007A36C3">
      <w:r>
        <w:separator/>
      </w:r>
    </w:p>
  </w:endnote>
  <w:endnote w:type="continuationSeparator" w:id="0">
    <w:p w:rsidR="00EF00C6" w:rsidRDefault="00EF00C6" w:rsidP="007A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mercialScript BT">
    <w:altName w:val="Calibri"/>
    <w:charset w:val="00"/>
    <w:family w:val="script"/>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A32A6B" w:rsidRPr="00D62F41">
      <w:tc>
        <w:tcPr>
          <w:tcW w:w="918" w:type="dxa"/>
        </w:tcPr>
        <w:p w:rsidR="00A32A6B" w:rsidRPr="00D62F41" w:rsidRDefault="00A32A6B">
          <w:pPr>
            <w:pStyle w:val="Footer"/>
            <w:jc w:val="right"/>
            <w:rPr>
              <w:b/>
              <w:color w:val="4F81BD"/>
              <w:sz w:val="32"/>
              <w:szCs w:val="32"/>
            </w:rPr>
          </w:pPr>
          <w:r w:rsidRPr="00D62F41">
            <w:fldChar w:fldCharType="begin"/>
          </w:r>
          <w:r w:rsidRPr="00D62F41">
            <w:instrText xml:space="preserve"> PAGE   \* MERGEFORMAT </w:instrText>
          </w:r>
          <w:r w:rsidRPr="00D62F41">
            <w:fldChar w:fldCharType="separate"/>
          </w:r>
          <w:r w:rsidR="007064B7" w:rsidRPr="007064B7">
            <w:rPr>
              <w:b/>
              <w:noProof/>
              <w:color w:val="4F81BD"/>
              <w:sz w:val="32"/>
              <w:szCs w:val="32"/>
            </w:rPr>
            <w:t>2</w:t>
          </w:r>
          <w:r w:rsidRPr="00D62F41">
            <w:fldChar w:fldCharType="end"/>
          </w:r>
        </w:p>
      </w:tc>
      <w:tc>
        <w:tcPr>
          <w:tcW w:w="7938" w:type="dxa"/>
        </w:tcPr>
        <w:p w:rsidR="00A32A6B" w:rsidRPr="00D62F41" w:rsidRDefault="00A32A6B">
          <w:pPr>
            <w:pStyle w:val="Footer"/>
          </w:pPr>
        </w:p>
      </w:tc>
    </w:tr>
  </w:tbl>
  <w:p w:rsidR="00A32A6B" w:rsidRDefault="00A32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0C6" w:rsidRDefault="00EF00C6" w:rsidP="007A36C3">
      <w:r>
        <w:separator/>
      </w:r>
    </w:p>
  </w:footnote>
  <w:footnote w:type="continuationSeparator" w:id="0">
    <w:p w:rsidR="00EF00C6" w:rsidRDefault="00EF00C6" w:rsidP="007A3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6C3" w:rsidRDefault="007E17B3" w:rsidP="007A36C3">
    <w:pPr>
      <w:pStyle w:val="Header"/>
      <w:jc w:val="right"/>
      <w:rPr>
        <w:rFonts w:ascii="CommercialScript BT" w:hAnsi="CommercialScript BT"/>
        <w:sz w:val="36"/>
        <w:szCs w:val="36"/>
      </w:rPr>
    </w:pPr>
    <w:r>
      <w:rPr>
        <w:rFonts w:eastAsia="Calibri"/>
        <w:noProof/>
        <w:lang w:eastAsia="es-AR" w:bidi="ar-SA"/>
      </w:rPr>
      <w:drawing>
        <wp:anchor distT="0" distB="0" distL="114300" distR="114300" simplePos="0" relativeHeight="251657216" behindDoc="1" locked="0" layoutInCell="1" allowOverlap="1" wp14:anchorId="3CD1D86D" wp14:editId="59689920">
          <wp:simplePos x="0" y="0"/>
          <wp:positionH relativeFrom="column">
            <wp:posOffset>-852805</wp:posOffset>
          </wp:positionH>
          <wp:positionV relativeFrom="paragraph">
            <wp:posOffset>-240030</wp:posOffset>
          </wp:positionV>
          <wp:extent cx="4051935" cy="962025"/>
          <wp:effectExtent l="0" t="0" r="0" b="0"/>
          <wp:wrapThrough wrapText="bothSides">
            <wp:wrapPolygon edited="0">
              <wp:start x="0" y="0"/>
              <wp:lineTo x="0" y="21386"/>
              <wp:lineTo x="21529" y="21386"/>
              <wp:lineTo x="21529" y="0"/>
              <wp:lineTo x="0" y="0"/>
            </wp:wrapPolygon>
          </wp:wrapThrough>
          <wp:docPr id="9" name="Imagen 19" descr="http://www.unsam.edu.ar/img/sec_logouns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www.unsam.edu.ar/img/sec_logounsam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193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6C3" w:rsidRPr="00884C6F">
      <w:rPr>
        <w:rFonts w:ascii="CommercialScript BT" w:hAnsi="CommercialScript BT"/>
        <w:sz w:val="36"/>
        <w:szCs w:val="36"/>
      </w:rPr>
      <w:t>Escuela de Ciencia y Tecnología</w:t>
    </w:r>
  </w:p>
  <w:p w:rsidR="007A36C3" w:rsidRDefault="007A36C3" w:rsidP="007A36C3">
    <w:pPr>
      <w:pStyle w:val="Header"/>
      <w:jc w:val="right"/>
      <w:rPr>
        <w:sz w:val="32"/>
        <w:szCs w:val="32"/>
      </w:rPr>
    </w:pPr>
    <w:r w:rsidRPr="007837A2">
      <w:rPr>
        <w:sz w:val="32"/>
        <w:szCs w:val="32"/>
      </w:rPr>
      <w:t>Ingeniería Electrónica</w:t>
    </w:r>
  </w:p>
  <w:p w:rsidR="007A36C3" w:rsidRDefault="007A36C3" w:rsidP="007A36C3">
    <w:pPr>
      <w:pStyle w:val="Header"/>
      <w:jc w:val="right"/>
      <w:rPr>
        <w:i/>
      </w:rPr>
    </w:pPr>
    <w:r w:rsidRPr="00D0759C">
      <w:rPr>
        <w:i/>
      </w:rPr>
      <w:t xml:space="preserve">Electrónica </w:t>
    </w:r>
    <w:r w:rsidR="00D37BBF">
      <w:rPr>
        <w:i/>
      </w:rPr>
      <w:t>Digital I</w:t>
    </w:r>
  </w:p>
  <w:p w:rsidR="007A36C3" w:rsidRDefault="007E17B3">
    <w:pPr>
      <w:pStyle w:val="Header"/>
    </w:pPr>
    <w:r>
      <w:rPr>
        <w:i/>
        <w:noProof/>
        <w:lang w:eastAsia="es-AR" w:bidi="ar-SA"/>
      </w:rPr>
      <mc:AlternateContent>
        <mc:Choice Requires="wps">
          <w:drawing>
            <wp:anchor distT="0" distB="0" distL="114300" distR="114300" simplePos="0" relativeHeight="251658240" behindDoc="0" locked="0" layoutInCell="1" allowOverlap="1" wp14:anchorId="1CC75511" wp14:editId="26172AFE">
              <wp:simplePos x="0" y="0"/>
              <wp:positionH relativeFrom="column">
                <wp:posOffset>-956310</wp:posOffset>
              </wp:positionH>
              <wp:positionV relativeFrom="paragraph">
                <wp:posOffset>87630</wp:posOffset>
              </wp:positionV>
              <wp:extent cx="7229475" cy="0"/>
              <wp:effectExtent l="86995" t="53975" r="17780" b="5080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9475" cy="0"/>
                      </a:xfrm>
                      <a:prstGeom prst="straightConnector1">
                        <a:avLst/>
                      </a:prstGeom>
                      <a:noFill/>
                      <a:ln w="22225">
                        <a:solidFill>
                          <a:srgbClr val="7F7F7F"/>
                        </a:solidFill>
                        <a:round/>
                        <a:headEnd type="oval" w="sm"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590BF1" id="_x0000_t32" coordsize="21600,21600" o:spt="32" o:oned="t" path="m,l21600,21600e" filled="f">
              <v:path arrowok="t" fillok="f" o:connecttype="none"/>
              <o:lock v:ext="edit" shapetype="t"/>
            </v:shapetype>
            <v:shape id="AutoShape 8" o:spid="_x0000_s1026" type="#_x0000_t32" style="position:absolute;margin-left:-75.3pt;margin-top:6.9pt;width:569.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" strokecolor="#7f7f7f" strokeweight="1.75pt">
              <v:stroke startarrow="oval" startarrowwidth="narrow" startarrowlength="long"/>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D9D"/>
    <w:multiLevelType w:val="hybridMultilevel"/>
    <w:tmpl w:val="545494A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E1E6D20"/>
    <w:multiLevelType w:val="hybridMultilevel"/>
    <w:tmpl w:val="79EE1A54"/>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15:restartNumberingAfterBreak="0">
    <w:nsid w:val="597B0D1B"/>
    <w:multiLevelType w:val="hybridMultilevel"/>
    <w:tmpl w:val="D66EFB06"/>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74E5376C"/>
    <w:multiLevelType w:val="hybridMultilevel"/>
    <w:tmpl w:val="D9A8A95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6C3"/>
    <w:rsid w:val="00001B8A"/>
    <w:rsid w:val="00017CF8"/>
    <w:rsid w:val="000200B5"/>
    <w:rsid w:val="0003227C"/>
    <w:rsid w:val="00037288"/>
    <w:rsid w:val="000700F9"/>
    <w:rsid w:val="000916A5"/>
    <w:rsid w:val="000A7DF5"/>
    <w:rsid w:val="000B5350"/>
    <w:rsid w:val="000E1680"/>
    <w:rsid w:val="000F46E2"/>
    <w:rsid w:val="000F5E2F"/>
    <w:rsid w:val="00125664"/>
    <w:rsid w:val="00154180"/>
    <w:rsid w:val="0015540E"/>
    <w:rsid w:val="00167AD2"/>
    <w:rsid w:val="001A1BA1"/>
    <w:rsid w:val="001C6FA3"/>
    <w:rsid w:val="0022550F"/>
    <w:rsid w:val="00256C79"/>
    <w:rsid w:val="00265888"/>
    <w:rsid w:val="00266641"/>
    <w:rsid w:val="00292C9A"/>
    <w:rsid w:val="00296D1F"/>
    <w:rsid w:val="002A60A9"/>
    <w:rsid w:val="002B0EE1"/>
    <w:rsid w:val="002B33D3"/>
    <w:rsid w:val="002B672C"/>
    <w:rsid w:val="002B6CCF"/>
    <w:rsid w:val="002C3F81"/>
    <w:rsid w:val="003231C5"/>
    <w:rsid w:val="00346632"/>
    <w:rsid w:val="0035526D"/>
    <w:rsid w:val="00365A9C"/>
    <w:rsid w:val="003B5393"/>
    <w:rsid w:val="00420B6E"/>
    <w:rsid w:val="00437077"/>
    <w:rsid w:val="00443D9D"/>
    <w:rsid w:val="00473632"/>
    <w:rsid w:val="0047427D"/>
    <w:rsid w:val="004A1EEF"/>
    <w:rsid w:val="005048A2"/>
    <w:rsid w:val="00541C14"/>
    <w:rsid w:val="005474EB"/>
    <w:rsid w:val="00574B09"/>
    <w:rsid w:val="005777D4"/>
    <w:rsid w:val="0058380B"/>
    <w:rsid w:val="005A554F"/>
    <w:rsid w:val="005E3254"/>
    <w:rsid w:val="00600DF6"/>
    <w:rsid w:val="00617521"/>
    <w:rsid w:val="006302FA"/>
    <w:rsid w:val="00632143"/>
    <w:rsid w:val="0064198E"/>
    <w:rsid w:val="006548B5"/>
    <w:rsid w:val="006712C3"/>
    <w:rsid w:val="00677BCA"/>
    <w:rsid w:val="00684718"/>
    <w:rsid w:val="006A401C"/>
    <w:rsid w:val="006B5F2C"/>
    <w:rsid w:val="006C78FB"/>
    <w:rsid w:val="006F750C"/>
    <w:rsid w:val="007064B7"/>
    <w:rsid w:val="007167E9"/>
    <w:rsid w:val="00751A4E"/>
    <w:rsid w:val="00753A1B"/>
    <w:rsid w:val="00793B0B"/>
    <w:rsid w:val="007A36C3"/>
    <w:rsid w:val="007D4CD4"/>
    <w:rsid w:val="007D4D8C"/>
    <w:rsid w:val="007E17B3"/>
    <w:rsid w:val="00821487"/>
    <w:rsid w:val="00835B04"/>
    <w:rsid w:val="00851FDB"/>
    <w:rsid w:val="0087400C"/>
    <w:rsid w:val="0087672D"/>
    <w:rsid w:val="008772B8"/>
    <w:rsid w:val="00882A69"/>
    <w:rsid w:val="00890D11"/>
    <w:rsid w:val="008944C4"/>
    <w:rsid w:val="008D3017"/>
    <w:rsid w:val="008F599D"/>
    <w:rsid w:val="009313A5"/>
    <w:rsid w:val="00973D5C"/>
    <w:rsid w:val="009900B4"/>
    <w:rsid w:val="009B00E0"/>
    <w:rsid w:val="009B608D"/>
    <w:rsid w:val="009E2BF3"/>
    <w:rsid w:val="009F5386"/>
    <w:rsid w:val="00A32A6B"/>
    <w:rsid w:val="00A33FC8"/>
    <w:rsid w:val="00A467A8"/>
    <w:rsid w:val="00A507BE"/>
    <w:rsid w:val="00A53F88"/>
    <w:rsid w:val="00A5709C"/>
    <w:rsid w:val="00A607A6"/>
    <w:rsid w:val="00A671AF"/>
    <w:rsid w:val="00A72697"/>
    <w:rsid w:val="00A93A3C"/>
    <w:rsid w:val="00AB1E0B"/>
    <w:rsid w:val="00AC1237"/>
    <w:rsid w:val="00AD0BC9"/>
    <w:rsid w:val="00AF21B9"/>
    <w:rsid w:val="00AF47DE"/>
    <w:rsid w:val="00B1560C"/>
    <w:rsid w:val="00B22499"/>
    <w:rsid w:val="00B51F42"/>
    <w:rsid w:val="00B83100"/>
    <w:rsid w:val="00BA418F"/>
    <w:rsid w:val="00BD6D43"/>
    <w:rsid w:val="00C3366C"/>
    <w:rsid w:val="00C3550D"/>
    <w:rsid w:val="00CA2C79"/>
    <w:rsid w:val="00CA7E76"/>
    <w:rsid w:val="00CB1E98"/>
    <w:rsid w:val="00CF0C25"/>
    <w:rsid w:val="00D264DB"/>
    <w:rsid w:val="00D37BBF"/>
    <w:rsid w:val="00D46E87"/>
    <w:rsid w:val="00D618F3"/>
    <w:rsid w:val="00D62F41"/>
    <w:rsid w:val="00D7446F"/>
    <w:rsid w:val="00D83ED3"/>
    <w:rsid w:val="00DA30A3"/>
    <w:rsid w:val="00DA4F78"/>
    <w:rsid w:val="00DF4086"/>
    <w:rsid w:val="00E51C36"/>
    <w:rsid w:val="00E74D92"/>
    <w:rsid w:val="00E752CD"/>
    <w:rsid w:val="00E924D5"/>
    <w:rsid w:val="00EF00C6"/>
    <w:rsid w:val="00F2206E"/>
    <w:rsid w:val="00F33F3F"/>
    <w:rsid w:val="00F37FAA"/>
    <w:rsid w:val="00F54E87"/>
    <w:rsid w:val="00F75575"/>
    <w:rsid w:val="00F8512F"/>
    <w:rsid w:val="00F87734"/>
    <w:rsid w:val="00F9633D"/>
    <w:rsid w:val="00FA3DAA"/>
    <w:rsid w:val="00FA609B"/>
    <w:rsid w:val="00FB17F1"/>
    <w:rsid w:val="00FB48CD"/>
    <w:rsid w:val="00FB6C4E"/>
    <w:rsid w:val="00FC0AC6"/>
    <w:rsid w:val="00FE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644A9"/>
  <w15:docId w15:val="{FD54ED00-934C-40ED-912C-27365E59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F41"/>
    <w:pPr>
      <w:ind w:firstLine="360"/>
    </w:pPr>
    <w:rPr>
      <w:sz w:val="22"/>
      <w:szCs w:val="22"/>
      <w:lang w:val="es-AR" w:bidi="en-US"/>
    </w:rPr>
  </w:style>
  <w:style w:type="paragraph" w:styleId="Heading1">
    <w:name w:val="heading 1"/>
    <w:basedOn w:val="Normal"/>
    <w:next w:val="Normal"/>
    <w:link w:val="Heading1Char"/>
    <w:uiPriority w:val="9"/>
    <w:qFormat/>
    <w:rsid w:val="00D62F41"/>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D62F41"/>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D62F41"/>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D62F41"/>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D62F41"/>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D62F41"/>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D62F41"/>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D62F41"/>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D62F41"/>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62F41"/>
    <w:pPr>
      <w:ind w:firstLine="0"/>
    </w:pPr>
  </w:style>
  <w:style w:type="character" w:customStyle="1" w:styleId="NoSpacingChar">
    <w:name w:val="No Spacing Char"/>
    <w:basedOn w:val="DefaultParagraphFont"/>
    <w:link w:val="NoSpacing"/>
    <w:uiPriority w:val="1"/>
    <w:rsid w:val="00D62F41"/>
  </w:style>
  <w:style w:type="paragraph" w:styleId="BalloonText">
    <w:name w:val="Balloon Text"/>
    <w:basedOn w:val="Normal"/>
    <w:link w:val="BalloonTextChar"/>
    <w:uiPriority w:val="99"/>
    <w:semiHidden/>
    <w:unhideWhenUsed/>
    <w:rsid w:val="007A36C3"/>
    <w:rPr>
      <w:rFonts w:ascii="Tahoma" w:hAnsi="Tahoma" w:cs="Tahoma"/>
      <w:sz w:val="16"/>
      <w:szCs w:val="16"/>
    </w:rPr>
  </w:style>
  <w:style w:type="character" w:customStyle="1" w:styleId="BalloonTextChar">
    <w:name w:val="Balloon Text Char"/>
    <w:link w:val="BalloonText"/>
    <w:uiPriority w:val="99"/>
    <w:semiHidden/>
    <w:rsid w:val="007A36C3"/>
    <w:rPr>
      <w:rFonts w:ascii="Tahoma" w:hAnsi="Tahoma" w:cs="Tahoma"/>
      <w:sz w:val="16"/>
      <w:szCs w:val="16"/>
    </w:rPr>
  </w:style>
  <w:style w:type="paragraph" w:styleId="Header">
    <w:name w:val="header"/>
    <w:basedOn w:val="Normal"/>
    <w:link w:val="HeaderChar"/>
    <w:uiPriority w:val="99"/>
    <w:unhideWhenUsed/>
    <w:rsid w:val="007A36C3"/>
    <w:pPr>
      <w:tabs>
        <w:tab w:val="center" w:pos="4252"/>
        <w:tab w:val="right" w:pos="8504"/>
      </w:tabs>
    </w:pPr>
  </w:style>
  <w:style w:type="character" w:customStyle="1" w:styleId="HeaderChar">
    <w:name w:val="Header Char"/>
    <w:basedOn w:val="DefaultParagraphFont"/>
    <w:link w:val="Header"/>
    <w:uiPriority w:val="99"/>
    <w:rsid w:val="007A36C3"/>
  </w:style>
  <w:style w:type="paragraph" w:styleId="Footer">
    <w:name w:val="footer"/>
    <w:basedOn w:val="Normal"/>
    <w:link w:val="FooterChar"/>
    <w:uiPriority w:val="99"/>
    <w:unhideWhenUsed/>
    <w:rsid w:val="007A36C3"/>
    <w:pPr>
      <w:tabs>
        <w:tab w:val="center" w:pos="4252"/>
        <w:tab w:val="right" w:pos="8504"/>
      </w:tabs>
    </w:pPr>
  </w:style>
  <w:style w:type="character" w:customStyle="1" w:styleId="FooterChar">
    <w:name w:val="Footer Char"/>
    <w:basedOn w:val="DefaultParagraphFont"/>
    <w:link w:val="Footer"/>
    <w:uiPriority w:val="99"/>
    <w:rsid w:val="007A36C3"/>
  </w:style>
  <w:style w:type="character" w:customStyle="1" w:styleId="Heading1Char">
    <w:name w:val="Heading 1 Char"/>
    <w:link w:val="Heading1"/>
    <w:uiPriority w:val="9"/>
    <w:rsid w:val="00D62F41"/>
    <w:rPr>
      <w:rFonts w:ascii="Cambria" w:eastAsia="Times New Roman" w:hAnsi="Cambria" w:cs="Times New Roman"/>
      <w:b/>
      <w:bCs/>
      <w:color w:val="365F91"/>
      <w:sz w:val="24"/>
      <w:szCs w:val="24"/>
    </w:rPr>
  </w:style>
  <w:style w:type="character" w:customStyle="1" w:styleId="Heading2Char">
    <w:name w:val="Heading 2 Char"/>
    <w:link w:val="Heading2"/>
    <w:uiPriority w:val="9"/>
    <w:rsid w:val="00D62F41"/>
    <w:rPr>
      <w:rFonts w:ascii="Cambria" w:eastAsia="Times New Roman" w:hAnsi="Cambria" w:cs="Times New Roman"/>
      <w:color w:val="365F91"/>
      <w:sz w:val="24"/>
      <w:szCs w:val="24"/>
    </w:rPr>
  </w:style>
  <w:style w:type="character" w:customStyle="1" w:styleId="Heading3Char">
    <w:name w:val="Heading 3 Char"/>
    <w:link w:val="Heading3"/>
    <w:uiPriority w:val="9"/>
    <w:rsid w:val="00D62F41"/>
    <w:rPr>
      <w:rFonts w:ascii="Cambria" w:eastAsia="Times New Roman" w:hAnsi="Cambria" w:cs="Times New Roman"/>
      <w:color w:val="4F81BD"/>
      <w:sz w:val="24"/>
      <w:szCs w:val="24"/>
    </w:rPr>
  </w:style>
  <w:style w:type="character" w:customStyle="1" w:styleId="Heading4Char">
    <w:name w:val="Heading 4 Char"/>
    <w:link w:val="Heading4"/>
    <w:uiPriority w:val="9"/>
    <w:semiHidden/>
    <w:rsid w:val="00D62F41"/>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D62F41"/>
    <w:rPr>
      <w:rFonts w:ascii="Cambria" w:eastAsia="Times New Roman" w:hAnsi="Cambria" w:cs="Times New Roman"/>
      <w:color w:val="4F81BD"/>
    </w:rPr>
  </w:style>
  <w:style w:type="character" w:customStyle="1" w:styleId="Heading6Char">
    <w:name w:val="Heading 6 Char"/>
    <w:link w:val="Heading6"/>
    <w:uiPriority w:val="9"/>
    <w:semiHidden/>
    <w:rsid w:val="00D62F41"/>
    <w:rPr>
      <w:rFonts w:ascii="Cambria" w:eastAsia="Times New Roman" w:hAnsi="Cambria" w:cs="Times New Roman"/>
      <w:i/>
      <w:iCs/>
      <w:color w:val="4F81BD"/>
    </w:rPr>
  </w:style>
  <w:style w:type="character" w:customStyle="1" w:styleId="Heading7Char">
    <w:name w:val="Heading 7 Char"/>
    <w:link w:val="Heading7"/>
    <w:uiPriority w:val="9"/>
    <w:semiHidden/>
    <w:rsid w:val="00D62F41"/>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D62F41"/>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D62F41"/>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D62F41"/>
    <w:rPr>
      <w:b/>
      <w:bCs/>
      <w:sz w:val="18"/>
      <w:szCs w:val="18"/>
    </w:rPr>
  </w:style>
  <w:style w:type="paragraph" w:styleId="Title">
    <w:name w:val="Title"/>
    <w:basedOn w:val="Normal"/>
    <w:next w:val="Normal"/>
    <w:link w:val="TitleChar"/>
    <w:uiPriority w:val="10"/>
    <w:qFormat/>
    <w:rsid w:val="00D62F41"/>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link w:val="Title"/>
    <w:uiPriority w:val="10"/>
    <w:rsid w:val="00D62F41"/>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D62F41"/>
    <w:pPr>
      <w:spacing w:before="200" w:after="900"/>
      <w:ind w:firstLine="0"/>
      <w:jc w:val="right"/>
    </w:pPr>
    <w:rPr>
      <w:i/>
      <w:iCs/>
      <w:sz w:val="24"/>
      <w:szCs w:val="24"/>
    </w:rPr>
  </w:style>
  <w:style w:type="character" w:customStyle="1" w:styleId="SubtitleChar">
    <w:name w:val="Subtitle Char"/>
    <w:link w:val="Subtitle"/>
    <w:uiPriority w:val="11"/>
    <w:rsid w:val="00D62F41"/>
    <w:rPr>
      <w:rFonts w:ascii="Calibri"/>
      <w:i/>
      <w:iCs/>
      <w:sz w:val="24"/>
      <w:szCs w:val="24"/>
    </w:rPr>
  </w:style>
  <w:style w:type="character" w:styleId="Strong">
    <w:name w:val="Strong"/>
    <w:uiPriority w:val="22"/>
    <w:qFormat/>
    <w:rsid w:val="00D62F41"/>
    <w:rPr>
      <w:b/>
      <w:bCs/>
      <w:spacing w:val="0"/>
    </w:rPr>
  </w:style>
  <w:style w:type="character" w:styleId="Emphasis">
    <w:name w:val="Emphasis"/>
    <w:uiPriority w:val="20"/>
    <w:qFormat/>
    <w:rsid w:val="00D62F41"/>
    <w:rPr>
      <w:b/>
      <w:bCs/>
      <w:i/>
      <w:iCs/>
      <w:color w:val="5A5A5A"/>
    </w:rPr>
  </w:style>
  <w:style w:type="paragraph" w:styleId="ListParagraph">
    <w:name w:val="List Paragraph"/>
    <w:basedOn w:val="Normal"/>
    <w:uiPriority w:val="34"/>
    <w:qFormat/>
    <w:rsid w:val="00D62F41"/>
    <w:pPr>
      <w:ind w:left="720"/>
      <w:contextualSpacing/>
    </w:pPr>
  </w:style>
  <w:style w:type="paragraph" w:styleId="Quote">
    <w:name w:val="Quote"/>
    <w:basedOn w:val="Normal"/>
    <w:next w:val="Normal"/>
    <w:link w:val="QuoteChar"/>
    <w:uiPriority w:val="29"/>
    <w:qFormat/>
    <w:rsid w:val="00D62F41"/>
    <w:rPr>
      <w:rFonts w:ascii="Cambria" w:hAnsi="Cambria"/>
      <w:i/>
      <w:iCs/>
      <w:color w:val="5A5A5A"/>
    </w:rPr>
  </w:style>
  <w:style w:type="character" w:customStyle="1" w:styleId="QuoteChar">
    <w:name w:val="Quote Char"/>
    <w:link w:val="Quote"/>
    <w:uiPriority w:val="29"/>
    <w:rsid w:val="00D62F41"/>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D62F4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D62F41"/>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D62F41"/>
    <w:rPr>
      <w:i/>
      <w:iCs/>
      <w:color w:val="5A5A5A"/>
    </w:rPr>
  </w:style>
  <w:style w:type="character" w:styleId="IntenseEmphasis">
    <w:name w:val="Intense Emphasis"/>
    <w:uiPriority w:val="21"/>
    <w:qFormat/>
    <w:rsid w:val="00D62F41"/>
    <w:rPr>
      <w:b/>
      <w:bCs/>
      <w:i/>
      <w:iCs/>
      <w:color w:val="4F81BD"/>
      <w:sz w:val="22"/>
      <w:szCs w:val="22"/>
    </w:rPr>
  </w:style>
  <w:style w:type="character" w:styleId="SubtleReference">
    <w:name w:val="Subtle Reference"/>
    <w:uiPriority w:val="31"/>
    <w:qFormat/>
    <w:rsid w:val="00D62F41"/>
    <w:rPr>
      <w:color w:val="auto"/>
      <w:u w:val="single" w:color="9BBB59"/>
    </w:rPr>
  </w:style>
  <w:style w:type="character" w:styleId="IntenseReference">
    <w:name w:val="Intense Reference"/>
    <w:uiPriority w:val="32"/>
    <w:qFormat/>
    <w:rsid w:val="00D62F41"/>
    <w:rPr>
      <w:b/>
      <w:bCs/>
      <w:color w:val="76923C"/>
      <w:u w:val="single" w:color="9BBB59"/>
    </w:rPr>
  </w:style>
  <w:style w:type="character" w:styleId="BookTitle">
    <w:name w:val="Book Title"/>
    <w:uiPriority w:val="33"/>
    <w:qFormat/>
    <w:rsid w:val="00D62F41"/>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D62F41"/>
    <w:pPr>
      <w:outlineLvl w:val="9"/>
    </w:pPr>
  </w:style>
  <w:style w:type="table" w:styleId="TableGrid">
    <w:name w:val="Table Grid"/>
    <w:basedOn w:val="TableNormal"/>
    <w:uiPriority w:val="59"/>
    <w:rsid w:val="00583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56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unsam.edu.ar/img/sec_logounsam1.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4</Pages>
  <Words>919</Words>
  <Characters>5239</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Electrónica Analógica    I</vt:lpstr>
      <vt:lpstr>Electrónica Analógica    I</vt:lpstr>
    </vt:vector>
  </TitlesOfParts>
  <Company>Microsoft</Company>
  <LinksUpToDate>false</LinksUpToDate>
  <CharactersWithSpaces>6146</CharactersWithSpaces>
  <SharedDoc>false</SharedDoc>
  <HLinks>
    <vt:vector size="6" baseType="variant">
      <vt:variant>
        <vt:i4>5177463</vt:i4>
      </vt:variant>
      <vt:variant>
        <vt:i4>-1</vt:i4>
      </vt:variant>
      <vt:variant>
        <vt:i4>1027</vt:i4>
      </vt:variant>
      <vt:variant>
        <vt:i4>1</vt:i4>
      </vt:variant>
      <vt:variant>
        <vt:lpwstr>http://www.unsam.edu.ar/img/sec_logounsam1.png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Electrónica Analógica    I</dc:title>
  <dc:subject> </dc:subject>
  <dc:creator>Christian</dc:creator>
  <cp:keywords/>
  <cp:lastModifiedBy>PC~Testing3</cp:lastModifiedBy>
  <cp:revision>24</cp:revision>
  <dcterms:created xsi:type="dcterms:W3CDTF">2018-02-10T01:18:00Z</dcterms:created>
  <dcterms:modified xsi:type="dcterms:W3CDTF">2018-02-14T21:27:00Z</dcterms:modified>
</cp:coreProperties>
</file>