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22D3C">
      <w:pPr>
        <w:ind w:firstLine="360"/>
        <w:jc w:val="right"/>
        <w:rPr>
          <w:rFonts w:ascii="Arial Unicode MS" w:hAnsi="Arial Unicode MS"/>
          <w:sz w:val="18"/>
          <w:szCs w:val="18"/>
        </w:rPr>
      </w:pPr>
      <w:r>
        <w:rPr>
          <w:rFonts w:ascii="Arial Unicode MS" w:hAnsi="Arial Unicode MS"/>
          <w:sz w:val="18"/>
          <w:szCs w:val="18"/>
        </w:rPr>
        <w:t>QKM-FM-</w:t>
      </w:r>
      <w:r>
        <w:rPr>
          <w:rFonts w:hint="eastAsia" w:ascii="Arial Unicode MS" w:hAnsi="Arial Unicode MS"/>
          <w:sz w:val="18"/>
          <w:szCs w:val="18"/>
        </w:rPr>
        <w:t>057</w:t>
      </w:r>
      <w:r>
        <w:rPr>
          <w:rFonts w:ascii="Arial Unicode MS" w:hAnsi="Arial Unicode MS"/>
          <w:sz w:val="18"/>
          <w:szCs w:val="18"/>
        </w:rPr>
        <w:t>-A0</w:t>
      </w:r>
    </w:p>
    <w:p w14:paraId="067F89DF">
      <w:pPr>
        <w:spacing w:line="240" w:lineRule="auto"/>
        <w:ind w:firstLine="0" w:firstLineChars="0"/>
        <w:jc w:val="center"/>
        <w:rPr>
          <w:rFonts w:ascii="Arial Unicode MS" w:hAnsi="Arial Unicode MS" w:eastAsia="黑体"/>
          <w:sz w:val="18"/>
          <w:szCs w:val="21"/>
        </w:rPr>
      </w:pPr>
      <w:r>
        <w:rPr>
          <w:rFonts w:hint="eastAsia" w:ascii="Arial Unicode MS" w:hAnsi="Arial Unicode MS" w:eastAsia="黑体"/>
          <w:b/>
          <w:sz w:val="44"/>
          <w:szCs w:val="52"/>
          <w:lang w:val="en-US" w:eastAsia="zh-CN"/>
        </w:rPr>
        <w:t>7轴机器人运动学和动力学功能开发问题说明</w:t>
      </w:r>
    </w:p>
    <w:p w14:paraId="715D90F0">
      <w:pPr>
        <w:ind w:firstLine="480"/>
        <w:rPr>
          <w:rFonts w:ascii="Arial Unicode MS" w:hAnsi="Arial Unicode MS"/>
          <w:szCs w:val="21"/>
        </w:rPr>
      </w:pPr>
    </w:p>
    <w:p w14:paraId="2D8E357C">
      <w:pPr>
        <w:ind w:firstLine="480"/>
      </w:pPr>
    </w:p>
    <w:p w14:paraId="43A697E9">
      <w:pPr>
        <w:ind w:firstLine="480"/>
        <w:rPr>
          <w:rFonts w:ascii="Arial Unicode MS" w:hAnsi="Arial Unicode MS"/>
          <w:szCs w:val="21"/>
        </w:rPr>
      </w:pPr>
    </w:p>
    <w:p w14:paraId="39DE63D2">
      <w:pPr>
        <w:ind w:firstLine="1260" w:firstLineChars="450"/>
        <w:jc w:val="left"/>
        <w:rPr>
          <w:rFonts w:hint="default" w:ascii="Arial Unicode MS" w:hAnsi="Arial Unicode MS" w:eastAsia="黑体"/>
          <w:sz w:val="28"/>
          <w:szCs w:val="28"/>
          <w:lang w:val="en-US" w:eastAsia="zh-CN"/>
        </w:rPr>
      </w:pPr>
      <w:r>
        <w:rPr>
          <w:rFonts w:ascii="Arial Unicode MS" w:hAnsi="Arial Unicode MS" w:eastAsia="黑体"/>
          <w:sz w:val="28"/>
          <w:szCs w:val="28"/>
          <w:lang w:eastAsia="zh-TW"/>
        </w:rPr>
        <w:t>项目编号：</w:t>
      </w:r>
      <w:r>
        <w:rPr>
          <w:rFonts w:ascii="Arial Unicode MS" w:hAnsi="Arial Unicode MS" w:eastAsia="黑体"/>
          <w:sz w:val="28"/>
          <w:szCs w:val="28"/>
        </w:rPr>
        <w:t>QKM-R&amp;D-</w:t>
      </w:r>
      <w:r>
        <w:rPr>
          <w:rFonts w:ascii="Arial Unicode MS" w:hAnsi="Arial Unicode MS" w:eastAsia="黑体"/>
          <w:color w:val="000000" w:themeColor="text1"/>
          <w:sz w:val="28"/>
          <w:szCs w:val="28"/>
        </w:rPr>
        <w:t>20</w:t>
      </w:r>
      <w:r>
        <w:rPr>
          <w:rFonts w:hint="eastAsia" w:ascii="Arial Unicode MS" w:hAnsi="Arial Unicode MS" w:eastAsia="黑体"/>
          <w:color w:val="000000" w:themeColor="text1"/>
          <w:sz w:val="28"/>
          <w:szCs w:val="28"/>
          <w:lang w:val="en-US" w:eastAsia="zh-CN"/>
        </w:rPr>
        <w:t>260820</w:t>
      </w:r>
    </w:p>
    <w:p w14:paraId="23A8338D">
      <w:pPr>
        <w:ind w:firstLine="1260" w:firstLineChars="450"/>
        <w:jc w:val="left"/>
        <w:rPr>
          <w:rFonts w:ascii="Arial Unicode MS" w:hAnsi="Arial Unicode MS" w:eastAsia="黑体"/>
          <w:sz w:val="28"/>
          <w:szCs w:val="28"/>
        </w:rPr>
      </w:pPr>
      <w:r>
        <w:rPr>
          <w:rFonts w:ascii="Arial Unicode MS" w:hAnsi="Arial Unicode MS" w:eastAsia="黑体"/>
          <w:sz w:val="28"/>
          <w:szCs w:val="28"/>
          <w:lang w:eastAsia="zh-TW"/>
        </w:rPr>
        <w:t>文档编号：</w:t>
      </w:r>
      <w:r>
        <w:rPr>
          <w:rFonts w:ascii="Arial Unicode MS" w:hAnsi="Arial Unicode MS" w:eastAsia="黑体"/>
          <w:sz w:val="28"/>
          <w:szCs w:val="28"/>
        </w:rPr>
        <w:t>QKM-R&amp;D-20</w:t>
      </w:r>
      <w:r>
        <w:rPr>
          <w:rFonts w:hint="eastAsia" w:ascii="Arial Unicode MS" w:hAnsi="Arial Unicode MS" w:eastAsia="黑体"/>
          <w:sz w:val="28"/>
          <w:szCs w:val="28"/>
          <w:lang w:val="en-US" w:eastAsia="zh-CN"/>
        </w:rPr>
        <w:t>260820</w:t>
      </w:r>
      <w:r>
        <w:rPr>
          <w:rFonts w:ascii="Arial Unicode MS" w:hAnsi="Arial Unicode MS" w:eastAsia="黑体"/>
          <w:color w:val="FF0000"/>
          <w:sz w:val="28"/>
          <w:szCs w:val="28"/>
        </w:rPr>
        <w:t xml:space="preserve"> </w:t>
      </w:r>
    </w:p>
    <w:p w14:paraId="06CE6DE9">
      <w:pPr>
        <w:ind w:firstLine="1260" w:firstLineChars="450"/>
        <w:jc w:val="left"/>
        <w:rPr>
          <w:rFonts w:hint="eastAsia" w:ascii="Arial Unicode MS" w:hAnsi="Arial Unicode MS" w:eastAsia="黑体" w:cs="Calibri"/>
          <w:sz w:val="28"/>
          <w:szCs w:val="28"/>
          <w:lang w:val="en-US" w:eastAsia="zh-CN"/>
        </w:rPr>
      </w:pPr>
      <w:r>
        <w:rPr>
          <w:rFonts w:ascii="Arial Unicode MS" w:hAnsi="Arial Unicode MS" w:eastAsia="黑体"/>
          <w:sz w:val="28"/>
          <w:szCs w:val="28"/>
          <w:lang w:eastAsia="zh-TW"/>
        </w:rPr>
        <w:t>文档负责人：</w:t>
      </w:r>
      <w:r>
        <w:rPr>
          <w:rFonts w:hint="eastAsia" w:ascii="Arial Unicode MS" w:hAnsi="Arial Unicode MS" w:eastAsia="黑体"/>
          <w:sz w:val="28"/>
          <w:szCs w:val="28"/>
          <w:lang w:val="en-US" w:eastAsia="zh-CN"/>
        </w:rPr>
        <w:t>李建华</w:t>
      </w:r>
    </w:p>
    <w:p w14:paraId="590105F1">
      <w:pPr>
        <w:ind w:firstLine="480"/>
        <w:jc w:val="center"/>
        <w:rPr>
          <w:rFonts w:ascii="Arial Unicode MS" w:hAnsi="Arial Unicode MS" w:cs="Calibri"/>
          <w:szCs w:val="24"/>
        </w:rPr>
      </w:pPr>
    </w:p>
    <w:tbl>
      <w:tblPr>
        <w:tblStyle w:val="46"/>
        <w:tblW w:w="988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
      <w:tblGrid>
        <w:gridCol w:w="686"/>
        <w:gridCol w:w="1541"/>
        <w:gridCol w:w="993"/>
        <w:gridCol w:w="4132"/>
        <w:gridCol w:w="2530"/>
      </w:tblGrid>
      <w:tr w14:paraId="210173F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321" w:hRule="atLeast"/>
          <w:jc w:val="center"/>
        </w:trPr>
        <w:tc>
          <w:tcPr>
            <w:tcW w:w="9882" w:type="dxa"/>
            <w:gridSpan w:val="5"/>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174DDC19">
            <w:pPr>
              <w:spacing w:line="240" w:lineRule="auto"/>
              <w:ind w:firstLine="0" w:firstLineChars="0"/>
              <w:jc w:val="center"/>
              <w:rPr>
                <w:rFonts w:ascii="Arial Unicode MS" w:hAnsi="Arial Unicode MS"/>
                <w:szCs w:val="21"/>
              </w:rPr>
            </w:pPr>
            <w:r>
              <w:rPr>
                <w:rFonts w:ascii="Arial Unicode MS" w:hAnsi="Arial Unicode MS" w:eastAsia="黑体"/>
                <w:b/>
                <w:sz w:val="21"/>
                <w:szCs w:val="21"/>
              </w:rPr>
              <w:t>文件修订</w:t>
            </w:r>
            <w:r>
              <w:rPr>
                <w:rFonts w:hint="eastAsia" w:ascii="Arial Unicode MS" w:hAnsi="Arial Unicode MS" w:eastAsia="黑体"/>
                <w:b/>
                <w:sz w:val="21"/>
                <w:szCs w:val="21"/>
              </w:rPr>
              <w:t>/审核履历</w:t>
            </w:r>
          </w:p>
        </w:tc>
      </w:tr>
      <w:tr w14:paraId="053E402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590" w:hRule="atLeast"/>
          <w:jc w:val="center"/>
        </w:trPr>
        <w:tc>
          <w:tcPr>
            <w:tcW w:w="686"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4FCB80A2">
            <w:pPr>
              <w:spacing w:line="240" w:lineRule="exact"/>
              <w:ind w:firstLine="0" w:firstLineChars="0"/>
              <w:jc w:val="center"/>
              <w:rPr>
                <w:rFonts w:ascii="Arial Unicode MS" w:hAnsi="Arial Unicode MS" w:eastAsia="黑体"/>
                <w:b/>
                <w:sz w:val="22"/>
              </w:rPr>
            </w:pPr>
            <w:r>
              <w:rPr>
                <w:rFonts w:ascii="Arial Unicode MS" w:hAnsi="Arial Unicode MS" w:eastAsia="黑体"/>
                <w:b/>
                <w:sz w:val="22"/>
              </w:rPr>
              <w:t>版本</w:t>
            </w:r>
          </w:p>
        </w:tc>
        <w:tc>
          <w:tcPr>
            <w:tcW w:w="1541"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4D12AAE1">
            <w:pPr>
              <w:spacing w:line="240" w:lineRule="exact"/>
              <w:ind w:firstLineChars="89"/>
              <w:jc w:val="center"/>
              <w:rPr>
                <w:rFonts w:ascii="Arial Unicode MS" w:hAnsi="Arial Unicode MS" w:eastAsia="黑体"/>
                <w:b/>
                <w:sz w:val="22"/>
              </w:rPr>
            </w:pPr>
            <w:r>
              <w:rPr>
                <w:rFonts w:ascii="Arial Unicode MS" w:hAnsi="Arial Unicode MS" w:eastAsia="黑体"/>
                <w:b/>
                <w:sz w:val="22"/>
              </w:rPr>
              <w:t>更新时间</w:t>
            </w:r>
          </w:p>
        </w:tc>
        <w:tc>
          <w:tcPr>
            <w:tcW w:w="993"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60326662">
            <w:pPr>
              <w:spacing w:line="240" w:lineRule="exact"/>
              <w:ind w:firstLine="0" w:firstLineChars="0"/>
              <w:jc w:val="center"/>
              <w:rPr>
                <w:rFonts w:ascii="Arial Unicode MS" w:hAnsi="Arial Unicode MS" w:eastAsia="黑体"/>
                <w:b/>
                <w:sz w:val="22"/>
              </w:rPr>
            </w:pPr>
            <w:r>
              <w:rPr>
                <w:rFonts w:ascii="Arial Unicode MS" w:hAnsi="Arial Unicode MS" w:eastAsia="黑体"/>
                <w:b/>
                <w:sz w:val="22"/>
              </w:rPr>
              <w:t>更新人</w:t>
            </w:r>
          </w:p>
        </w:tc>
        <w:tc>
          <w:tcPr>
            <w:tcW w:w="4132"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088EA5FB">
            <w:pPr>
              <w:spacing w:line="240" w:lineRule="exact"/>
              <w:ind w:firstLine="449"/>
              <w:jc w:val="center"/>
              <w:rPr>
                <w:rFonts w:ascii="Arial Unicode MS" w:hAnsi="Arial Unicode MS" w:eastAsia="黑体"/>
                <w:b/>
                <w:sz w:val="22"/>
              </w:rPr>
            </w:pPr>
            <w:r>
              <w:rPr>
                <w:rFonts w:ascii="Arial Unicode MS" w:hAnsi="Arial Unicode MS" w:eastAsia="黑体"/>
                <w:b/>
                <w:sz w:val="22"/>
              </w:rPr>
              <w:t>更新内容概述</w:t>
            </w:r>
          </w:p>
        </w:tc>
        <w:tc>
          <w:tcPr>
            <w:tcW w:w="2530" w:type="dxa"/>
            <w:tcBorders>
              <w:top w:val="single" w:color="000000" w:sz="4" w:space="0"/>
              <w:left w:val="single" w:color="000000" w:sz="4" w:space="0"/>
              <w:bottom w:val="single" w:color="000000" w:sz="4" w:space="0"/>
              <w:right w:val="single" w:color="000000" w:sz="4" w:space="0"/>
            </w:tcBorders>
            <w:shd w:val="clear" w:color="auto" w:fill="CED7E7"/>
            <w:vAlign w:val="center"/>
          </w:tcPr>
          <w:p w14:paraId="0595956E">
            <w:pPr>
              <w:spacing w:line="240" w:lineRule="exact"/>
              <w:ind w:firstLine="0" w:firstLineChars="0"/>
              <w:jc w:val="center"/>
              <w:rPr>
                <w:rFonts w:ascii="Arial Unicode MS" w:hAnsi="Arial Unicode MS" w:eastAsia="黑体"/>
                <w:b/>
                <w:sz w:val="22"/>
              </w:rPr>
            </w:pPr>
            <w:r>
              <w:rPr>
                <w:rFonts w:ascii="Arial Unicode MS" w:hAnsi="Arial Unicode MS" w:eastAsia="黑体"/>
                <w:b/>
                <w:sz w:val="22"/>
              </w:rPr>
              <w:t>审核者</w:t>
            </w:r>
          </w:p>
          <w:p w14:paraId="17432063">
            <w:pPr>
              <w:spacing w:line="240" w:lineRule="exact"/>
              <w:ind w:firstLine="0" w:firstLineChars="0"/>
              <w:jc w:val="center"/>
              <w:rPr>
                <w:rFonts w:ascii="Arial Unicode MS" w:hAnsi="Arial Unicode MS" w:eastAsia="黑体"/>
                <w:b/>
                <w:color w:val="FF0000"/>
                <w:sz w:val="22"/>
              </w:rPr>
            </w:pPr>
            <w:r>
              <w:rPr>
                <w:rFonts w:ascii="Arial Unicode MS" w:hAnsi="Arial Unicode MS" w:eastAsia="黑体"/>
                <w:b/>
                <w:color w:val="FF0000"/>
                <w:sz w:val="22"/>
              </w:rPr>
              <w:t>【格式：姓名_日期】</w:t>
            </w:r>
          </w:p>
        </w:tc>
      </w:tr>
      <w:tr w14:paraId="20FAE07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01" w:hRule="atLeast"/>
          <w:jc w:val="center"/>
        </w:trPr>
        <w:tc>
          <w:tcPr>
            <w:tcW w:w="686"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402F9E8A">
            <w:pPr>
              <w:spacing w:line="240" w:lineRule="exact"/>
              <w:ind w:firstLine="0" w:firstLineChars="0"/>
              <w:jc w:val="center"/>
              <w:rPr>
                <w:rFonts w:ascii="黑体" w:hAnsi="黑体" w:eastAsia="黑体"/>
                <w:sz w:val="22"/>
              </w:rPr>
            </w:pPr>
            <w:r>
              <w:rPr>
                <w:rFonts w:ascii="黑体" w:hAnsi="黑体" w:eastAsia="黑体" w:cs="Calibri"/>
                <w:sz w:val="22"/>
              </w:rPr>
              <w:t>V1.0</w:t>
            </w:r>
          </w:p>
        </w:tc>
        <w:tc>
          <w:tcPr>
            <w:tcW w:w="1541"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7DE1D877">
            <w:pPr>
              <w:spacing w:line="240" w:lineRule="exact"/>
              <w:ind w:firstLine="0" w:firstLineChars="0"/>
              <w:jc w:val="center"/>
              <w:rPr>
                <w:rFonts w:hint="default" w:ascii="黑体" w:hAnsi="黑体" w:eastAsia="黑体"/>
                <w:sz w:val="22"/>
                <w:lang w:val="en-US" w:eastAsia="zh-CN"/>
              </w:rPr>
            </w:pPr>
            <w:r>
              <w:rPr>
                <w:rFonts w:hint="eastAsia" w:ascii="黑体" w:hAnsi="黑体" w:eastAsia="黑体" w:cs="Calibri"/>
                <w:sz w:val="22"/>
              </w:rPr>
              <w:t>20</w:t>
            </w:r>
            <w:r>
              <w:rPr>
                <w:rFonts w:hint="eastAsia" w:ascii="黑体" w:hAnsi="黑体" w:eastAsia="黑体" w:cs="Calibri"/>
                <w:sz w:val="22"/>
                <w:lang w:val="en-US" w:eastAsia="zh-CN"/>
              </w:rPr>
              <w:t>26</w:t>
            </w:r>
            <w:r>
              <w:rPr>
                <w:rFonts w:hint="eastAsia" w:ascii="黑体" w:hAnsi="黑体" w:eastAsia="黑体" w:cs="Calibri"/>
                <w:sz w:val="22"/>
              </w:rPr>
              <w:t>/0</w:t>
            </w:r>
            <w:r>
              <w:rPr>
                <w:rFonts w:hint="eastAsia" w:ascii="黑体" w:hAnsi="黑体" w:eastAsia="黑体" w:cs="Calibri"/>
                <w:sz w:val="22"/>
                <w:lang w:val="en-US" w:eastAsia="zh-CN"/>
              </w:rPr>
              <w:t>8</w:t>
            </w:r>
            <w:r>
              <w:rPr>
                <w:rFonts w:hint="eastAsia" w:ascii="黑体" w:hAnsi="黑体" w:eastAsia="黑体" w:cs="Calibri"/>
                <w:sz w:val="22"/>
              </w:rPr>
              <w:t>/</w:t>
            </w:r>
            <w:r>
              <w:rPr>
                <w:rFonts w:hint="eastAsia" w:ascii="黑体" w:hAnsi="黑体" w:eastAsia="黑体" w:cs="Calibri"/>
                <w:sz w:val="22"/>
                <w:lang w:val="en-US" w:eastAsia="zh-CN"/>
              </w:rPr>
              <w:t>20</w:t>
            </w:r>
          </w:p>
        </w:tc>
        <w:tc>
          <w:tcPr>
            <w:tcW w:w="993"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5C3A403E">
            <w:pPr>
              <w:spacing w:line="240" w:lineRule="exact"/>
              <w:ind w:firstLine="0" w:firstLineChars="0"/>
              <w:jc w:val="center"/>
              <w:rPr>
                <w:rFonts w:hint="eastAsia" w:ascii="黑体" w:hAnsi="黑体" w:eastAsia="黑体"/>
                <w:sz w:val="22"/>
                <w:lang w:val="en-US" w:eastAsia="zh-CN"/>
              </w:rPr>
            </w:pPr>
            <w:r>
              <w:rPr>
                <w:rFonts w:hint="eastAsia" w:ascii="黑体" w:hAnsi="黑体" w:eastAsia="黑体"/>
                <w:sz w:val="22"/>
                <w:lang w:val="en-US" w:eastAsia="zh-CN"/>
              </w:rPr>
              <w:t>李建华</w:t>
            </w:r>
          </w:p>
        </w:tc>
        <w:tc>
          <w:tcPr>
            <w:tcW w:w="4132"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41BF83D5">
            <w:pPr>
              <w:spacing w:line="240" w:lineRule="exact"/>
              <w:ind w:firstLine="0" w:firstLineChars="0"/>
              <w:rPr>
                <w:rFonts w:hint="default" w:ascii="黑体" w:hAnsi="黑体" w:eastAsia="黑体"/>
                <w:sz w:val="22"/>
                <w:lang w:val="en-US" w:eastAsia="zh-CN"/>
              </w:rPr>
            </w:pPr>
            <w:r>
              <w:rPr>
                <w:rFonts w:hint="eastAsia" w:ascii="黑体" w:hAnsi="黑体" w:eastAsia="黑体"/>
                <w:sz w:val="22"/>
                <w:lang w:val="en-US" w:eastAsia="zh-CN"/>
              </w:rPr>
              <w:t>整理7轴机器人运动学和动力学功能开发问题说明</w:t>
            </w:r>
          </w:p>
        </w:tc>
        <w:tc>
          <w:tcPr>
            <w:tcW w:w="2530" w:type="dxa"/>
            <w:tcBorders>
              <w:top w:val="single" w:color="000000" w:sz="4" w:space="0"/>
              <w:left w:val="single" w:color="000000" w:sz="4" w:space="0"/>
              <w:bottom w:val="single" w:color="000000" w:sz="4" w:space="0"/>
              <w:right w:val="single" w:color="000000" w:sz="4" w:space="0"/>
            </w:tcBorders>
            <w:shd w:val="clear" w:color="auto" w:fill="CED7E7"/>
            <w:vAlign w:val="center"/>
          </w:tcPr>
          <w:p w14:paraId="2EA1C2B3">
            <w:pPr>
              <w:spacing w:line="240" w:lineRule="exact"/>
              <w:ind w:firstLine="0" w:firstLineChars="0"/>
              <w:jc w:val="center"/>
              <w:rPr>
                <w:rFonts w:ascii="黑体" w:hAnsi="黑体" w:eastAsia="黑体"/>
                <w:sz w:val="22"/>
              </w:rPr>
            </w:pPr>
          </w:p>
          <w:p w14:paraId="232D6EA8">
            <w:pPr>
              <w:spacing w:line="240" w:lineRule="exact"/>
              <w:ind w:firstLine="0" w:firstLineChars="0"/>
              <w:jc w:val="center"/>
              <w:rPr>
                <w:rFonts w:ascii="黑体" w:hAnsi="黑体" w:eastAsia="黑体"/>
                <w:sz w:val="22"/>
              </w:rPr>
            </w:pPr>
          </w:p>
        </w:tc>
      </w:tr>
      <w:tr w14:paraId="4A3EBF4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01" w:hRule="atLeast"/>
          <w:jc w:val="center"/>
        </w:trPr>
        <w:tc>
          <w:tcPr>
            <w:tcW w:w="686"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538259B2">
            <w:pPr>
              <w:spacing w:line="240" w:lineRule="exact"/>
              <w:ind w:firstLine="0" w:firstLineChars="0"/>
              <w:jc w:val="center"/>
              <w:rPr>
                <w:rFonts w:ascii="黑体" w:hAnsi="黑体" w:eastAsia="黑体" w:cs="Calibri"/>
                <w:sz w:val="22"/>
              </w:rPr>
            </w:pPr>
          </w:p>
        </w:tc>
        <w:tc>
          <w:tcPr>
            <w:tcW w:w="1541"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4AB7F667">
            <w:pPr>
              <w:spacing w:line="240" w:lineRule="exact"/>
              <w:ind w:firstLine="0" w:firstLineChars="0"/>
              <w:jc w:val="center"/>
              <w:rPr>
                <w:rFonts w:ascii="黑体" w:hAnsi="黑体" w:eastAsia="黑体" w:cs="Calibri"/>
                <w:sz w:val="22"/>
              </w:rPr>
            </w:pPr>
          </w:p>
        </w:tc>
        <w:tc>
          <w:tcPr>
            <w:tcW w:w="993"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0E74A71C">
            <w:pPr>
              <w:spacing w:line="240" w:lineRule="exact"/>
              <w:ind w:firstLine="0" w:firstLineChars="0"/>
              <w:jc w:val="center"/>
              <w:rPr>
                <w:rFonts w:ascii="黑体" w:hAnsi="黑体" w:eastAsia="黑体"/>
                <w:sz w:val="22"/>
                <w:lang w:eastAsia="zh-TW"/>
              </w:rPr>
            </w:pPr>
          </w:p>
        </w:tc>
        <w:tc>
          <w:tcPr>
            <w:tcW w:w="4132"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2C3BA0E9">
            <w:pPr>
              <w:spacing w:line="240" w:lineRule="exact"/>
              <w:ind w:firstLine="0" w:firstLineChars="0"/>
              <w:rPr>
                <w:rFonts w:ascii="黑体" w:hAnsi="黑体" w:eastAsia="黑体"/>
                <w:sz w:val="22"/>
              </w:rPr>
            </w:pPr>
          </w:p>
        </w:tc>
        <w:tc>
          <w:tcPr>
            <w:tcW w:w="2530" w:type="dxa"/>
            <w:tcBorders>
              <w:top w:val="single" w:color="000000" w:sz="4" w:space="0"/>
              <w:left w:val="single" w:color="000000" w:sz="4" w:space="0"/>
              <w:bottom w:val="single" w:color="000000" w:sz="4" w:space="0"/>
              <w:right w:val="single" w:color="000000" w:sz="4" w:space="0"/>
            </w:tcBorders>
            <w:shd w:val="clear" w:color="auto" w:fill="CED7E7"/>
            <w:vAlign w:val="center"/>
          </w:tcPr>
          <w:p w14:paraId="08DABAD9">
            <w:pPr>
              <w:pStyle w:val="44"/>
              <w:spacing w:line="240" w:lineRule="exact"/>
              <w:jc w:val="center"/>
              <w:rPr>
                <w:rFonts w:ascii="黑体" w:hAnsi="黑体" w:eastAsia="黑体"/>
                <w:sz w:val="22"/>
              </w:rPr>
            </w:pPr>
          </w:p>
        </w:tc>
      </w:tr>
      <w:tr w14:paraId="5275A34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01" w:hRule="atLeast"/>
          <w:jc w:val="center"/>
        </w:trPr>
        <w:tc>
          <w:tcPr>
            <w:tcW w:w="686"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643D7D61">
            <w:pPr>
              <w:ind w:firstLine="0" w:firstLineChars="0"/>
              <w:rPr>
                <w:rFonts w:ascii="黑体" w:hAnsi="黑体" w:eastAsia="黑体" w:cs="Calibri"/>
                <w:sz w:val="22"/>
              </w:rPr>
            </w:pPr>
          </w:p>
        </w:tc>
        <w:tc>
          <w:tcPr>
            <w:tcW w:w="1541"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25FFE9FA">
            <w:pPr>
              <w:ind w:firstLine="0" w:firstLineChars="0"/>
              <w:rPr>
                <w:rFonts w:ascii="黑体" w:hAnsi="黑体" w:eastAsia="黑体" w:cs="Calibri"/>
                <w:sz w:val="22"/>
              </w:rPr>
            </w:pPr>
          </w:p>
        </w:tc>
        <w:tc>
          <w:tcPr>
            <w:tcW w:w="993"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65BFD956">
            <w:pPr>
              <w:ind w:firstLine="0" w:firstLineChars="0"/>
              <w:rPr>
                <w:rFonts w:ascii="黑体" w:hAnsi="黑体" w:eastAsia="黑体"/>
                <w:sz w:val="22"/>
              </w:rPr>
            </w:pPr>
          </w:p>
        </w:tc>
        <w:tc>
          <w:tcPr>
            <w:tcW w:w="4132"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0C0196F4">
            <w:pPr>
              <w:spacing w:line="240" w:lineRule="exact"/>
              <w:ind w:firstLine="0" w:firstLineChars="0"/>
              <w:rPr>
                <w:rFonts w:ascii="黑体" w:hAnsi="黑体" w:eastAsia="黑体"/>
                <w:sz w:val="22"/>
              </w:rPr>
            </w:pPr>
          </w:p>
        </w:tc>
        <w:tc>
          <w:tcPr>
            <w:tcW w:w="2530" w:type="dxa"/>
            <w:tcBorders>
              <w:top w:val="single" w:color="000000" w:sz="4" w:space="0"/>
              <w:left w:val="single" w:color="000000" w:sz="4" w:space="0"/>
              <w:bottom w:val="single" w:color="000000" w:sz="4" w:space="0"/>
              <w:right w:val="single" w:color="000000" w:sz="4" w:space="0"/>
            </w:tcBorders>
            <w:shd w:val="clear" w:color="auto" w:fill="CED7E7"/>
            <w:vAlign w:val="center"/>
          </w:tcPr>
          <w:p w14:paraId="3408D8E5">
            <w:pPr>
              <w:spacing w:line="240" w:lineRule="exact"/>
              <w:ind w:firstLine="0" w:firstLineChars="0"/>
              <w:jc w:val="center"/>
              <w:rPr>
                <w:rFonts w:ascii="黑体" w:hAnsi="黑体" w:eastAsia="黑体"/>
                <w:sz w:val="22"/>
              </w:rPr>
            </w:pPr>
          </w:p>
        </w:tc>
      </w:tr>
      <w:tr w14:paraId="522CB49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201" w:hRule="atLeast"/>
          <w:jc w:val="center"/>
        </w:trPr>
        <w:tc>
          <w:tcPr>
            <w:tcW w:w="686"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0604DB32">
            <w:pPr>
              <w:ind w:firstLine="0" w:firstLineChars="0"/>
              <w:rPr>
                <w:rFonts w:ascii="黑体" w:hAnsi="黑体" w:eastAsia="黑体" w:cs="Calibri"/>
                <w:sz w:val="22"/>
              </w:rPr>
            </w:pPr>
          </w:p>
        </w:tc>
        <w:tc>
          <w:tcPr>
            <w:tcW w:w="1541"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0359B3D5">
            <w:pPr>
              <w:ind w:firstLine="0" w:firstLineChars="0"/>
              <w:rPr>
                <w:rFonts w:ascii="黑体" w:hAnsi="黑体" w:eastAsia="黑体" w:cs="Calibri"/>
                <w:sz w:val="22"/>
              </w:rPr>
            </w:pPr>
          </w:p>
        </w:tc>
        <w:tc>
          <w:tcPr>
            <w:tcW w:w="993"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23549B5E">
            <w:pPr>
              <w:ind w:firstLine="0" w:firstLineChars="0"/>
              <w:rPr>
                <w:rFonts w:ascii="黑体" w:hAnsi="黑体" w:eastAsia="黑体"/>
                <w:sz w:val="22"/>
              </w:rPr>
            </w:pPr>
          </w:p>
        </w:tc>
        <w:tc>
          <w:tcPr>
            <w:tcW w:w="4132"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7FD92655">
            <w:pPr>
              <w:spacing w:line="240" w:lineRule="exact"/>
              <w:ind w:firstLine="0" w:firstLineChars="0"/>
              <w:rPr>
                <w:rFonts w:ascii="黑体" w:hAnsi="黑体" w:eastAsia="黑体"/>
                <w:sz w:val="22"/>
              </w:rPr>
            </w:pPr>
          </w:p>
        </w:tc>
        <w:tc>
          <w:tcPr>
            <w:tcW w:w="2530" w:type="dxa"/>
            <w:tcBorders>
              <w:top w:val="single" w:color="000000" w:sz="4" w:space="0"/>
              <w:left w:val="single" w:color="000000" w:sz="4" w:space="0"/>
              <w:bottom w:val="single" w:color="000000" w:sz="4" w:space="0"/>
              <w:right w:val="single" w:color="000000" w:sz="4" w:space="0"/>
            </w:tcBorders>
            <w:shd w:val="clear" w:color="auto" w:fill="CED7E7"/>
            <w:vAlign w:val="center"/>
          </w:tcPr>
          <w:p w14:paraId="48A08C21">
            <w:pPr>
              <w:spacing w:line="240" w:lineRule="exact"/>
              <w:ind w:firstLine="0" w:firstLineChars="0"/>
              <w:jc w:val="center"/>
              <w:rPr>
                <w:rFonts w:ascii="黑体" w:hAnsi="黑体" w:eastAsia="黑体"/>
                <w:sz w:val="22"/>
              </w:rPr>
            </w:pPr>
          </w:p>
        </w:tc>
      </w:tr>
      <w:tr w14:paraId="5777463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01" w:hRule="atLeast"/>
          <w:jc w:val="center"/>
        </w:trPr>
        <w:tc>
          <w:tcPr>
            <w:tcW w:w="686"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1817EBB4">
            <w:pPr>
              <w:ind w:firstLine="0" w:firstLineChars="0"/>
              <w:rPr>
                <w:rFonts w:ascii="黑体" w:hAnsi="黑体" w:eastAsia="黑体" w:cs="Calibri"/>
                <w:sz w:val="22"/>
              </w:rPr>
            </w:pPr>
          </w:p>
        </w:tc>
        <w:tc>
          <w:tcPr>
            <w:tcW w:w="1541"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68BA27BD">
            <w:pPr>
              <w:ind w:firstLine="0" w:firstLineChars="0"/>
              <w:rPr>
                <w:rFonts w:ascii="黑体" w:hAnsi="黑体" w:eastAsia="黑体" w:cs="Calibri"/>
                <w:sz w:val="22"/>
              </w:rPr>
            </w:pPr>
          </w:p>
        </w:tc>
        <w:tc>
          <w:tcPr>
            <w:tcW w:w="993"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48936536">
            <w:pPr>
              <w:ind w:firstLine="0" w:firstLineChars="0"/>
              <w:rPr>
                <w:rFonts w:ascii="黑体" w:hAnsi="黑体" w:eastAsia="黑体"/>
                <w:sz w:val="22"/>
              </w:rPr>
            </w:pPr>
          </w:p>
        </w:tc>
        <w:tc>
          <w:tcPr>
            <w:tcW w:w="4132"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vAlign w:val="center"/>
          </w:tcPr>
          <w:p w14:paraId="599EA381">
            <w:pPr>
              <w:spacing w:line="240" w:lineRule="exact"/>
              <w:ind w:firstLine="0" w:firstLineChars="0"/>
              <w:rPr>
                <w:rFonts w:ascii="黑体" w:hAnsi="黑体" w:eastAsia="黑体"/>
                <w:sz w:val="22"/>
              </w:rPr>
            </w:pPr>
          </w:p>
        </w:tc>
        <w:tc>
          <w:tcPr>
            <w:tcW w:w="2530" w:type="dxa"/>
            <w:tcBorders>
              <w:top w:val="single" w:color="000000" w:sz="4" w:space="0"/>
              <w:left w:val="single" w:color="000000" w:sz="4" w:space="0"/>
              <w:bottom w:val="single" w:color="000000" w:sz="4" w:space="0"/>
              <w:right w:val="single" w:color="000000" w:sz="4" w:space="0"/>
            </w:tcBorders>
            <w:shd w:val="clear" w:color="auto" w:fill="CED7E7"/>
            <w:vAlign w:val="center"/>
          </w:tcPr>
          <w:p w14:paraId="35F3725E">
            <w:pPr>
              <w:spacing w:line="240" w:lineRule="exact"/>
              <w:ind w:firstLine="0" w:firstLineChars="0"/>
              <w:jc w:val="center"/>
              <w:rPr>
                <w:rFonts w:ascii="黑体" w:hAnsi="黑体" w:eastAsia="黑体"/>
                <w:sz w:val="22"/>
              </w:rPr>
            </w:pPr>
          </w:p>
        </w:tc>
      </w:tr>
    </w:tbl>
    <w:p w14:paraId="15CD32BA">
      <w:pPr>
        <w:widowControl/>
        <w:ind w:firstLine="560"/>
        <w:jc w:val="left"/>
        <w:rPr>
          <w:rFonts w:ascii="Arial Unicode MS" w:hAnsi="Arial Unicode MS"/>
          <w:sz w:val="28"/>
          <w:szCs w:val="28"/>
        </w:rPr>
      </w:pPr>
    </w:p>
    <w:p w14:paraId="7C1FCA61">
      <w:pPr>
        <w:widowControl/>
        <w:ind w:firstLine="480"/>
        <w:jc w:val="left"/>
        <w:rPr>
          <w:rFonts w:ascii="Arial Unicode MS" w:hAnsi="Arial Unicode MS"/>
        </w:rPr>
      </w:pPr>
      <w:bookmarkStart w:id="0" w:name="_Toc18334"/>
      <w:r>
        <w:rPr>
          <w:rFonts w:ascii="Arial Unicode MS" w:hAnsi="Arial Unicode MS"/>
        </w:rPr>
        <w:br w:type="page"/>
      </w:r>
    </w:p>
    <w:p w14:paraId="6AA3F002">
      <w:pPr>
        <w:pStyle w:val="2"/>
        <w:ind w:firstLine="653"/>
        <w:jc w:val="center"/>
        <w:rPr>
          <w:rFonts w:ascii="Arial Unicode MS" w:hAnsi="Arial Unicode MS"/>
        </w:rPr>
      </w:pPr>
      <w:bookmarkStart w:id="1" w:name="_Toc451"/>
      <w:r>
        <w:rPr>
          <w:rFonts w:hint="eastAsia" w:ascii="Arial Unicode MS" w:hAnsi="Arial Unicode MS"/>
        </w:rPr>
        <w:t>目录</w:t>
      </w:r>
      <w:bookmarkEnd w:id="0"/>
      <w:bookmarkEnd w:id="1"/>
    </w:p>
    <w:p w14:paraId="1171EF6F">
      <w:pPr>
        <w:pStyle w:val="19"/>
        <w:tabs>
          <w:tab w:val="right" w:leader="dot" w:pos="8504"/>
        </w:tabs>
      </w:pPr>
      <w:bookmarkStart w:id="2" w:name="_Toc458780489"/>
      <w:r>
        <w:rPr>
          <w:rFonts w:ascii="Arial Unicode MS" w:hAnsi="Arial Unicode MS"/>
          <w:szCs w:val="21"/>
        </w:rPr>
        <w:fldChar w:fldCharType="begin"/>
      </w:r>
      <w:r>
        <w:rPr>
          <w:rFonts w:ascii="Arial Unicode MS" w:hAnsi="Arial Unicode MS"/>
          <w:szCs w:val="21"/>
        </w:rPr>
        <w:instrText xml:space="preserve"> TOC \o "1-7" \h \z \u </w:instrText>
      </w:r>
      <w:r>
        <w:rPr>
          <w:rFonts w:ascii="Arial Unicode MS" w:hAnsi="Arial Unicode MS"/>
          <w:szCs w:val="21"/>
        </w:rPr>
        <w:fldChar w:fldCharType="separate"/>
      </w:r>
      <w:r>
        <w:rPr>
          <w:rFonts w:ascii="Arial Unicode MS" w:hAnsi="Arial Unicode MS"/>
          <w:szCs w:val="21"/>
        </w:rPr>
        <w:fldChar w:fldCharType="begin"/>
      </w:r>
      <w:r>
        <w:rPr>
          <w:rFonts w:ascii="Arial Unicode MS" w:hAnsi="Arial Unicode MS"/>
          <w:szCs w:val="21"/>
        </w:rPr>
        <w:instrText xml:space="preserve"> HYPERLINK \l _Toc451 </w:instrText>
      </w:r>
      <w:r>
        <w:rPr>
          <w:rFonts w:ascii="Arial Unicode MS" w:hAnsi="Arial Unicode MS"/>
          <w:szCs w:val="21"/>
        </w:rPr>
        <w:fldChar w:fldCharType="separate"/>
      </w:r>
      <w:r>
        <w:rPr>
          <w:rFonts w:hint="eastAsia" w:ascii="Arial Unicode MS" w:hAnsi="Arial Unicode MS"/>
        </w:rPr>
        <w:t>目录</w:t>
      </w:r>
      <w:r>
        <w:tab/>
      </w:r>
      <w:r>
        <w:fldChar w:fldCharType="begin"/>
      </w:r>
      <w:r>
        <w:instrText xml:space="preserve"> PAGEREF _Toc451 \h </w:instrText>
      </w:r>
      <w:r>
        <w:fldChar w:fldCharType="separate"/>
      </w:r>
      <w:r>
        <w:t>1</w:t>
      </w:r>
      <w:r>
        <w:fldChar w:fldCharType="end"/>
      </w:r>
      <w:r>
        <w:rPr>
          <w:rFonts w:ascii="Arial Unicode MS" w:hAnsi="Arial Unicode MS"/>
          <w:szCs w:val="21"/>
        </w:rPr>
        <w:fldChar w:fldCharType="end"/>
      </w:r>
    </w:p>
    <w:p w14:paraId="4AB1978C">
      <w:pPr>
        <w:pStyle w:val="19"/>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_Toc27860 </w:instrText>
      </w:r>
      <w:r>
        <w:rPr>
          <w:rFonts w:ascii="Arial Unicode MS" w:hAnsi="Arial Unicode MS"/>
          <w:szCs w:val="21"/>
        </w:rPr>
        <w:fldChar w:fldCharType="separate"/>
      </w:r>
      <w:r>
        <w:rPr>
          <w:rFonts w:hint="eastAsia" w:ascii="Arial Unicode MS" w:hAnsi="Arial Unicode MS"/>
          <w:szCs w:val="32"/>
        </w:rPr>
        <w:t>1 引言</w:t>
      </w:r>
      <w:r>
        <w:tab/>
      </w:r>
      <w:r>
        <w:fldChar w:fldCharType="begin"/>
      </w:r>
      <w:r>
        <w:instrText xml:space="preserve"> PAGEREF _Toc27860 \h </w:instrText>
      </w:r>
      <w:r>
        <w:fldChar w:fldCharType="separate"/>
      </w:r>
      <w:r>
        <w:t>1</w:t>
      </w:r>
      <w:r>
        <w:fldChar w:fldCharType="end"/>
      </w:r>
      <w:r>
        <w:rPr>
          <w:rFonts w:ascii="Arial Unicode MS" w:hAnsi="Arial Unicode MS"/>
          <w:szCs w:val="21"/>
        </w:rPr>
        <w:fldChar w:fldCharType="end"/>
      </w:r>
    </w:p>
    <w:p w14:paraId="5E8A8713">
      <w:pPr>
        <w:pStyle w:val="22"/>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_Toc29827 </w:instrText>
      </w:r>
      <w:r>
        <w:rPr>
          <w:rFonts w:ascii="Arial Unicode MS" w:hAnsi="Arial Unicode MS"/>
          <w:szCs w:val="21"/>
        </w:rPr>
        <w:fldChar w:fldCharType="separate"/>
      </w:r>
      <w:r>
        <w:rPr>
          <w:rFonts w:hint="eastAsia" w:ascii="Arial Unicode MS" w:hAnsi="Arial Unicode MS"/>
        </w:rPr>
        <w:t>1.1 编写目的与范围</w:t>
      </w:r>
      <w:r>
        <w:tab/>
      </w:r>
      <w:r>
        <w:fldChar w:fldCharType="begin"/>
      </w:r>
      <w:r>
        <w:instrText xml:space="preserve"> PAGEREF _Toc29827 \h </w:instrText>
      </w:r>
      <w:r>
        <w:fldChar w:fldCharType="separate"/>
      </w:r>
      <w:r>
        <w:t>1</w:t>
      </w:r>
      <w:r>
        <w:fldChar w:fldCharType="end"/>
      </w:r>
      <w:r>
        <w:rPr>
          <w:rFonts w:ascii="Arial Unicode MS" w:hAnsi="Arial Unicode MS"/>
          <w:szCs w:val="21"/>
        </w:rPr>
        <w:fldChar w:fldCharType="end"/>
      </w:r>
    </w:p>
    <w:p w14:paraId="09EC94F9">
      <w:pPr>
        <w:pStyle w:val="19"/>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_Toc25532 </w:instrText>
      </w:r>
      <w:r>
        <w:rPr>
          <w:rFonts w:ascii="Arial Unicode MS" w:hAnsi="Arial Unicode MS"/>
          <w:szCs w:val="21"/>
        </w:rPr>
        <w:fldChar w:fldCharType="separate"/>
      </w:r>
      <w:r>
        <w:rPr>
          <w:rFonts w:hint="eastAsia" w:ascii="Arial Unicode MS" w:hAnsi="Arial Unicode MS"/>
          <w:szCs w:val="32"/>
        </w:rPr>
        <w:t xml:space="preserve">2 </w:t>
      </w:r>
      <w:r>
        <w:rPr>
          <w:rFonts w:hint="eastAsia" w:ascii="Arial Unicode MS" w:hAnsi="Arial Unicode MS"/>
          <w:szCs w:val="32"/>
          <w:lang w:val="en-US" w:eastAsia="zh-CN"/>
        </w:rPr>
        <w:t>运动学</w:t>
      </w:r>
      <w:r>
        <w:tab/>
      </w:r>
      <w:r>
        <w:fldChar w:fldCharType="begin"/>
      </w:r>
      <w:r>
        <w:instrText xml:space="preserve"> PAGEREF _Toc25532 \h </w:instrText>
      </w:r>
      <w:r>
        <w:fldChar w:fldCharType="separate"/>
      </w:r>
      <w:r>
        <w:t>1</w:t>
      </w:r>
      <w:r>
        <w:fldChar w:fldCharType="end"/>
      </w:r>
      <w:r>
        <w:rPr>
          <w:rFonts w:ascii="Arial Unicode MS" w:hAnsi="Arial Unicode MS"/>
          <w:szCs w:val="21"/>
        </w:rPr>
        <w:fldChar w:fldCharType="end"/>
      </w:r>
    </w:p>
    <w:p w14:paraId="7DA0BCBA">
      <w:pPr>
        <w:pStyle w:val="22"/>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_Toc8305 </w:instrText>
      </w:r>
      <w:r>
        <w:rPr>
          <w:rFonts w:ascii="Arial Unicode MS" w:hAnsi="Arial Unicode MS"/>
          <w:szCs w:val="21"/>
        </w:rPr>
        <w:fldChar w:fldCharType="separate"/>
      </w:r>
      <w:r>
        <w:rPr>
          <w:rFonts w:hint="eastAsia" w:ascii="Arial Unicode MS" w:hAnsi="Arial Unicode MS"/>
        </w:rPr>
        <w:t xml:space="preserve">2.1 </w:t>
      </w:r>
      <w:r>
        <w:rPr>
          <w:rFonts w:hint="eastAsia" w:ascii="Arial Unicode MS" w:hAnsi="Arial Unicode MS"/>
          <w:lang w:val="en-US" w:eastAsia="zh-CN"/>
        </w:rPr>
        <w:t>最初遇到的问题</w:t>
      </w:r>
      <w:r>
        <w:tab/>
      </w:r>
      <w:r>
        <w:fldChar w:fldCharType="begin"/>
      </w:r>
      <w:r>
        <w:instrText xml:space="preserve"> PAGEREF _Toc8305 \h </w:instrText>
      </w:r>
      <w:r>
        <w:fldChar w:fldCharType="separate"/>
      </w:r>
      <w:r>
        <w:t>2</w:t>
      </w:r>
      <w:r>
        <w:fldChar w:fldCharType="end"/>
      </w:r>
      <w:r>
        <w:rPr>
          <w:rFonts w:ascii="Arial Unicode MS" w:hAnsi="Arial Unicode MS"/>
          <w:szCs w:val="21"/>
        </w:rPr>
        <w:fldChar w:fldCharType="end"/>
      </w:r>
    </w:p>
    <w:p w14:paraId="2B4910F0">
      <w:pPr>
        <w:pStyle w:val="22"/>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_Toc13221 </w:instrText>
      </w:r>
      <w:r>
        <w:rPr>
          <w:rFonts w:ascii="Arial Unicode MS" w:hAnsi="Arial Unicode MS"/>
          <w:szCs w:val="21"/>
        </w:rPr>
        <w:fldChar w:fldCharType="separate"/>
      </w:r>
      <w:r>
        <w:rPr>
          <w:rFonts w:hint="eastAsia" w:ascii="Arial Unicode MS" w:hAnsi="Arial Unicode MS"/>
        </w:rPr>
        <w:t>2.</w:t>
      </w:r>
      <w:r>
        <w:rPr>
          <w:rFonts w:hint="eastAsia" w:ascii="Arial Unicode MS" w:hAnsi="Arial Unicode MS"/>
          <w:lang w:val="en-US" w:eastAsia="zh-CN"/>
        </w:rPr>
        <w:t>2</w:t>
      </w:r>
      <w:r>
        <w:rPr>
          <w:rFonts w:hint="eastAsia" w:ascii="Arial Unicode MS" w:hAnsi="Arial Unicode MS"/>
        </w:rPr>
        <w:t xml:space="preserve"> </w:t>
      </w:r>
      <w:r>
        <w:rPr>
          <w:rFonts w:hint="eastAsia" w:ascii="Arial Unicode MS" w:hAnsi="Arial Unicode MS"/>
          <w:lang w:val="en-US" w:eastAsia="zh-CN"/>
        </w:rPr>
        <w:t>解析解</w:t>
      </w:r>
      <w:r>
        <w:tab/>
      </w:r>
      <w:r>
        <w:fldChar w:fldCharType="begin"/>
      </w:r>
      <w:r>
        <w:instrText xml:space="preserve"> PAGEREF _Toc13221 \h </w:instrText>
      </w:r>
      <w:r>
        <w:fldChar w:fldCharType="separate"/>
      </w:r>
      <w:r>
        <w:t>6</w:t>
      </w:r>
      <w:r>
        <w:fldChar w:fldCharType="end"/>
      </w:r>
      <w:r>
        <w:rPr>
          <w:rFonts w:ascii="Arial Unicode MS" w:hAnsi="Arial Unicode MS"/>
          <w:szCs w:val="21"/>
        </w:rPr>
        <w:fldChar w:fldCharType="end"/>
      </w:r>
    </w:p>
    <w:p w14:paraId="28C76D1E">
      <w:pPr>
        <w:pStyle w:val="13"/>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_Toc9410 </w:instrText>
      </w:r>
      <w:r>
        <w:rPr>
          <w:rFonts w:ascii="Arial Unicode MS" w:hAnsi="Arial Unicode MS"/>
          <w:szCs w:val="21"/>
        </w:rPr>
        <w:fldChar w:fldCharType="separate"/>
      </w:r>
      <w:r>
        <w:rPr>
          <w:rFonts w:hint="eastAsia"/>
          <w:lang w:val="en-US" w:eastAsia="zh-CN"/>
        </w:rPr>
        <w:t>2.2.1、</w:t>
      </w:r>
      <w:r>
        <w:rPr>
          <w:rFonts w:hint="eastAsia"/>
        </w:rPr>
        <w:t>逆解理论基础</w:t>
      </w:r>
      <w:r>
        <w:tab/>
      </w:r>
      <w:r>
        <w:fldChar w:fldCharType="begin"/>
      </w:r>
      <w:r>
        <w:instrText xml:space="preserve"> PAGEREF _Toc9410 \h </w:instrText>
      </w:r>
      <w:r>
        <w:fldChar w:fldCharType="separate"/>
      </w:r>
      <w:r>
        <w:t>6</w:t>
      </w:r>
      <w:r>
        <w:fldChar w:fldCharType="end"/>
      </w:r>
      <w:r>
        <w:rPr>
          <w:rFonts w:ascii="Arial Unicode MS" w:hAnsi="Arial Unicode MS"/>
          <w:szCs w:val="21"/>
        </w:rPr>
        <w:fldChar w:fldCharType="end"/>
      </w:r>
    </w:p>
    <w:p w14:paraId="6702AEA7">
      <w:pPr>
        <w:pStyle w:val="13"/>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_Toc32045 </w:instrText>
      </w:r>
      <w:r>
        <w:rPr>
          <w:rFonts w:ascii="Arial Unicode MS" w:hAnsi="Arial Unicode MS"/>
          <w:szCs w:val="21"/>
        </w:rPr>
        <w:fldChar w:fldCharType="separate"/>
      </w:r>
      <w:r>
        <w:rPr>
          <w:rFonts w:hint="eastAsia"/>
          <w:lang w:val="en-US" w:eastAsia="zh-CN"/>
        </w:rPr>
        <w:t>2.2.2、</w:t>
      </w:r>
      <w:r>
        <w:rPr>
          <w:rFonts w:hint="eastAsia"/>
        </w:rPr>
        <w:t>臂角优化方法</w:t>
      </w:r>
      <w:r>
        <w:tab/>
      </w:r>
      <w:r>
        <w:fldChar w:fldCharType="begin"/>
      </w:r>
      <w:r>
        <w:instrText xml:space="preserve"> PAGEREF _Toc32045 \h </w:instrText>
      </w:r>
      <w:r>
        <w:fldChar w:fldCharType="separate"/>
      </w:r>
      <w:r>
        <w:t>7</w:t>
      </w:r>
      <w:r>
        <w:fldChar w:fldCharType="end"/>
      </w:r>
      <w:r>
        <w:rPr>
          <w:rFonts w:ascii="Arial Unicode MS" w:hAnsi="Arial Unicode MS"/>
          <w:szCs w:val="21"/>
        </w:rPr>
        <w:fldChar w:fldCharType="end"/>
      </w:r>
    </w:p>
    <w:p w14:paraId="7CCD5FD6">
      <w:pPr>
        <w:pStyle w:val="13"/>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_Toc11478 </w:instrText>
      </w:r>
      <w:r>
        <w:rPr>
          <w:rFonts w:ascii="Arial Unicode MS" w:hAnsi="Arial Unicode MS"/>
          <w:szCs w:val="21"/>
        </w:rPr>
        <w:fldChar w:fldCharType="separate"/>
      </w:r>
      <w:r>
        <w:rPr>
          <w:rFonts w:hint="eastAsia"/>
          <w:lang w:val="en-US" w:eastAsia="zh-CN"/>
        </w:rPr>
        <w:t>2.2.3、其他一些尝试以及开源方法</w:t>
      </w:r>
      <w:r>
        <w:tab/>
      </w:r>
      <w:r>
        <w:fldChar w:fldCharType="begin"/>
      </w:r>
      <w:r>
        <w:instrText xml:space="preserve"> PAGEREF _Toc11478 \h </w:instrText>
      </w:r>
      <w:r>
        <w:fldChar w:fldCharType="separate"/>
      </w:r>
      <w:r>
        <w:t>8</w:t>
      </w:r>
      <w:r>
        <w:fldChar w:fldCharType="end"/>
      </w:r>
      <w:r>
        <w:rPr>
          <w:rFonts w:ascii="Arial Unicode MS" w:hAnsi="Arial Unicode MS"/>
          <w:szCs w:val="21"/>
        </w:rPr>
        <w:fldChar w:fldCharType="end"/>
      </w:r>
    </w:p>
    <w:p w14:paraId="43889955">
      <w:pPr>
        <w:pStyle w:val="22"/>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_Toc32391 </w:instrText>
      </w:r>
      <w:r>
        <w:rPr>
          <w:rFonts w:ascii="Arial Unicode MS" w:hAnsi="Arial Unicode MS"/>
          <w:szCs w:val="21"/>
        </w:rPr>
        <w:fldChar w:fldCharType="separate"/>
      </w:r>
      <w:r>
        <w:rPr>
          <w:rFonts w:hint="eastAsia" w:ascii="Arial Unicode MS" w:hAnsi="Arial Unicode MS"/>
        </w:rPr>
        <w:t>2.</w:t>
      </w:r>
      <w:r>
        <w:rPr>
          <w:rFonts w:hint="eastAsia" w:ascii="Arial Unicode MS" w:hAnsi="Arial Unicode MS"/>
          <w:lang w:val="en-US" w:eastAsia="zh-CN"/>
        </w:rPr>
        <w:t>3</w:t>
      </w:r>
      <w:r>
        <w:rPr>
          <w:rFonts w:hint="eastAsia" w:ascii="Arial Unicode MS" w:hAnsi="Arial Unicode MS"/>
        </w:rPr>
        <w:t xml:space="preserve"> </w:t>
      </w:r>
      <w:r>
        <w:rPr>
          <w:rFonts w:hint="eastAsia" w:ascii="Arial Unicode MS" w:hAnsi="Arial Unicode MS"/>
          <w:lang w:val="en-US" w:eastAsia="zh-CN"/>
        </w:rPr>
        <w:t>数值解</w:t>
      </w:r>
      <w:r>
        <w:tab/>
      </w:r>
      <w:r>
        <w:fldChar w:fldCharType="begin"/>
      </w:r>
      <w:r>
        <w:instrText xml:space="preserve"> PAGEREF _Toc32391 \h </w:instrText>
      </w:r>
      <w:r>
        <w:fldChar w:fldCharType="separate"/>
      </w:r>
      <w:r>
        <w:t>10</w:t>
      </w:r>
      <w:r>
        <w:fldChar w:fldCharType="end"/>
      </w:r>
      <w:r>
        <w:rPr>
          <w:rFonts w:ascii="Arial Unicode MS" w:hAnsi="Arial Unicode MS"/>
          <w:szCs w:val="21"/>
        </w:rPr>
        <w:fldChar w:fldCharType="end"/>
      </w:r>
    </w:p>
    <w:p w14:paraId="6B974D9F">
      <w:pPr>
        <w:pStyle w:val="13"/>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_Toc1314 </w:instrText>
      </w:r>
      <w:r>
        <w:rPr>
          <w:rFonts w:ascii="Arial Unicode MS" w:hAnsi="Arial Unicode MS"/>
          <w:szCs w:val="21"/>
        </w:rPr>
        <w:fldChar w:fldCharType="separate"/>
      </w:r>
      <w:r>
        <w:rPr>
          <w:rFonts w:hint="eastAsia"/>
          <w:lang w:val="en-US" w:eastAsia="zh-CN"/>
        </w:rPr>
        <w:t>2.3.1、当前实现与能力边界</w:t>
      </w:r>
      <w:r>
        <w:tab/>
      </w:r>
      <w:r>
        <w:fldChar w:fldCharType="begin"/>
      </w:r>
      <w:r>
        <w:instrText xml:space="preserve"> PAGEREF _Toc1314 \h </w:instrText>
      </w:r>
      <w:r>
        <w:fldChar w:fldCharType="separate"/>
      </w:r>
      <w:r>
        <w:t>10</w:t>
      </w:r>
      <w:r>
        <w:fldChar w:fldCharType="end"/>
      </w:r>
      <w:r>
        <w:rPr>
          <w:rFonts w:ascii="Arial Unicode MS" w:hAnsi="Arial Unicode MS"/>
          <w:szCs w:val="21"/>
        </w:rPr>
        <w:fldChar w:fldCharType="end"/>
      </w:r>
    </w:p>
    <w:p w14:paraId="3EAA0846">
      <w:pPr>
        <w:pStyle w:val="22"/>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_Toc25914 </w:instrText>
      </w:r>
      <w:r>
        <w:rPr>
          <w:rFonts w:ascii="Arial Unicode MS" w:hAnsi="Arial Unicode MS"/>
          <w:szCs w:val="21"/>
        </w:rPr>
        <w:fldChar w:fldCharType="separate"/>
      </w:r>
      <w:r>
        <w:rPr>
          <w:rFonts w:hint="eastAsia" w:ascii="Arial Unicode MS" w:hAnsi="Arial Unicode MS"/>
        </w:rPr>
        <w:t>2.</w:t>
      </w:r>
      <w:r>
        <w:rPr>
          <w:rFonts w:hint="eastAsia" w:ascii="Arial Unicode MS" w:hAnsi="Arial Unicode MS"/>
          <w:lang w:val="en-US" w:eastAsia="zh-CN"/>
        </w:rPr>
        <w:t>4</w:t>
      </w:r>
      <w:r>
        <w:rPr>
          <w:rFonts w:hint="eastAsia" w:ascii="Arial Unicode MS" w:hAnsi="Arial Unicode MS"/>
        </w:rPr>
        <w:t xml:space="preserve"> </w:t>
      </w:r>
      <w:r>
        <w:rPr>
          <w:rFonts w:hint="eastAsia" w:ascii="Arial Unicode MS" w:hAnsi="Arial Unicode MS"/>
          <w:lang w:val="en-US" w:eastAsia="zh-CN"/>
        </w:rPr>
        <w:t>解析解结合数值解</w:t>
      </w:r>
      <w:r>
        <w:tab/>
      </w:r>
      <w:r>
        <w:fldChar w:fldCharType="begin"/>
      </w:r>
      <w:r>
        <w:instrText xml:space="preserve"> PAGEREF _Toc25914 \h </w:instrText>
      </w:r>
      <w:r>
        <w:fldChar w:fldCharType="separate"/>
      </w:r>
      <w:r>
        <w:t>11</w:t>
      </w:r>
      <w:r>
        <w:fldChar w:fldCharType="end"/>
      </w:r>
      <w:r>
        <w:rPr>
          <w:rFonts w:ascii="Arial Unicode MS" w:hAnsi="Arial Unicode MS"/>
          <w:szCs w:val="21"/>
        </w:rPr>
        <w:fldChar w:fldCharType="end"/>
      </w:r>
    </w:p>
    <w:p w14:paraId="508128DB">
      <w:pPr>
        <w:pStyle w:val="22"/>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_Toc29798 </w:instrText>
      </w:r>
      <w:r>
        <w:rPr>
          <w:rFonts w:ascii="Arial Unicode MS" w:hAnsi="Arial Unicode MS"/>
          <w:szCs w:val="21"/>
        </w:rPr>
        <w:fldChar w:fldCharType="separate"/>
      </w:r>
      <w:r>
        <w:rPr>
          <w:rFonts w:hint="eastAsia" w:ascii="Arial Unicode MS" w:hAnsi="Arial Unicode MS"/>
        </w:rPr>
        <w:t>2.</w:t>
      </w:r>
      <w:r>
        <w:rPr>
          <w:rFonts w:hint="eastAsia" w:ascii="Arial Unicode MS" w:hAnsi="Arial Unicode MS"/>
          <w:lang w:val="en-US" w:eastAsia="zh-CN"/>
        </w:rPr>
        <w:t>5</w:t>
      </w:r>
      <w:r>
        <w:rPr>
          <w:rFonts w:hint="eastAsia" w:ascii="Arial Unicode MS" w:hAnsi="Arial Unicode MS"/>
        </w:rPr>
        <w:t xml:space="preserve"> </w:t>
      </w:r>
      <w:r>
        <w:rPr>
          <w:rFonts w:hint="eastAsia" w:ascii="Arial Unicode MS" w:hAnsi="Arial Unicode MS"/>
          <w:lang w:val="en-US" w:eastAsia="zh-CN"/>
        </w:rPr>
        <w:t>现在运动学主要面临的问题</w:t>
      </w:r>
      <w:r>
        <w:tab/>
      </w:r>
      <w:r>
        <w:fldChar w:fldCharType="begin"/>
      </w:r>
      <w:r>
        <w:instrText xml:space="preserve"> PAGEREF _Toc29798 \h </w:instrText>
      </w:r>
      <w:r>
        <w:fldChar w:fldCharType="separate"/>
      </w:r>
      <w:r>
        <w:t>17</w:t>
      </w:r>
      <w:r>
        <w:fldChar w:fldCharType="end"/>
      </w:r>
      <w:r>
        <w:rPr>
          <w:rFonts w:ascii="Arial Unicode MS" w:hAnsi="Arial Unicode MS"/>
          <w:szCs w:val="21"/>
        </w:rPr>
        <w:fldChar w:fldCharType="end"/>
      </w:r>
    </w:p>
    <w:p w14:paraId="4CC36D06">
      <w:pPr>
        <w:pStyle w:val="13"/>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_Toc22260 </w:instrText>
      </w:r>
      <w:r>
        <w:rPr>
          <w:rFonts w:ascii="Arial Unicode MS" w:hAnsi="Arial Unicode MS"/>
          <w:szCs w:val="21"/>
        </w:rPr>
        <w:fldChar w:fldCharType="separate"/>
      </w:r>
      <w:r>
        <w:rPr>
          <w:rFonts w:hint="eastAsia"/>
          <w:lang w:val="en-US" w:eastAsia="zh-CN"/>
        </w:rPr>
        <w:t>2.5.1 数值解与轨迹规划问题</w:t>
      </w:r>
      <w:r>
        <w:tab/>
      </w:r>
      <w:r>
        <w:fldChar w:fldCharType="begin"/>
      </w:r>
      <w:r>
        <w:instrText xml:space="preserve"> PAGEREF _Toc22260 \h </w:instrText>
      </w:r>
      <w:r>
        <w:fldChar w:fldCharType="separate"/>
      </w:r>
      <w:r>
        <w:t>17</w:t>
      </w:r>
      <w:r>
        <w:fldChar w:fldCharType="end"/>
      </w:r>
      <w:r>
        <w:rPr>
          <w:rFonts w:ascii="Arial Unicode MS" w:hAnsi="Arial Unicode MS"/>
          <w:szCs w:val="21"/>
        </w:rPr>
        <w:fldChar w:fldCharType="end"/>
      </w:r>
    </w:p>
    <w:p w14:paraId="2AF51FA1">
      <w:pPr>
        <w:pStyle w:val="20"/>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_Toc25544 </w:instrText>
      </w:r>
      <w:r>
        <w:rPr>
          <w:rFonts w:ascii="Arial Unicode MS" w:hAnsi="Arial Unicode MS"/>
          <w:szCs w:val="21"/>
        </w:rPr>
        <w:fldChar w:fldCharType="separate"/>
      </w:r>
      <w:r>
        <w:rPr>
          <w:rFonts w:hint="eastAsia"/>
          <w:lang w:val="en-US" w:eastAsia="zh-CN"/>
        </w:rPr>
        <w:t>2.5.1.1 Move.Line 构型不能稳定保持</w:t>
      </w:r>
      <w:r>
        <w:tab/>
      </w:r>
      <w:r>
        <w:fldChar w:fldCharType="begin"/>
      </w:r>
      <w:r>
        <w:instrText xml:space="preserve"> PAGEREF _Toc25544 \h </w:instrText>
      </w:r>
      <w:r>
        <w:fldChar w:fldCharType="separate"/>
      </w:r>
      <w:r>
        <w:t>17</w:t>
      </w:r>
      <w:r>
        <w:fldChar w:fldCharType="end"/>
      </w:r>
      <w:r>
        <w:rPr>
          <w:rFonts w:ascii="Arial Unicode MS" w:hAnsi="Arial Unicode MS"/>
          <w:szCs w:val="21"/>
        </w:rPr>
        <w:fldChar w:fldCharType="end"/>
      </w:r>
    </w:p>
    <w:p w14:paraId="7B1A801B">
      <w:pPr>
        <w:pStyle w:val="20"/>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_Toc12743 </w:instrText>
      </w:r>
      <w:r>
        <w:rPr>
          <w:rFonts w:ascii="Arial Unicode MS" w:hAnsi="Arial Unicode MS"/>
          <w:szCs w:val="21"/>
        </w:rPr>
        <w:fldChar w:fldCharType="separate"/>
      </w:r>
      <w:r>
        <w:rPr>
          <w:rFonts w:hint="eastAsia"/>
          <w:lang w:val="en-US" w:eastAsia="zh-CN"/>
        </w:rPr>
        <w:t>2.5.1.2 Move.Line(LocationJ) 无法保证收敛到用户关节位置</w:t>
      </w:r>
      <w:r>
        <w:tab/>
      </w:r>
      <w:r>
        <w:fldChar w:fldCharType="begin"/>
      </w:r>
      <w:r>
        <w:instrText xml:space="preserve"> PAGEREF _Toc12743 \h </w:instrText>
      </w:r>
      <w:r>
        <w:fldChar w:fldCharType="separate"/>
      </w:r>
      <w:r>
        <w:t>18</w:t>
      </w:r>
      <w:r>
        <w:fldChar w:fldCharType="end"/>
      </w:r>
      <w:r>
        <w:rPr>
          <w:rFonts w:ascii="Arial Unicode MS" w:hAnsi="Arial Unicode MS"/>
          <w:szCs w:val="21"/>
        </w:rPr>
        <w:fldChar w:fldCharType="end"/>
      </w:r>
    </w:p>
    <w:p w14:paraId="5E836FEF">
      <w:pPr>
        <w:pStyle w:val="20"/>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_Toc18323 </w:instrText>
      </w:r>
      <w:r>
        <w:rPr>
          <w:rFonts w:ascii="Arial Unicode MS" w:hAnsi="Arial Unicode MS"/>
          <w:szCs w:val="21"/>
        </w:rPr>
        <w:fldChar w:fldCharType="separate"/>
      </w:r>
      <w:r>
        <w:rPr>
          <w:rFonts w:hint="eastAsia"/>
          <w:lang w:val="en-US" w:eastAsia="zh-CN"/>
        </w:rPr>
        <w:t>2.5.1.3 blending 场景下关节指令可能不连续</w:t>
      </w:r>
      <w:r>
        <w:tab/>
      </w:r>
      <w:r>
        <w:fldChar w:fldCharType="begin"/>
      </w:r>
      <w:r>
        <w:instrText xml:space="preserve"> PAGEREF _Toc18323 \h </w:instrText>
      </w:r>
      <w:r>
        <w:fldChar w:fldCharType="separate"/>
      </w:r>
      <w:r>
        <w:t>18</w:t>
      </w:r>
      <w:r>
        <w:fldChar w:fldCharType="end"/>
      </w:r>
      <w:r>
        <w:rPr>
          <w:rFonts w:ascii="Arial Unicode MS" w:hAnsi="Arial Unicode MS"/>
          <w:szCs w:val="21"/>
        </w:rPr>
        <w:fldChar w:fldCharType="end"/>
      </w:r>
    </w:p>
    <w:p w14:paraId="684EF9F5">
      <w:pPr>
        <w:pStyle w:val="13"/>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_Toc22602 </w:instrText>
      </w:r>
      <w:r>
        <w:rPr>
          <w:rFonts w:ascii="Arial Unicode MS" w:hAnsi="Arial Unicode MS"/>
          <w:szCs w:val="21"/>
        </w:rPr>
        <w:fldChar w:fldCharType="separate"/>
      </w:r>
      <w:r>
        <w:rPr>
          <w:rFonts w:hint="eastAsia"/>
          <w:lang w:val="en-US" w:eastAsia="zh-CN"/>
        </w:rPr>
        <w:t>2.5.2 解析解问题</w:t>
      </w:r>
      <w:r>
        <w:tab/>
      </w:r>
      <w:r>
        <w:fldChar w:fldCharType="begin"/>
      </w:r>
      <w:r>
        <w:instrText xml:space="preserve"> PAGEREF _Toc22602 \h </w:instrText>
      </w:r>
      <w:r>
        <w:fldChar w:fldCharType="separate"/>
      </w:r>
      <w:r>
        <w:t>18</w:t>
      </w:r>
      <w:r>
        <w:fldChar w:fldCharType="end"/>
      </w:r>
      <w:r>
        <w:rPr>
          <w:rFonts w:ascii="Arial Unicode MS" w:hAnsi="Arial Unicode MS"/>
          <w:szCs w:val="21"/>
        </w:rPr>
        <w:fldChar w:fldCharType="end"/>
      </w:r>
    </w:p>
    <w:p w14:paraId="2180080D">
      <w:pPr>
        <w:pStyle w:val="20"/>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_Toc13666 </w:instrText>
      </w:r>
      <w:r>
        <w:rPr>
          <w:rFonts w:ascii="Arial Unicode MS" w:hAnsi="Arial Unicode MS"/>
          <w:szCs w:val="21"/>
        </w:rPr>
        <w:fldChar w:fldCharType="separate"/>
      </w:r>
      <w:r>
        <w:rPr>
          <w:rFonts w:hint="eastAsia"/>
          <w:lang w:val="en-US" w:eastAsia="zh-CN"/>
        </w:rPr>
        <w:t>2.5.2.1解析解在腕部共线位置退化</w:t>
      </w:r>
      <w:r>
        <w:tab/>
      </w:r>
      <w:r>
        <w:fldChar w:fldCharType="begin"/>
      </w:r>
      <w:r>
        <w:instrText xml:space="preserve"> PAGEREF _Toc13666 \h </w:instrText>
      </w:r>
      <w:r>
        <w:fldChar w:fldCharType="separate"/>
      </w:r>
      <w:r>
        <w:t>18</w:t>
      </w:r>
      <w:r>
        <w:fldChar w:fldCharType="end"/>
      </w:r>
      <w:r>
        <w:rPr>
          <w:rFonts w:ascii="Arial Unicode MS" w:hAnsi="Arial Unicode MS"/>
          <w:szCs w:val="21"/>
        </w:rPr>
        <w:fldChar w:fldCharType="end"/>
      </w:r>
    </w:p>
    <w:p w14:paraId="7616C42A">
      <w:pPr>
        <w:pStyle w:val="20"/>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_Toc10643 </w:instrText>
      </w:r>
      <w:r>
        <w:rPr>
          <w:rFonts w:ascii="Arial Unicode MS" w:hAnsi="Arial Unicode MS"/>
          <w:szCs w:val="21"/>
        </w:rPr>
        <w:fldChar w:fldCharType="separate"/>
      </w:r>
      <w:r>
        <w:rPr>
          <w:rFonts w:hint="eastAsia"/>
          <w:lang w:val="en-US" w:eastAsia="zh-CN"/>
        </w:rPr>
        <w:t>2.5.2.2 解析解沿轨迹的分支连续性不足</w:t>
      </w:r>
      <w:r>
        <w:tab/>
      </w:r>
      <w:r>
        <w:fldChar w:fldCharType="begin"/>
      </w:r>
      <w:r>
        <w:instrText xml:space="preserve"> PAGEREF _Toc10643 \h </w:instrText>
      </w:r>
      <w:r>
        <w:fldChar w:fldCharType="separate"/>
      </w:r>
      <w:r>
        <w:t>19</w:t>
      </w:r>
      <w:r>
        <w:fldChar w:fldCharType="end"/>
      </w:r>
      <w:r>
        <w:rPr>
          <w:rFonts w:ascii="Arial Unicode MS" w:hAnsi="Arial Unicode MS"/>
          <w:szCs w:val="21"/>
        </w:rPr>
        <w:fldChar w:fldCharType="end"/>
      </w:r>
    </w:p>
    <w:p w14:paraId="1488AFDB">
      <w:pPr>
        <w:pStyle w:val="20"/>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_Toc16129 </w:instrText>
      </w:r>
      <w:r>
        <w:rPr>
          <w:rFonts w:ascii="Arial Unicode MS" w:hAnsi="Arial Unicode MS"/>
          <w:szCs w:val="21"/>
        </w:rPr>
        <w:fldChar w:fldCharType="separate"/>
      </w:r>
      <w:r>
        <w:rPr>
          <w:rFonts w:hint="eastAsia"/>
          <w:lang w:val="en-US" w:eastAsia="zh-CN"/>
        </w:rPr>
        <w:t>2.5.2.3 解析解早期没有约束</w:t>
      </w:r>
      <w:r>
        <w:tab/>
      </w:r>
      <w:r>
        <w:fldChar w:fldCharType="begin"/>
      </w:r>
      <w:r>
        <w:instrText xml:space="preserve"> PAGEREF _Toc16129 \h </w:instrText>
      </w:r>
      <w:r>
        <w:fldChar w:fldCharType="separate"/>
      </w:r>
      <w:r>
        <w:t>19</w:t>
      </w:r>
      <w:r>
        <w:fldChar w:fldCharType="end"/>
      </w:r>
      <w:r>
        <w:rPr>
          <w:rFonts w:ascii="Arial Unicode MS" w:hAnsi="Arial Unicode MS"/>
          <w:szCs w:val="21"/>
        </w:rPr>
        <w:fldChar w:fldCharType="end"/>
      </w:r>
    </w:p>
    <w:p w14:paraId="6A3D8700">
      <w:pPr>
        <w:pStyle w:val="20"/>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_Toc11107 </w:instrText>
      </w:r>
      <w:r>
        <w:rPr>
          <w:rFonts w:ascii="Arial Unicode MS" w:hAnsi="Arial Unicode MS"/>
          <w:szCs w:val="21"/>
        </w:rPr>
        <w:fldChar w:fldCharType="separate"/>
      </w:r>
      <w:r>
        <w:rPr>
          <w:rFonts w:hint="eastAsia"/>
          <w:lang w:val="en-US" w:eastAsia="zh-CN"/>
        </w:rPr>
        <w:t>2.5.2.4 解析解候选分支未经连续选择</w:t>
      </w:r>
      <w:r>
        <w:tab/>
      </w:r>
      <w:r>
        <w:fldChar w:fldCharType="begin"/>
      </w:r>
      <w:r>
        <w:instrText xml:space="preserve"> PAGEREF _Toc11107 \h </w:instrText>
      </w:r>
      <w:r>
        <w:fldChar w:fldCharType="separate"/>
      </w:r>
      <w:r>
        <w:t>19</w:t>
      </w:r>
      <w:r>
        <w:fldChar w:fldCharType="end"/>
      </w:r>
      <w:r>
        <w:rPr>
          <w:rFonts w:ascii="Arial Unicode MS" w:hAnsi="Arial Unicode MS"/>
          <w:szCs w:val="21"/>
        </w:rPr>
        <w:fldChar w:fldCharType="end"/>
      </w:r>
    </w:p>
    <w:p w14:paraId="6B4B1005">
      <w:pPr>
        <w:pStyle w:val="13"/>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_Toc6182 </w:instrText>
      </w:r>
      <w:r>
        <w:rPr>
          <w:rFonts w:ascii="Arial Unicode MS" w:hAnsi="Arial Unicode MS"/>
          <w:szCs w:val="21"/>
        </w:rPr>
        <w:fldChar w:fldCharType="separate"/>
      </w:r>
      <w:r>
        <w:rPr>
          <w:rFonts w:hint="eastAsia"/>
          <w:lang w:val="en-US" w:eastAsia="zh-CN"/>
        </w:rPr>
        <w:t>2.5.3 解析解组合数值解问题</w:t>
      </w:r>
      <w:r>
        <w:tab/>
      </w:r>
      <w:r>
        <w:fldChar w:fldCharType="begin"/>
      </w:r>
      <w:r>
        <w:instrText xml:space="preserve"> PAGEREF _Toc6182 \h </w:instrText>
      </w:r>
      <w:r>
        <w:fldChar w:fldCharType="separate"/>
      </w:r>
      <w:r>
        <w:t>19</w:t>
      </w:r>
      <w:r>
        <w:fldChar w:fldCharType="end"/>
      </w:r>
      <w:r>
        <w:rPr>
          <w:rFonts w:ascii="Arial Unicode MS" w:hAnsi="Arial Unicode MS"/>
          <w:szCs w:val="21"/>
        </w:rPr>
        <w:fldChar w:fldCharType="end"/>
      </w:r>
    </w:p>
    <w:p w14:paraId="50CCDB36">
      <w:pPr>
        <w:pStyle w:val="22"/>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_Toc21589 </w:instrText>
      </w:r>
      <w:r>
        <w:rPr>
          <w:rFonts w:ascii="Arial Unicode MS" w:hAnsi="Arial Unicode MS"/>
          <w:szCs w:val="21"/>
        </w:rPr>
        <w:fldChar w:fldCharType="separate"/>
      </w:r>
      <w:r>
        <w:rPr>
          <w:rFonts w:hint="eastAsia"/>
          <w:lang w:val="en-US" w:eastAsia="zh-CN"/>
        </w:rPr>
        <w:t>2.6 总结</w:t>
      </w:r>
      <w:r>
        <w:tab/>
      </w:r>
      <w:r>
        <w:fldChar w:fldCharType="begin"/>
      </w:r>
      <w:r>
        <w:instrText xml:space="preserve"> PAGEREF _Toc21589 \h </w:instrText>
      </w:r>
      <w:r>
        <w:fldChar w:fldCharType="separate"/>
      </w:r>
      <w:r>
        <w:t>20</w:t>
      </w:r>
      <w:r>
        <w:fldChar w:fldCharType="end"/>
      </w:r>
      <w:r>
        <w:rPr>
          <w:rFonts w:ascii="Arial Unicode MS" w:hAnsi="Arial Unicode MS"/>
          <w:szCs w:val="21"/>
        </w:rPr>
        <w:fldChar w:fldCharType="end"/>
      </w:r>
    </w:p>
    <w:p w14:paraId="702FCF8A">
      <w:pPr>
        <w:pStyle w:val="19"/>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_Toc4050 </w:instrText>
      </w:r>
      <w:r>
        <w:rPr>
          <w:rFonts w:ascii="Arial Unicode MS" w:hAnsi="Arial Unicode MS"/>
          <w:szCs w:val="21"/>
        </w:rPr>
        <w:fldChar w:fldCharType="separate"/>
      </w:r>
      <w:r>
        <w:rPr>
          <w:rFonts w:hint="eastAsia" w:ascii="Arial Unicode MS" w:hAnsi="Arial Unicode MS"/>
          <w:szCs w:val="32"/>
        </w:rPr>
        <w:t xml:space="preserve">3 </w:t>
      </w:r>
      <w:r>
        <w:rPr>
          <w:rFonts w:hint="eastAsia" w:ascii="Arial Unicode MS" w:hAnsi="Arial Unicode MS"/>
          <w:szCs w:val="32"/>
          <w:lang w:val="en-US" w:eastAsia="zh-CN"/>
        </w:rPr>
        <w:t>动力学</w:t>
      </w:r>
      <w:r>
        <w:tab/>
      </w:r>
      <w:r>
        <w:fldChar w:fldCharType="begin"/>
      </w:r>
      <w:r>
        <w:instrText xml:space="preserve"> PAGEREF _Toc4050 \h </w:instrText>
      </w:r>
      <w:r>
        <w:fldChar w:fldCharType="separate"/>
      </w:r>
      <w:r>
        <w:t>21</w:t>
      </w:r>
      <w:r>
        <w:fldChar w:fldCharType="end"/>
      </w:r>
      <w:r>
        <w:rPr>
          <w:rFonts w:ascii="Arial Unicode MS" w:hAnsi="Arial Unicode MS"/>
          <w:szCs w:val="21"/>
        </w:rPr>
        <w:fldChar w:fldCharType="end"/>
      </w:r>
    </w:p>
    <w:p w14:paraId="1C6F8278">
      <w:pPr>
        <w:pStyle w:val="22"/>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_Toc26348 </w:instrText>
      </w:r>
      <w:r>
        <w:rPr>
          <w:rFonts w:ascii="Arial Unicode MS" w:hAnsi="Arial Unicode MS"/>
          <w:szCs w:val="21"/>
        </w:rPr>
        <w:fldChar w:fldCharType="separate"/>
      </w:r>
      <w:r>
        <w:rPr>
          <w:rFonts w:hint="eastAsia"/>
        </w:rPr>
        <w:t xml:space="preserve">3.1 </w:t>
      </w:r>
      <w:r>
        <w:rPr>
          <w:rFonts w:hint="eastAsia"/>
          <w:lang w:val="en-US" w:eastAsia="zh-CN"/>
        </w:rPr>
        <w:t>免驱</w:t>
      </w:r>
      <w:r>
        <w:tab/>
      </w:r>
      <w:r>
        <w:fldChar w:fldCharType="begin"/>
      </w:r>
      <w:r>
        <w:instrText xml:space="preserve"> PAGEREF _Toc26348 \h </w:instrText>
      </w:r>
      <w:r>
        <w:fldChar w:fldCharType="separate"/>
      </w:r>
      <w:r>
        <w:t>21</w:t>
      </w:r>
      <w:r>
        <w:fldChar w:fldCharType="end"/>
      </w:r>
      <w:r>
        <w:rPr>
          <w:rFonts w:ascii="Arial Unicode MS" w:hAnsi="Arial Unicode MS"/>
          <w:szCs w:val="21"/>
        </w:rPr>
        <w:fldChar w:fldCharType="end"/>
      </w:r>
    </w:p>
    <w:p w14:paraId="10F4D949">
      <w:pPr>
        <w:pStyle w:val="13"/>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_Toc30687 </w:instrText>
      </w:r>
      <w:r>
        <w:rPr>
          <w:rFonts w:ascii="Arial Unicode MS" w:hAnsi="Arial Unicode MS"/>
          <w:szCs w:val="21"/>
        </w:rPr>
        <w:fldChar w:fldCharType="separate"/>
      </w:r>
      <w:r>
        <w:rPr>
          <w:rFonts w:hint="eastAsia"/>
          <w:lang w:val="en-US" w:eastAsia="zh-CN"/>
        </w:rPr>
        <w:t>3.1.1 TH18全参数辨识和摩擦力辨识的结果对比</w:t>
      </w:r>
      <w:r>
        <w:tab/>
      </w:r>
      <w:r>
        <w:fldChar w:fldCharType="begin"/>
      </w:r>
      <w:r>
        <w:instrText xml:space="preserve"> PAGEREF _Toc30687 \h </w:instrText>
      </w:r>
      <w:r>
        <w:fldChar w:fldCharType="separate"/>
      </w:r>
      <w:r>
        <w:t>21</w:t>
      </w:r>
      <w:r>
        <w:fldChar w:fldCharType="end"/>
      </w:r>
      <w:r>
        <w:rPr>
          <w:rFonts w:ascii="Arial Unicode MS" w:hAnsi="Arial Unicode MS"/>
          <w:szCs w:val="21"/>
        </w:rPr>
        <w:fldChar w:fldCharType="end"/>
      </w:r>
    </w:p>
    <w:p w14:paraId="486C39AE">
      <w:pPr>
        <w:pStyle w:val="22"/>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_Toc10613 </w:instrText>
      </w:r>
      <w:r>
        <w:rPr>
          <w:rFonts w:ascii="Arial Unicode MS" w:hAnsi="Arial Unicode MS"/>
          <w:szCs w:val="21"/>
        </w:rPr>
        <w:fldChar w:fldCharType="separate"/>
      </w:r>
      <w:r>
        <w:rPr>
          <w:rFonts w:hint="eastAsia"/>
        </w:rPr>
        <w:t>3.</w:t>
      </w:r>
      <w:r>
        <w:rPr>
          <w:rFonts w:hint="eastAsia"/>
          <w:lang w:val="en-US" w:eastAsia="zh-CN"/>
        </w:rPr>
        <w:t>2</w:t>
      </w:r>
      <w:r>
        <w:rPr>
          <w:rFonts w:hint="eastAsia"/>
        </w:rPr>
        <w:t xml:space="preserve"> </w:t>
      </w:r>
      <w:r>
        <w:rPr>
          <w:rFonts w:hint="eastAsia"/>
          <w:lang w:val="en-US" w:eastAsia="zh-CN"/>
        </w:rPr>
        <w:t>碰撞检测</w:t>
      </w:r>
      <w:r>
        <w:tab/>
      </w:r>
      <w:r>
        <w:fldChar w:fldCharType="begin"/>
      </w:r>
      <w:r>
        <w:instrText xml:space="preserve"> PAGEREF _Toc10613 \h </w:instrText>
      </w:r>
      <w:r>
        <w:fldChar w:fldCharType="separate"/>
      </w:r>
      <w:r>
        <w:t>22</w:t>
      </w:r>
      <w:r>
        <w:fldChar w:fldCharType="end"/>
      </w:r>
      <w:r>
        <w:rPr>
          <w:rFonts w:ascii="Arial Unicode MS" w:hAnsi="Arial Unicode MS"/>
          <w:szCs w:val="21"/>
        </w:rPr>
        <w:fldChar w:fldCharType="end"/>
      </w:r>
    </w:p>
    <w:p w14:paraId="6FE27E6A">
      <w:pPr>
        <w:pStyle w:val="13"/>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_Toc12755 </w:instrText>
      </w:r>
      <w:r>
        <w:rPr>
          <w:rFonts w:ascii="Arial Unicode MS" w:hAnsi="Arial Unicode MS"/>
          <w:szCs w:val="21"/>
        </w:rPr>
        <w:fldChar w:fldCharType="separate"/>
      </w:r>
      <w:r>
        <w:rPr>
          <w:rFonts w:hint="eastAsia"/>
          <w:lang w:val="en-US" w:eastAsia="zh-CN"/>
        </w:rPr>
        <w:t>3.2.1、一阶和二阶广义动量观测器的原理实现</w:t>
      </w:r>
      <w:r>
        <w:tab/>
      </w:r>
      <w:r>
        <w:fldChar w:fldCharType="begin"/>
      </w:r>
      <w:r>
        <w:instrText xml:space="preserve"> PAGEREF _Toc12755 \h </w:instrText>
      </w:r>
      <w:r>
        <w:fldChar w:fldCharType="separate"/>
      </w:r>
      <w:r>
        <w:t>22</w:t>
      </w:r>
      <w:r>
        <w:fldChar w:fldCharType="end"/>
      </w:r>
      <w:r>
        <w:rPr>
          <w:rFonts w:ascii="Arial Unicode MS" w:hAnsi="Arial Unicode MS"/>
          <w:szCs w:val="21"/>
        </w:rPr>
        <w:fldChar w:fldCharType="end"/>
      </w:r>
    </w:p>
    <w:p w14:paraId="408FFE3D">
      <w:pPr>
        <w:pStyle w:val="13"/>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_Toc8711 </w:instrText>
      </w:r>
      <w:r>
        <w:rPr>
          <w:rFonts w:ascii="Arial Unicode MS" w:hAnsi="Arial Unicode MS"/>
          <w:szCs w:val="21"/>
        </w:rPr>
        <w:fldChar w:fldCharType="separate"/>
      </w:r>
      <w:r>
        <w:rPr>
          <w:rFonts w:hint="eastAsia"/>
          <w:lang w:val="en-US" w:eastAsia="zh-CN"/>
        </w:rPr>
        <w:t>3.2.2、一阶和二阶广义动量观测器的仿真结果</w:t>
      </w:r>
      <w:r>
        <w:tab/>
      </w:r>
      <w:r>
        <w:fldChar w:fldCharType="begin"/>
      </w:r>
      <w:r>
        <w:instrText xml:space="preserve"> PAGEREF _Toc8711 \h </w:instrText>
      </w:r>
      <w:r>
        <w:fldChar w:fldCharType="separate"/>
      </w:r>
      <w:r>
        <w:t>24</w:t>
      </w:r>
      <w:r>
        <w:fldChar w:fldCharType="end"/>
      </w:r>
      <w:r>
        <w:rPr>
          <w:rFonts w:ascii="Arial Unicode MS" w:hAnsi="Arial Unicode MS"/>
          <w:szCs w:val="21"/>
        </w:rPr>
        <w:fldChar w:fldCharType="end"/>
      </w:r>
    </w:p>
    <w:p w14:paraId="77891375">
      <w:pPr>
        <w:pStyle w:val="13"/>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_Toc21359 </w:instrText>
      </w:r>
      <w:r>
        <w:rPr>
          <w:rFonts w:ascii="Arial Unicode MS" w:hAnsi="Arial Unicode MS"/>
          <w:szCs w:val="21"/>
        </w:rPr>
        <w:fldChar w:fldCharType="separate"/>
      </w:r>
      <w:r>
        <w:rPr>
          <w:rFonts w:hint="eastAsia"/>
          <w:lang w:val="en-US" w:eastAsia="zh-CN"/>
        </w:rPr>
        <w:t>3.2.3、二阶广义动量观测器的控制器端无外力实际验证结果</w:t>
      </w:r>
      <w:r>
        <w:tab/>
      </w:r>
      <w:r>
        <w:fldChar w:fldCharType="begin"/>
      </w:r>
      <w:r>
        <w:instrText xml:space="preserve"> PAGEREF _Toc21359 \h </w:instrText>
      </w:r>
      <w:r>
        <w:fldChar w:fldCharType="separate"/>
      </w:r>
      <w:r>
        <w:t>26</w:t>
      </w:r>
      <w:r>
        <w:fldChar w:fldCharType="end"/>
      </w:r>
      <w:r>
        <w:rPr>
          <w:rFonts w:ascii="Arial Unicode MS" w:hAnsi="Arial Unicode MS"/>
          <w:szCs w:val="21"/>
        </w:rPr>
        <w:fldChar w:fldCharType="end"/>
      </w:r>
    </w:p>
    <w:p w14:paraId="3F1CF257">
      <w:pPr>
        <w:pStyle w:val="13"/>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_Toc8030 </w:instrText>
      </w:r>
      <w:r>
        <w:rPr>
          <w:rFonts w:ascii="Arial Unicode MS" w:hAnsi="Arial Unicode MS"/>
          <w:szCs w:val="21"/>
        </w:rPr>
        <w:fldChar w:fldCharType="separate"/>
      </w:r>
      <w:r>
        <w:rPr>
          <w:rFonts w:hint="eastAsia"/>
          <w:lang w:val="en-US" w:eastAsia="zh-CN"/>
        </w:rPr>
        <w:t>3.2.4、二阶广义动量观测器的控制器端有外力实际验证结果</w:t>
      </w:r>
      <w:r>
        <w:tab/>
      </w:r>
      <w:r>
        <w:fldChar w:fldCharType="begin"/>
      </w:r>
      <w:r>
        <w:instrText xml:space="preserve"> PAGEREF _Toc8030 \h </w:instrText>
      </w:r>
      <w:r>
        <w:fldChar w:fldCharType="separate"/>
      </w:r>
      <w:r>
        <w:t>27</w:t>
      </w:r>
      <w:r>
        <w:fldChar w:fldCharType="end"/>
      </w:r>
      <w:r>
        <w:rPr>
          <w:rFonts w:ascii="Arial Unicode MS" w:hAnsi="Arial Unicode MS"/>
          <w:szCs w:val="21"/>
        </w:rPr>
        <w:fldChar w:fldCharType="end"/>
      </w:r>
    </w:p>
    <w:p w14:paraId="26DCB323">
      <w:pPr>
        <w:pStyle w:val="22"/>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_Toc10386 </w:instrText>
      </w:r>
      <w:r>
        <w:rPr>
          <w:rFonts w:ascii="Arial Unicode MS" w:hAnsi="Arial Unicode MS"/>
          <w:szCs w:val="21"/>
        </w:rPr>
        <w:fldChar w:fldCharType="separate"/>
      </w:r>
      <w:r>
        <w:rPr>
          <w:rFonts w:hint="eastAsia"/>
          <w:lang w:val="en-US" w:eastAsia="zh-CN"/>
        </w:rPr>
        <w:t>3.3 关节扭矩传感器</w:t>
      </w:r>
      <w:r>
        <w:tab/>
      </w:r>
      <w:r>
        <w:fldChar w:fldCharType="begin"/>
      </w:r>
      <w:r>
        <w:instrText xml:space="preserve"> PAGEREF _Toc10386 \h </w:instrText>
      </w:r>
      <w:r>
        <w:fldChar w:fldCharType="separate"/>
      </w:r>
      <w:r>
        <w:t>28</w:t>
      </w:r>
      <w:r>
        <w:fldChar w:fldCharType="end"/>
      </w:r>
      <w:r>
        <w:rPr>
          <w:rFonts w:ascii="Arial Unicode MS" w:hAnsi="Arial Unicode MS"/>
          <w:szCs w:val="21"/>
        </w:rPr>
        <w:fldChar w:fldCharType="end"/>
      </w:r>
    </w:p>
    <w:p w14:paraId="59064A4B">
      <w:pPr>
        <w:pStyle w:val="22"/>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_Toc23966 </w:instrText>
      </w:r>
      <w:r>
        <w:rPr>
          <w:rFonts w:ascii="Arial Unicode MS" w:hAnsi="Arial Unicode MS"/>
          <w:szCs w:val="21"/>
        </w:rPr>
        <w:fldChar w:fldCharType="separate"/>
      </w:r>
      <w:r>
        <w:rPr>
          <w:rFonts w:hint="eastAsia"/>
          <w:lang w:val="en-US" w:eastAsia="zh-CN"/>
        </w:rPr>
        <w:t>3.4 力控</w:t>
      </w:r>
      <w:r>
        <w:tab/>
      </w:r>
      <w:r>
        <w:fldChar w:fldCharType="begin"/>
      </w:r>
      <w:r>
        <w:instrText xml:space="preserve"> PAGEREF _Toc23966 \h </w:instrText>
      </w:r>
      <w:r>
        <w:fldChar w:fldCharType="separate"/>
      </w:r>
      <w:r>
        <w:t>30</w:t>
      </w:r>
      <w:r>
        <w:fldChar w:fldCharType="end"/>
      </w:r>
      <w:r>
        <w:rPr>
          <w:rFonts w:ascii="Arial Unicode MS" w:hAnsi="Arial Unicode MS"/>
          <w:szCs w:val="21"/>
        </w:rPr>
        <w:fldChar w:fldCharType="end"/>
      </w:r>
    </w:p>
    <w:p w14:paraId="70B6D5F8">
      <w:pPr>
        <w:pStyle w:val="19"/>
        <w:tabs>
          <w:tab w:val="right" w:leader="dot" w:pos="8504"/>
        </w:tabs>
      </w:pPr>
      <w:r>
        <w:rPr>
          <w:rFonts w:ascii="Arial Unicode MS" w:hAnsi="Arial Unicode MS"/>
          <w:szCs w:val="21"/>
        </w:rPr>
        <w:fldChar w:fldCharType="begin"/>
      </w:r>
      <w:r>
        <w:rPr>
          <w:rFonts w:ascii="Arial Unicode MS" w:hAnsi="Arial Unicode MS"/>
          <w:szCs w:val="21"/>
        </w:rPr>
        <w:instrText xml:space="preserve"> HYPERLINK \l _Toc17776 </w:instrText>
      </w:r>
      <w:r>
        <w:rPr>
          <w:rFonts w:ascii="Arial Unicode MS" w:hAnsi="Arial Unicode MS"/>
          <w:szCs w:val="21"/>
        </w:rPr>
        <w:fldChar w:fldCharType="separate"/>
      </w:r>
      <w:r>
        <w:rPr>
          <w:rFonts w:hint="eastAsia"/>
        </w:rPr>
        <w:t xml:space="preserve">4 </w:t>
      </w:r>
      <w:r>
        <w:rPr>
          <w:rFonts w:hint="eastAsia"/>
          <w:lang w:val="en-US" w:eastAsia="zh-CN"/>
        </w:rPr>
        <w:t>Comm-E CPU耗时说明</w:t>
      </w:r>
      <w:r>
        <w:tab/>
      </w:r>
      <w:r>
        <w:fldChar w:fldCharType="begin"/>
      </w:r>
      <w:r>
        <w:instrText xml:space="preserve"> PAGEREF _Toc17776 \h </w:instrText>
      </w:r>
      <w:r>
        <w:fldChar w:fldCharType="separate"/>
      </w:r>
      <w:r>
        <w:t>30</w:t>
      </w:r>
      <w:r>
        <w:fldChar w:fldCharType="end"/>
      </w:r>
      <w:r>
        <w:rPr>
          <w:rFonts w:ascii="Arial Unicode MS" w:hAnsi="Arial Unicode MS"/>
          <w:szCs w:val="21"/>
        </w:rPr>
        <w:fldChar w:fldCharType="end"/>
      </w:r>
    </w:p>
    <w:p w14:paraId="331B26B6">
      <w:pPr>
        <w:widowControl/>
        <w:ind w:firstLine="480"/>
        <w:jc w:val="left"/>
        <w:rPr>
          <w:rFonts w:ascii="Arial Unicode MS" w:hAnsi="Arial Unicode MS"/>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440" w:right="1701" w:bottom="1440" w:left="1701" w:header="851" w:footer="992" w:gutter="0"/>
          <w:pgNumType w:start="0"/>
          <w:cols w:space="425" w:num="1"/>
          <w:titlePg/>
          <w:docGrid w:type="lines" w:linePitch="312" w:charSpace="0"/>
        </w:sectPr>
      </w:pPr>
      <w:r>
        <w:rPr>
          <w:rFonts w:ascii="Arial Unicode MS" w:hAnsi="Arial Unicode MS"/>
          <w:szCs w:val="21"/>
        </w:rPr>
        <w:fldChar w:fldCharType="end"/>
      </w:r>
      <w:bookmarkStart w:id="3" w:name="_Toc476828886"/>
    </w:p>
    <w:p w14:paraId="33A8E08C">
      <w:pPr>
        <w:pStyle w:val="2"/>
        <w:spacing w:line="240" w:lineRule="auto"/>
        <w:ind w:firstLine="653"/>
        <w:rPr>
          <w:rFonts w:ascii="Arial Unicode MS" w:hAnsi="Arial Unicode MS"/>
          <w:szCs w:val="32"/>
        </w:rPr>
      </w:pPr>
      <w:bookmarkStart w:id="4" w:name="_Toc27860"/>
      <w:r>
        <w:rPr>
          <w:rFonts w:hint="eastAsia" w:ascii="Arial Unicode MS" w:hAnsi="Arial Unicode MS"/>
          <w:szCs w:val="32"/>
        </w:rPr>
        <w:t xml:space="preserve">1 </w:t>
      </w:r>
      <w:bookmarkEnd w:id="2"/>
      <w:bookmarkEnd w:id="3"/>
      <w:r>
        <w:rPr>
          <w:rFonts w:hint="eastAsia" w:ascii="Arial Unicode MS" w:hAnsi="Arial Unicode MS"/>
          <w:szCs w:val="32"/>
        </w:rPr>
        <w:t>引言</w:t>
      </w:r>
      <w:bookmarkEnd w:id="4"/>
    </w:p>
    <w:p w14:paraId="70BB18D3">
      <w:pPr>
        <w:pStyle w:val="3"/>
        <w:ind w:firstLine="571"/>
        <w:rPr>
          <w:rFonts w:ascii="Arial Unicode MS" w:hAnsi="Arial Unicode MS"/>
        </w:rPr>
      </w:pPr>
      <w:bookmarkStart w:id="5" w:name="_Toc29827"/>
      <w:bookmarkStart w:id="6" w:name="_Toc476828887"/>
      <w:r>
        <w:rPr>
          <w:rFonts w:hint="eastAsia" w:ascii="Arial Unicode MS" w:hAnsi="Arial Unicode MS"/>
        </w:rPr>
        <w:t>1.1 编写目的与范围</w:t>
      </w:r>
      <w:bookmarkEnd w:id="5"/>
    </w:p>
    <w:p w14:paraId="53A58FAB">
      <w:pPr>
        <w:ind w:firstLine="480"/>
        <w:rPr>
          <w:rFonts w:ascii="Arial Unicode MS" w:hAnsi="Arial Unicode MS"/>
          <w:szCs w:val="21"/>
        </w:rPr>
      </w:pPr>
      <w:r>
        <w:rPr>
          <w:rFonts w:hint="eastAsia" w:ascii="Arial Unicode MS" w:hAnsi="Arial Unicode MS"/>
          <w:szCs w:val="21"/>
        </w:rPr>
        <w:t>本文档</w:t>
      </w:r>
      <w:r>
        <w:rPr>
          <w:rFonts w:ascii="Arial Unicode MS" w:hAnsi="Arial Unicode MS"/>
          <w:szCs w:val="21"/>
        </w:rPr>
        <w:t>主要</w:t>
      </w:r>
      <w:r>
        <w:rPr>
          <w:rFonts w:hint="eastAsia" w:ascii="Arial Unicode MS" w:hAnsi="Arial Unicode MS"/>
          <w:szCs w:val="21"/>
          <w:lang w:val="en-US" w:eastAsia="zh-CN"/>
        </w:rPr>
        <w:t>用于总结当前在对于7轴机器人功能开发过程中，对于运动学和动力学的问题进行总结说明，以及对于当前Comm-E用以一拖二控制两个7 轴手臂的性能说明</w:t>
      </w:r>
      <w:r>
        <w:rPr>
          <w:rFonts w:ascii="Arial Unicode MS" w:hAnsi="Arial Unicode MS"/>
          <w:szCs w:val="21"/>
        </w:rPr>
        <w:t>。</w:t>
      </w:r>
    </w:p>
    <w:bookmarkEnd w:id="6"/>
    <w:p w14:paraId="00A66034">
      <w:pPr>
        <w:ind w:firstLine="480"/>
        <w:rPr>
          <w:rFonts w:ascii="Arial Unicode MS" w:hAnsi="Arial Unicode MS"/>
          <w:szCs w:val="21"/>
        </w:rPr>
      </w:pPr>
      <w:bookmarkStart w:id="7" w:name="_Toc476828891"/>
      <w:bookmarkStart w:id="8" w:name="_Toc458780492"/>
    </w:p>
    <w:p w14:paraId="09C551C8">
      <w:pPr>
        <w:ind w:firstLine="653"/>
        <w:outlineLvl w:val="0"/>
        <w:rPr>
          <w:rFonts w:hint="eastAsia" w:ascii="Arial Unicode MS" w:hAnsi="Arial Unicode MS"/>
          <w:b/>
          <w:sz w:val="32"/>
          <w:szCs w:val="32"/>
          <w:lang w:val="en-US" w:eastAsia="zh-CN"/>
        </w:rPr>
      </w:pPr>
      <w:bookmarkStart w:id="9" w:name="_Toc25532"/>
      <w:r>
        <w:rPr>
          <w:rFonts w:hint="eastAsia" w:ascii="Arial Unicode MS" w:hAnsi="Arial Unicode MS"/>
          <w:b/>
          <w:sz w:val="32"/>
          <w:szCs w:val="32"/>
        </w:rPr>
        <w:t xml:space="preserve">2 </w:t>
      </w:r>
      <w:bookmarkEnd w:id="7"/>
      <w:bookmarkEnd w:id="8"/>
      <w:r>
        <w:rPr>
          <w:rFonts w:hint="eastAsia" w:ascii="Arial Unicode MS" w:hAnsi="Arial Unicode MS"/>
          <w:b/>
          <w:sz w:val="32"/>
          <w:szCs w:val="32"/>
          <w:lang w:val="en-US" w:eastAsia="zh-CN"/>
        </w:rPr>
        <w:t>运动学</w:t>
      </w:r>
      <w:bookmarkEnd w:id="9"/>
    </w:p>
    <w:p w14:paraId="07420DA2">
      <w:pPr>
        <w:ind w:firstLine="480"/>
        <w:rPr>
          <w:rFonts w:hint="eastAsia" w:ascii="Arial Unicode MS" w:hAnsi="Arial Unicode MS"/>
          <w:szCs w:val="21"/>
          <w:lang w:val="en-US" w:eastAsia="zh-CN"/>
        </w:rPr>
      </w:pPr>
      <w:r>
        <w:rPr>
          <w:rFonts w:hint="eastAsia" w:ascii="Arial Unicode MS" w:hAnsi="Arial Unicode MS"/>
          <w:szCs w:val="21"/>
          <w:lang w:val="en-US" w:eastAsia="zh-CN"/>
        </w:rPr>
        <w:t>之前在开发HE3的时候，因为HE3是肘偏置构型，当时就直接采用了数值迭代解。当时发现的问题就是重复执行轨迹的时候无法保持构型。后面开发TH18 和 AF 7 轴手臂的时候以为只要满足SRS构型就可以正常求解IK，然后执行轨迹。然后后来的事实证明并不是这样的。</w:t>
      </w:r>
    </w:p>
    <w:p w14:paraId="72961E7F">
      <w:pPr>
        <w:ind w:firstLine="480"/>
        <w:rPr>
          <w:rFonts w:hint="eastAsia" w:ascii="Arial Unicode MS" w:hAnsi="Arial Unicode MS"/>
          <w:szCs w:val="21"/>
          <w:lang w:val="en-US" w:eastAsia="zh-CN"/>
        </w:rPr>
      </w:pPr>
      <w:r>
        <w:rPr>
          <w:rFonts w:hint="eastAsia" w:ascii="Arial Unicode MS" w:hAnsi="Arial Unicode MS"/>
          <w:szCs w:val="21"/>
          <w:lang w:val="en-US" w:eastAsia="zh-CN"/>
        </w:rPr>
        <w:t>在一开始主要遇到的问题是在已经有了IK的基础上，没有办法保证在执行笛卡尔空间轨迹的时候可以正常连续执行，经常是出现某几个关节在运动过程中速度急剧变化，具体问题描述见2.1小节。</w:t>
      </w:r>
    </w:p>
    <w:p w14:paraId="3CF4F0B5">
      <w:pPr>
        <w:ind w:firstLine="480"/>
        <w:rPr>
          <w:rFonts w:hint="eastAsia" w:ascii="Arial Unicode MS" w:hAnsi="Arial Unicode MS"/>
          <w:szCs w:val="21"/>
          <w:lang w:val="en-US" w:eastAsia="zh-CN"/>
        </w:rPr>
      </w:pPr>
    </w:p>
    <w:p w14:paraId="07DBAF84">
      <w:pPr>
        <w:ind w:firstLine="480"/>
        <w:rPr>
          <w:rFonts w:hint="eastAsia" w:ascii="Arial Unicode MS" w:hAnsi="Arial Unicode MS"/>
          <w:szCs w:val="21"/>
          <w:lang w:val="en-US" w:eastAsia="zh-CN"/>
        </w:rPr>
      </w:pPr>
    </w:p>
    <w:p w14:paraId="33C9DD86">
      <w:pPr>
        <w:ind w:firstLine="480"/>
        <w:rPr>
          <w:rFonts w:hint="eastAsia" w:ascii="Arial Unicode MS" w:hAnsi="Arial Unicode MS"/>
          <w:szCs w:val="21"/>
          <w:lang w:val="en-US" w:eastAsia="zh-CN"/>
        </w:rPr>
      </w:pPr>
    </w:p>
    <w:p w14:paraId="184F1BB2">
      <w:pPr>
        <w:ind w:firstLine="480"/>
        <w:rPr>
          <w:rFonts w:hint="eastAsia" w:ascii="Arial Unicode MS" w:hAnsi="Arial Unicode MS"/>
          <w:szCs w:val="21"/>
          <w:lang w:val="en-US" w:eastAsia="zh-CN"/>
        </w:rPr>
      </w:pPr>
    </w:p>
    <w:p w14:paraId="10BC68F2">
      <w:pPr>
        <w:ind w:firstLine="480"/>
        <w:rPr>
          <w:rFonts w:hint="eastAsia" w:ascii="Arial Unicode MS" w:hAnsi="Arial Unicode MS"/>
          <w:szCs w:val="21"/>
          <w:lang w:val="en-US" w:eastAsia="zh-CN"/>
        </w:rPr>
      </w:pPr>
    </w:p>
    <w:p w14:paraId="59C405DD">
      <w:pPr>
        <w:pStyle w:val="3"/>
        <w:ind w:firstLine="571"/>
        <w:rPr>
          <w:rFonts w:hint="default" w:ascii="Arial Unicode MS" w:hAnsi="Arial Unicode MS" w:eastAsiaTheme="minorEastAsia"/>
          <w:lang w:val="en-US" w:eastAsia="zh-CN"/>
        </w:rPr>
      </w:pPr>
      <w:bookmarkStart w:id="10" w:name="_Toc8305"/>
      <w:r>
        <w:rPr>
          <w:rFonts w:hint="eastAsia" w:ascii="Arial Unicode MS" w:hAnsi="Arial Unicode MS"/>
        </w:rPr>
        <w:t xml:space="preserve">2.1 </w:t>
      </w:r>
      <w:r>
        <w:rPr>
          <w:rFonts w:hint="eastAsia" w:ascii="Arial Unicode MS" w:hAnsi="Arial Unicode MS"/>
          <w:lang w:val="en-US" w:eastAsia="zh-CN"/>
        </w:rPr>
        <w:t>最初遇到的问题</w:t>
      </w:r>
      <w:bookmarkEnd w:id="10"/>
    </w:p>
    <w:p w14:paraId="74168A6A">
      <w:pPr>
        <w:numPr>
          <w:ilvl w:val="0"/>
          <w:numId w:val="0"/>
        </w:numPr>
        <w:jc w:val="both"/>
        <w:rPr>
          <w:rFonts w:hint="eastAsia"/>
          <w:b/>
          <w:bCs/>
          <w:sz w:val="28"/>
          <w:szCs w:val="28"/>
          <w:lang w:val="en-US" w:eastAsia="zh-CN"/>
        </w:rPr>
      </w:pPr>
      <w:r>
        <w:rPr>
          <w:rFonts w:hint="eastAsia"/>
          <w:b/>
          <w:bCs/>
          <w:sz w:val="28"/>
          <w:szCs w:val="28"/>
          <w:lang w:val="en-US" w:eastAsia="zh-CN"/>
        </w:rPr>
        <w:t xml:space="preserve">     </w:t>
      </w:r>
      <w:r>
        <w:rPr>
          <w:rFonts w:hint="eastAsia"/>
          <w:b/>
          <w:bCs/>
          <w:sz w:val="28"/>
          <w:szCs w:val="28"/>
          <w:lang w:val="en-US" w:eastAsia="zh-CN"/>
        </w:rPr>
        <w:drawing>
          <wp:inline distT="0" distB="0" distL="114300" distR="114300">
            <wp:extent cx="4611370" cy="3387090"/>
            <wp:effectExtent l="0" t="0" r="0" b="0"/>
            <wp:docPr id="12" name="图片 12" descr="traj_join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raj_joint_1"/>
                    <pic:cNvPicPr>
                      <a:picLocks noChangeAspect="1"/>
                    </pic:cNvPicPr>
                  </pic:nvPicPr>
                  <pic:blipFill>
                    <a:blip r:embed="rId13"/>
                    <a:srcRect t="14189" r="928"/>
                    <a:stretch>
                      <a:fillRect/>
                    </a:stretch>
                  </pic:blipFill>
                  <pic:spPr>
                    <a:xfrm>
                      <a:off x="0" y="0"/>
                      <a:ext cx="4611370" cy="3387090"/>
                    </a:xfrm>
                    <a:prstGeom prst="rect">
                      <a:avLst/>
                    </a:prstGeom>
                  </pic:spPr>
                </pic:pic>
              </a:graphicData>
            </a:graphic>
          </wp:inline>
        </w:drawing>
      </w:r>
    </w:p>
    <w:p w14:paraId="2AA8615B">
      <w:pPr>
        <w:bidi w:val="0"/>
        <w:jc w:val="center"/>
        <w:rPr>
          <w:rFonts w:hint="default"/>
          <w:lang w:val="en-US" w:eastAsia="zh-CN"/>
        </w:rPr>
      </w:pPr>
      <w:r>
        <w:rPr>
          <w:rFonts w:hint="eastAsia"/>
          <w:lang w:val="en-US" w:eastAsia="zh-CN"/>
        </w:rPr>
        <w:t>图2.1、使用解析IK得到的原始关节角</w:t>
      </w:r>
    </w:p>
    <w:p w14:paraId="2BB51247">
      <w:pPr>
        <w:numPr>
          <w:ilvl w:val="0"/>
          <w:numId w:val="0"/>
        </w:numPr>
        <w:jc w:val="both"/>
        <w:rPr>
          <w:rFonts w:hint="eastAsia"/>
          <w:b/>
          <w:bCs/>
          <w:sz w:val="28"/>
          <w:szCs w:val="28"/>
          <w:lang w:val="en-US" w:eastAsia="zh-CN"/>
        </w:rPr>
      </w:pPr>
    </w:p>
    <w:p w14:paraId="49180CEA">
      <w:pPr>
        <w:numPr>
          <w:ilvl w:val="0"/>
          <w:numId w:val="0"/>
        </w:numPr>
        <w:jc w:val="both"/>
        <w:rPr>
          <w:rFonts w:hint="eastAsia"/>
          <w:b/>
          <w:bCs/>
          <w:sz w:val="28"/>
          <w:szCs w:val="28"/>
          <w:lang w:val="en-US" w:eastAsia="zh-CN"/>
        </w:rPr>
      </w:pPr>
      <w:r>
        <w:rPr>
          <w:rFonts w:hint="eastAsia"/>
          <w:b/>
          <w:bCs/>
          <w:sz w:val="28"/>
          <w:szCs w:val="28"/>
          <w:lang w:val="en-US" w:eastAsia="zh-CN"/>
        </w:rPr>
        <w:t xml:space="preserve">    </w:t>
      </w:r>
      <w:r>
        <w:rPr>
          <w:rFonts w:hint="eastAsia"/>
          <w:b/>
          <w:bCs/>
          <w:sz w:val="28"/>
          <w:szCs w:val="28"/>
          <w:lang w:val="en-US" w:eastAsia="zh-CN"/>
        </w:rPr>
        <w:drawing>
          <wp:inline distT="0" distB="0" distL="114300" distR="114300">
            <wp:extent cx="4405630" cy="4186555"/>
            <wp:effectExtent l="0" t="0" r="13970" b="4445"/>
            <wp:docPr id="11" name="图片 11" descr="traj_joint_1_manipulator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traj_joint_1_manipulator_performance"/>
                    <pic:cNvPicPr>
                      <a:picLocks noChangeAspect="1"/>
                    </pic:cNvPicPr>
                  </pic:nvPicPr>
                  <pic:blipFill>
                    <a:blip r:embed="rId14"/>
                    <a:stretch>
                      <a:fillRect/>
                    </a:stretch>
                  </pic:blipFill>
                  <pic:spPr>
                    <a:xfrm>
                      <a:off x="0" y="0"/>
                      <a:ext cx="4405630" cy="4186555"/>
                    </a:xfrm>
                    <a:prstGeom prst="rect">
                      <a:avLst/>
                    </a:prstGeom>
                  </pic:spPr>
                </pic:pic>
              </a:graphicData>
            </a:graphic>
          </wp:inline>
        </w:drawing>
      </w:r>
    </w:p>
    <w:p w14:paraId="7B9B469A">
      <w:pPr>
        <w:numPr>
          <w:ilvl w:val="0"/>
          <w:numId w:val="0"/>
        </w:numPr>
        <w:jc w:val="center"/>
        <w:rPr>
          <w:rFonts w:hint="eastAsia"/>
          <w:lang w:val="en-US" w:eastAsia="zh-CN"/>
        </w:rPr>
      </w:pPr>
      <w:r>
        <w:rPr>
          <w:rFonts w:hint="eastAsia"/>
          <w:lang w:val="en-US" w:eastAsia="zh-CN"/>
        </w:rPr>
        <w:t>图2.2、该关节轨迹中的最小奇异值、条件数、可操作分析图</w:t>
      </w:r>
    </w:p>
    <w:p w14:paraId="226E8AF9">
      <w:pPr>
        <w:numPr>
          <w:ilvl w:val="0"/>
          <w:numId w:val="0"/>
        </w:numPr>
        <w:jc w:val="center"/>
        <w:rPr>
          <w:rFonts w:hint="eastAsia"/>
          <w:lang w:val="en-US" w:eastAsia="zh-CN"/>
        </w:rPr>
      </w:pPr>
    </w:p>
    <w:p w14:paraId="0B73408F">
      <w:pPr>
        <w:ind w:firstLine="480"/>
        <w:rPr>
          <w:rFonts w:hint="eastAsia" w:ascii="Arial Unicode MS" w:hAnsi="Arial Unicode MS"/>
          <w:szCs w:val="21"/>
          <w:lang w:val="en-US" w:eastAsia="zh-CN"/>
        </w:rPr>
      </w:pPr>
      <w:r>
        <w:rPr>
          <w:rFonts w:hint="eastAsia" w:ascii="Arial Unicode MS" w:hAnsi="Arial Unicode MS"/>
          <w:szCs w:val="21"/>
          <w:lang w:val="en-US" w:eastAsia="zh-CN"/>
        </w:rPr>
        <w:t xml:space="preserve"> </w:t>
      </w:r>
      <w:r>
        <w:rPr>
          <w:rFonts w:hint="eastAsia" w:ascii="Arial Unicode MS" w:hAnsi="Arial Unicode MS"/>
          <w:szCs w:val="21"/>
          <w:lang w:val="en-US" w:eastAsia="zh-CN"/>
        </w:rPr>
        <w:tab/>
      </w:r>
      <w:r>
        <w:rPr>
          <w:rFonts w:hint="eastAsia" w:ascii="Arial Unicode MS" w:hAnsi="Arial Unicode MS"/>
          <w:szCs w:val="21"/>
          <w:lang w:val="en-US" w:eastAsia="zh-CN"/>
        </w:rPr>
        <w:t>从上面的结果来看，当关节1和关节3快速反向变化的时候，奇异值在0.68 左右，并是属于奇异值，而且从工作区间分析来看奇异值的中位数也是0.499。</w:t>
      </w:r>
    </w:p>
    <w:p w14:paraId="4F559029">
      <w:pPr>
        <w:ind w:firstLine="480"/>
        <w:rPr>
          <w:rFonts w:hint="eastAsia" w:ascii="Arial Unicode MS" w:hAnsi="Arial Unicode MS"/>
          <w:szCs w:val="21"/>
          <w:lang w:val="en-US" w:eastAsia="zh-CN"/>
        </w:rPr>
      </w:pPr>
      <w:r>
        <w:rPr>
          <w:rFonts w:hint="eastAsia" w:ascii="Arial Unicode MS" w:hAnsi="Arial Unicode MS"/>
          <w:szCs w:val="21"/>
          <w:lang w:val="en-US" w:eastAsia="zh-CN"/>
        </w:rPr>
        <w:t>从可操作度看，当关节1和关节3快速反向变化的时候，可操作度在3.5e+7 左右，比较接近可操作度的中位数。</w:t>
      </w:r>
    </w:p>
    <w:p w14:paraId="0DD33B15">
      <w:pPr>
        <w:ind w:firstLine="480"/>
        <w:rPr>
          <w:rFonts w:hint="eastAsia" w:ascii="Arial Unicode MS" w:hAnsi="Arial Unicode MS"/>
          <w:szCs w:val="21"/>
          <w:lang w:val="en-US" w:eastAsia="zh-CN"/>
        </w:rPr>
      </w:pPr>
      <w:r>
        <w:rPr>
          <w:rFonts w:hint="eastAsia" w:ascii="Arial Unicode MS" w:hAnsi="Arial Unicode MS"/>
          <w:szCs w:val="21"/>
          <w:lang w:val="en-US" w:eastAsia="zh-CN"/>
        </w:rPr>
        <w:t>从上面分析来看这种情况下，无法很好的从奇异值、可操作度来进行判断。但是看这些参数的变化率可以明显看到在关节速度变化比较大的情况下有明显的变化。</w:t>
      </w:r>
    </w:p>
    <w:p w14:paraId="614FAB12">
      <w:pPr>
        <w:numPr>
          <w:ilvl w:val="0"/>
          <w:numId w:val="0"/>
        </w:numPr>
        <w:ind w:firstLine="420" w:firstLineChars="0"/>
        <w:jc w:val="both"/>
        <w:rPr>
          <w:rFonts w:hint="eastAsia"/>
          <w:lang w:val="en-US" w:eastAsia="zh-CN"/>
        </w:rPr>
      </w:pPr>
    </w:p>
    <w:p w14:paraId="67BC7243">
      <w:pPr>
        <w:numPr>
          <w:ilvl w:val="0"/>
          <w:numId w:val="0"/>
        </w:numPr>
        <w:jc w:val="both"/>
        <w:rPr>
          <w:rFonts w:hint="default"/>
          <w:lang w:val="en-US" w:eastAsia="zh-CN"/>
        </w:rPr>
      </w:pPr>
    </w:p>
    <w:p w14:paraId="74442C3A">
      <w:pPr>
        <w:pStyle w:val="24"/>
        <w:rPr>
          <w:rFonts w:hint="eastAsia"/>
          <w:b/>
          <w:bCs/>
          <w:sz w:val="28"/>
          <w:szCs w:val="28"/>
          <w:lang w:val="en-US" w:eastAsia="zh-CN"/>
        </w:rPr>
      </w:pPr>
      <w:r>
        <w:rPr>
          <w:rFonts w:hint="eastAsia"/>
          <w:b/>
          <w:bCs/>
          <w:sz w:val="28"/>
          <w:szCs w:val="28"/>
          <w:lang w:val="en-US" w:eastAsia="zh-CN"/>
        </w:rPr>
        <w:drawing>
          <wp:inline distT="0" distB="0" distL="114300" distR="114300">
            <wp:extent cx="4881245" cy="4179570"/>
            <wp:effectExtent l="0" t="0" r="10795" b="11430"/>
            <wp:docPr id="10" name="图片 10" descr="traj_join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raj_joint_2"/>
                    <pic:cNvPicPr>
                      <a:picLocks noChangeAspect="1"/>
                    </pic:cNvPicPr>
                  </pic:nvPicPr>
                  <pic:blipFill>
                    <a:blip r:embed="rId15"/>
                    <a:stretch>
                      <a:fillRect/>
                    </a:stretch>
                  </pic:blipFill>
                  <pic:spPr>
                    <a:xfrm>
                      <a:off x="0" y="0"/>
                      <a:ext cx="4881245" cy="4179570"/>
                    </a:xfrm>
                    <a:prstGeom prst="rect">
                      <a:avLst/>
                    </a:prstGeom>
                  </pic:spPr>
                </pic:pic>
              </a:graphicData>
            </a:graphic>
          </wp:inline>
        </w:drawing>
      </w:r>
    </w:p>
    <w:p w14:paraId="506BE366">
      <w:pPr>
        <w:bidi w:val="0"/>
        <w:jc w:val="center"/>
        <w:rPr>
          <w:rFonts w:hint="default"/>
          <w:lang w:val="en-US" w:eastAsia="zh-CN"/>
        </w:rPr>
      </w:pPr>
      <w:r>
        <w:rPr>
          <w:rFonts w:hint="eastAsia"/>
          <w:lang w:val="en-US" w:eastAsia="zh-CN"/>
        </w:rPr>
        <w:t>图2.3、使用解析IK的得到的原始关节角</w:t>
      </w:r>
    </w:p>
    <w:p w14:paraId="54C9C226">
      <w:pPr>
        <w:pStyle w:val="24"/>
        <w:rPr>
          <w:rFonts w:hint="eastAsia"/>
          <w:b/>
          <w:bCs/>
          <w:sz w:val="28"/>
          <w:szCs w:val="28"/>
          <w:lang w:val="en-US" w:eastAsia="zh-CN"/>
        </w:rPr>
      </w:pPr>
    </w:p>
    <w:p w14:paraId="637F0C89">
      <w:pPr>
        <w:pStyle w:val="24"/>
        <w:rPr>
          <w:rFonts w:hint="eastAsia"/>
          <w:b/>
          <w:bCs/>
          <w:sz w:val="28"/>
          <w:szCs w:val="28"/>
          <w:lang w:val="en-US" w:eastAsia="zh-CN"/>
        </w:rPr>
      </w:pPr>
      <w:r>
        <w:rPr>
          <w:rFonts w:hint="eastAsia"/>
          <w:b/>
          <w:bCs/>
          <w:sz w:val="28"/>
          <w:szCs w:val="28"/>
          <w:lang w:val="en-US" w:eastAsia="zh-CN"/>
        </w:rPr>
        <w:drawing>
          <wp:inline distT="0" distB="0" distL="114300" distR="114300">
            <wp:extent cx="5273675" cy="4479290"/>
            <wp:effectExtent l="0" t="0" r="14605" b="1270"/>
            <wp:docPr id="14" name="图片 14" descr="traj_joint_2_manipulator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traj_joint_2_manipulator_performance"/>
                    <pic:cNvPicPr>
                      <a:picLocks noChangeAspect="1"/>
                    </pic:cNvPicPr>
                  </pic:nvPicPr>
                  <pic:blipFill>
                    <a:blip r:embed="rId16"/>
                    <a:stretch>
                      <a:fillRect/>
                    </a:stretch>
                  </pic:blipFill>
                  <pic:spPr>
                    <a:xfrm>
                      <a:off x="0" y="0"/>
                      <a:ext cx="5273675" cy="4479290"/>
                    </a:xfrm>
                    <a:prstGeom prst="rect">
                      <a:avLst/>
                    </a:prstGeom>
                  </pic:spPr>
                </pic:pic>
              </a:graphicData>
            </a:graphic>
          </wp:inline>
        </w:drawing>
      </w:r>
    </w:p>
    <w:p w14:paraId="680C7EDD">
      <w:pPr>
        <w:numPr>
          <w:ilvl w:val="0"/>
          <w:numId w:val="0"/>
        </w:numPr>
        <w:jc w:val="center"/>
        <w:rPr>
          <w:rFonts w:hint="eastAsia"/>
          <w:lang w:val="en-US" w:eastAsia="zh-CN"/>
        </w:rPr>
      </w:pPr>
      <w:r>
        <w:rPr>
          <w:rFonts w:hint="eastAsia"/>
          <w:lang w:val="en-US" w:eastAsia="zh-CN"/>
        </w:rPr>
        <w:t>图2.4、该关节轨迹中的最小奇异值、条件数、可操作分析图</w:t>
      </w:r>
    </w:p>
    <w:p w14:paraId="4A33860A">
      <w:pPr>
        <w:numPr>
          <w:ilvl w:val="0"/>
          <w:numId w:val="0"/>
        </w:numPr>
        <w:jc w:val="center"/>
        <w:rPr>
          <w:rFonts w:hint="eastAsia"/>
          <w:lang w:val="en-US" w:eastAsia="zh-CN"/>
        </w:rPr>
      </w:pPr>
    </w:p>
    <w:p w14:paraId="201E7C34">
      <w:pPr>
        <w:numPr>
          <w:ilvl w:val="0"/>
          <w:numId w:val="0"/>
        </w:numPr>
        <w:jc w:val="both"/>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从上面的结果来看，当关节1和关节3快速反向变化的时候，奇异值在0.0584左右，整个姿态比较接近奇异了。</w:t>
      </w:r>
    </w:p>
    <w:p w14:paraId="4E5EED3E">
      <w:pPr>
        <w:numPr>
          <w:ilvl w:val="0"/>
          <w:numId w:val="0"/>
        </w:numPr>
        <w:ind w:firstLine="420" w:firstLineChars="0"/>
        <w:jc w:val="both"/>
        <w:rPr>
          <w:rFonts w:hint="eastAsia"/>
          <w:lang w:val="en-US" w:eastAsia="zh-CN"/>
        </w:rPr>
      </w:pPr>
      <w:r>
        <w:rPr>
          <w:rFonts w:hint="eastAsia"/>
          <w:lang w:val="en-US" w:eastAsia="zh-CN"/>
        </w:rPr>
        <w:t>从可操作度看，当关节1和关节3快速反向变化的时候，可操作度在1.75e+6 左右。</w:t>
      </w:r>
    </w:p>
    <w:p w14:paraId="26C2084D">
      <w:pPr>
        <w:numPr>
          <w:ilvl w:val="0"/>
          <w:numId w:val="0"/>
        </w:numPr>
        <w:ind w:firstLine="420" w:firstLineChars="0"/>
        <w:jc w:val="both"/>
        <w:rPr>
          <w:rFonts w:hint="default"/>
          <w:lang w:val="en-US" w:eastAsia="zh-CN"/>
        </w:rPr>
      </w:pPr>
      <w:r>
        <w:rPr>
          <w:rFonts w:hint="eastAsia"/>
          <w:lang w:val="en-US" w:eastAsia="zh-CN"/>
        </w:rPr>
        <w:t>从上面分析来看这种情况下，可以从最小奇异值来进行规避，比如说设置对应的奇异值检测范围为 0.1。另外也可以从这些参数的变化率来进行判断。</w:t>
      </w:r>
    </w:p>
    <w:p w14:paraId="4A6FE1D3">
      <w:pPr>
        <w:tabs>
          <w:tab w:val="left" w:pos="1942"/>
        </w:tabs>
        <w:bidi w:val="0"/>
        <w:ind w:left="0" w:leftChars="0" w:firstLine="0" w:firstLineChars="0"/>
        <w:jc w:val="left"/>
        <w:rPr>
          <w:rFonts w:hint="default" w:ascii="Arial Unicode MS" w:hAnsi="Arial Unicode MS"/>
          <w:szCs w:val="21"/>
          <w:lang w:val="en-US" w:eastAsia="zh-CN"/>
        </w:rPr>
      </w:pPr>
    </w:p>
    <w:p w14:paraId="57AF66A9">
      <w:pPr>
        <w:tabs>
          <w:tab w:val="left" w:pos="1942"/>
        </w:tabs>
        <w:bidi w:val="0"/>
        <w:ind w:left="0" w:leftChars="0" w:firstLine="0" w:firstLineChars="0"/>
        <w:jc w:val="left"/>
        <w:rPr>
          <w:rFonts w:hint="default" w:ascii="Arial Unicode MS" w:hAnsi="Arial Unicode MS"/>
          <w:szCs w:val="21"/>
          <w:lang w:val="en-US" w:eastAsia="zh-CN"/>
        </w:rPr>
      </w:pPr>
    </w:p>
    <w:p w14:paraId="71DF238C">
      <w:pPr>
        <w:pStyle w:val="3"/>
        <w:ind w:firstLine="571"/>
        <w:rPr>
          <w:rFonts w:hint="eastAsia" w:ascii="Arial Unicode MS" w:hAnsi="Arial Unicode MS"/>
          <w:lang w:val="en-US" w:eastAsia="zh-CN"/>
        </w:rPr>
      </w:pPr>
      <w:bookmarkStart w:id="11" w:name="_Toc476828893"/>
      <w:bookmarkStart w:id="12" w:name="_Toc458780494"/>
      <w:bookmarkStart w:id="13" w:name="_Toc13221"/>
      <w:r>
        <w:rPr>
          <w:rFonts w:hint="eastAsia" w:ascii="Arial Unicode MS" w:hAnsi="Arial Unicode MS"/>
        </w:rPr>
        <w:t>2.</w:t>
      </w:r>
      <w:r>
        <w:rPr>
          <w:rFonts w:hint="eastAsia" w:ascii="Arial Unicode MS" w:hAnsi="Arial Unicode MS"/>
          <w:lang w:val="en-US" w:eastAsia="zh-CN"/>
        </w:rPr>
        <w:t>2</w:t>
      </w:r>
      <w:r>
        <w:rPr>
          <w:rFonts w:hint="eastAsia" w:ascii="Arial Unicode MS" w:hAnsi="Arial Unicode MS"/>
        </w:rPr>
        <w:t xml:space="preserve"> </w:t>
      </w:r>
      <w:bookmarkEnd w:id="11"/>
      <w:bookmarkEnd w:id="12"/>
      <w:r>
        <w:rPr>
          <w:rFonts w:hint="eastAsia" w:ascii="Arial Unicode MS" w:hAnsi="Arial Unicode MS"/>
          <w:lang w:val="en-US" w:eastAsia="zh-CN"/>
        </w:rPr>
        <w:t>解析解</w:t>
      </w:r>
      <w:bookmarkEnd w:id="13"/>
    </w:p>
    <w:p w14:paraId="106F6ADF">
      <w:pPr>
        <w:rPr>
          <w:rFonts w:hint="default"/>
          <w:lang w:val="en-US" w:eastAsia="zh-CN"/>
        </w:rPr>
      </w:pPr>
      <w:r>
        <w:rPr>
          <w:rFonts w:hint="eastAsia"/>
          <w:lang w:val="en-US" w:eastAsia="zh-CN"/>
        </w:rPr>
        <w:t>目前公司只有TH18和AF是利用臂型角推导过解析解，也就是给定一个末端位置基本上至少可以求解出4组对应的关节角。下面给出7轴手臂中关于SRS和CCS构型的关节示意图，如图2.1所示。其中SRS构型具有冗余自由度，需引入臂型角参数以确定唯一解，而CCS构型虽结构紧凑但求解复杂度较高【主要是6、7轴之间存在着耦合关系】。解析解的优势在于计算速度快且能精确控制关节姿态，有效避免了数值迭代法可能出现的构型跳变问题。然而，解析推导过程繁琐，对机械结构的几何参数约束严格。</w:t>
      </w:r>
    </w:p>
    <w:p w14:paraId="1863988D">
      <w:pPr>
        <w:ind w:firstLine="1732" w:firstLineChars="722"/>
      </w:pPr>
      <w:r>
        <w:drawing>
          <wp:inline distT="0" distB="0" distL="114300" distR="114300">
            <wp:extent cx="3359785" cy="3081655"/>
            <wp:effectExtent l="0" t="0" r="825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3359785" cy="3081655"/>
                    </a:xfrm>
                    <a:prstGeom prst="rect">
                      <a:avLst/>
                    </a:prstGeom>
                    <a:noFill/>
                    <a:ln>
                      <a:noFill/>
                    </a:ln>
                  </pic:spPr>
                </pic:pic>
              </a:graphicData>
            </a:graphic>
          </wp:inline>
        </w:drawing>
      </w:r>
    </w:p>
    <w:p w14:paraId="0FFDAC74">
      <w:pPr>
        <w:jc w:val="center"/>
        <w:rPr>
          <w:rFonts w:hint="eastAsia"/>
          <w:lang w:val="en-US" w:eastAsia="zh-CN"/>
        </w:rPr>
      </w:pPr>
      <w:r>
        <w:rPr>
          <w:rFonts w:hint="eastAsia"/>
          <w:lang w:val="en-US" w:eastAsia="zh-CN"/>
        </w:rPr>
        <w:t>图2.5、 SRS 和 CCS 机械臂构型说明</w:t>
      </w:r>
    </w:p>
    <w:p w14:paraId="3E76CF00">
      <w:pPr>
        <w:pStyle w:val="5"/>
        <w:bidi w:val="0"/>
      </w:pPr>
      <w:bookmarkStart w:id="14" w:name="_Toc9410"/>
      <w:r>
        <w:rPr>
          <w:rFonts w:hint="eastAsia"/>
          <w:lang w:val="en-US" w:eastAsia="zh-CN"/>
        </w:rPr>
        <w:t>2.2.1、</w:t>
      </w:r>
      <w:r>
        <w:rPr>
          <w:rFonts w:hint="eastAsia"/>
        </w:rPr>
        <w:t>逆解理论基础</w:t>
      </w:r>
      <w:bookmarkEnd w:id="14"/>
    </w:p>
    <w:p w14:paraId="3D135757">
      <w:pPr>
        <w:pStyle w:val="39"/>
        <w:ind w:left="360" w:firstLine="0" w:firstLineChars="0"/>
        <w:rPr>
          <w:rFonts w:hint="eastAsia"/>
        </w:rPr>
      </w:pPr>
      <w:r>
        <w:rPr>
          <w:rFonts w:hint="eastAsia"/>
        </w:rPr>
        <w:t>尝试了两种基于不同理论基础的求解方法：mDH和POE。</w:t>
      </w:r>
    </w:p>
    <w:tbl>
      <w:tblPr>
        <w:tblStyle w:val="27"/>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3300"/>
        <w:gridCol w:w="3300"/>
      </w:tblGrid>
      <w:tr w14:paraId="2B8C1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6405EAE7">
            <w:pPr>
              <w:pStyle w:val="39"/>
              <w:ind w:firstLine="0" w:firstLineChars="0"/>
              <w:rPr>
                <w:rFonts w:hint="eastAsia"/>
              </w:rPr>
            </w:pPr>
            <w:r>
              <w:rPr>
                <w:rFonts w:hint="eastAsia"/>
              </w:rPr>
              <w:t>特点</w:t>
            </w:r>
          </w:p>
        </w:tc>
        <w:tc>
          <w:tcPr>
            <w:tcW w:w="3300" w:type="dxa"/>
          </w:tcPr>
          <w:p w14:paraId="7B9D6067">
            <w:pPr>
              <w:pStyle w:val="39"/>
              <w:ind w:firstLine="0" w:firstLineChars="0"/>
              <w:rPr>
                <w:rFonts w:hint="eastAsia"/>
              </w:rPr>
            </w:pPr>
            <w:r>
              <w:rPr>
                <w:rFonts w:hint="eastAsia"/>
              </w:rPr>
              <w:t>POE</w:t>
            </w:r>
          </w:p>
        </w:tc>
        <w:tc>
          <w:tcPr>
            <w:tcW w:w="3300" w:type="dxa"/>
          </w:tcPr>
          <w:p w14:paraId="0B7CE628">
            <w:pPr>
              <w:pStyle w:val="39"/>
              <w:ind w:firstLine="0" w:firstLineChars="0"/>
              <w:rPr>
                <w:rFonts w:hint="eastAsia"/>
              </w:rPr>
            </w:pPr>
            <w:r>
              <w:rPr>
                <w:rFonts w:hint="eastAsia"/>
              </w:rPr>
              <w:t>mDH</w:t>
            </w:r>
          </w:p>
        </w:tc>
      </w:tr>
      <w:tr w14:paraId="1811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61366F7D">
            <w:pPr>
              <w:pStyle w:val="39"/>
              <w:ind w:firstLine="0" w:firstLineChars="0"/>
              <w:rPr>
                <w:rFonts w:hint="eastAsia"/>
              </w:rPr>
            </w:pPr>
            <w:r>
              <w:rPr>
                <w:rFonts w:hint="eastAsia"/>
              </w:rPr>
              <w:t>数学基础</w:t>
            </w:r>
          </w:p>
        </w:tc>
        <w:tc>
          <w:tcPr>
            <w:tcW w:w="3300" w:type="dxa"/>
          </w:tcPr>
          <w:p w14:paraId="262E8D2B">
            <w:pPr>
              <w:pStyle w:val="39"/>
              <w:ind w:firstLine="0" w:firstLineChars="0"/>
              <w:rPr>
                <w:rFonts w:hint="eastAsia"/>
              </w:rPr>
            </w:pPr>
            <w:r>
              <w:rPr>
                <w:rFonts w:hint="eastAsia"/>
              </w:rPr>
              <w:t>旋量理论、李群</w:t>
            </w:r>
            <w:r>
              <w:t>/李代数</w:t>
            </w:r>
          </w:p>
        </w:tc>
        <w:tc>
          <w:tcPr>
            <w:tcW w:w="3300" w:type="dxa"/>
          </w:tcPr>
          <w:p w14:paraId="1242CE17">
            <w:pPr>
              <w:pStyle w:val="39"/>
              <w:ind w:firstLine="0" w:firstLineChars="0"/>
              <w:rPr>
                <w:rFonts w:hint="eastAsia"/>
              </w:rPr>
            </w:pPr>
            <w:r>
              <w:rPr>
                <w:rFonts w:hint="eastAsia"/>
              </w:rPr>
              <w:t>代数变换、局部坐标系</w:t>
            </w:r>
          </w:p>
        </w:tc>
      </w:tr>
      <w:tr w14:paraId="0714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7F651A3F">
            <w:pPr>
              <w:pStyle w:val="39"/>
              <w:ind w:firstLine="0" w:firstLineChars="0"/>
              <w:rPr>
                <w:rFonts w:hint="eastAsia"/>
              </w:rPr>
            </w:pPr>
            <w:r>
              <w:rPr>
                <w:rFonts w:hint="eastAsia"/>
              </w:rPr>
              <w:t>参数数量</w:t>
            </w:r>
          </w:p>
        </w:tc>
        <w:tc>
          <w:tcPr>
            <w:tcW w:w="3300" w:type="dxa"/>
          </w:tcPr>
          <w:p w14:paraId="606CD1C3">
            <w:pPr>
              <w:pStyle w:val="39"/>
              <w:ind w:firstLine="0" w:firstLineChars="0"/>
              <w:rPr>
                <w:rFonts w:hint="eastAsia"/>
              </w:rPr>
            </w:pPr>
            <w:r>
              <w:rPr>
                <w:rFonts w:hint="eastAsia"/>
              </w:rPr>
              <w:t>每个关节</w:t>
            </w:r>
            <w:r>
              <w:t>6个参数</w:t>
            </w:r>
            <w:r>
              <w:rPr>
                <w:rFonts w:hint="eastAsia"/>
              </w:rPr>
              <w:t>，也就是两个3</w:t>
            </w:r>
            <w:r>
              <w:t>*1</w:t>
            </w:r>
            <w:r>
              <w:rPr>
                <w:rFonts w:hint="eastAsia"/>
              </w:rPr>
              <w:t>向量</w:t>
            </w:r>
          </w:p>
        </w:tc>
        <w:tc>
          <w:tcPr>
            <w:tcW w:w="3300" w:type="dxa"/>
          </w:tcPr>
          <w:p w14:paraId="324B5969">
            <w:pPr>
              <w:pStyle w:val="39"/>
              <w:ind w:firstLine="0" w:firstLineChars="0"/>
              <w:rPr>
                <w:rFonts w:hint="eastAsia"/>
              </w:rPr>
            </w:pPr>
            <w:r>
              <w:rPr>
                <w:rFonts w:hint="eastAsia"/>
              </w:rPr>
              <w:t>每个关节</w:t>
            </w:r>
            <w:r>
              <w:t>4个参数</w:t>
            </w:r>
          </w:p>
        </w:tc>
      </w:tr>
      <w:tr w14:paraId="6076F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66705EE6">
            <w:pPr>
              <w:pStyle w:val="39"/>
              <w:ind w:firstLine="0" w:firstLineChars="0"/>
              <w:rPr>
                <w:rFonts w:hint="eastAsia"/>
              </w:rPr>
            </w:pPr>
            <w:r>
              <w:rPr>
                <w:rFonts w:hint="eastAsia"/>
              </w:rPr>
              <w:t>建立坐标系</w:t>
            </w:r>
          </w:p>
        </w:tc>
        <w:tc>
          <w:tcPr>
            <w:tcW w:w="3300" w:type="dxa"/>
          </w:tcPr>
          <w:p w14:paraId="65E70939">
            <w:pPr>
              <w:pStyle w:val="39"/>
              <w:ind w:firstLine="0" w:firstLineChars="0"/>
              <w:rPr>
                <w:rFonts w:hint="eastAsia"/>
              </w:rPr>
            </w:pPr>
            <w:r>
              <w:rPr>
                <w:rFonts w:hint="eastAsia"/>
              </w:rPr>
              <w:t>全局、几何：描述关节轴在空间中的螺旋运动。几何意义唯一确定</w:t>
            </w:r>
          </w:p>
        </w:tc>
        <w:tc>
          <w:tcPr>
            <w:tcW w:w="3300" w:type="dxa"/>
          </w:tcPr>
          <w:p w14:paraId="26CAAC9D">
            <w:pPr>
              <w:pStyle w:val="39"/>
              <w:ind w:firstLine="0" w:firstLineChars="0"/>
              <w:rPr>
                <w:rFonts w:hint="eastAsia"/>
              </w:rPr>
            </w:pPr>
            <w:r>
              <w:rPr>
                <w:rFonts w:hint="eastAsia"/>
              </w:rPr>
              <w:t>局部、代数：描述相邻连杆坐标系的变换关系。坐标系旋转复杂多变</w:t>
            </w:r>
          </w:p>
        </w:tc>
      </w:tr>
      <w:tr w14:paraId="01EA9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15CF4DCF">
            <w:pPr>
              <w:pStyle w:val="39"/>
              <w:ind w:firstLine="0" w:firstLineChars="0"/>
              <w:rPr>
                <w:rFonts w:hint="eastAsia"/>
              </w:rPr>
            </w:pPr>
            <w:r>
              <w:rPr>
                <w:rFonts w:hint="eastAsia"/>
              </w:rPr>
              <w:t>通用性</w:t>
            </w:r>
          </w:p>
        </w:tc>
        <w:tc>
          <w:tcPr>
            <w:tcW w:w="3300" w:type="dxa"/>
          </w:tcPr>
          <w:p w14:paraId="6461BF3F">
            <w:pPr>
              <w:pStyle w:val="39"/>
              <w:ind w:firstLine="0" w:firstLineChars="0"/>
              <w:rPr>
                <w:rFonts w:hint="eastAsia"/>
              </w:rPr>
            </w:pPr>
            <w:r>
              <w:rPr>
                <w:rFonts w:hint="eastAsia"/>
              </w:rPr>
              <w:t>高，只需考虑机械臂构型如</w:t>
            </w:r>
            <w:r>
              <w:t>3</w:t>
            </w:r>
            <w:r>
              <w:rPr>
                <w:rFonts w:hint="eastAsia"/>
              </w:rPr>
              <w:t>R</w:t>
            </w:r>
            <w:r>
              <w:t>-</w:t>
            </w:r>
            <w:r>
              <w:rPr>
                <w:rFonts w:hint="eastAsia"/>
              </w:rPr>
              <w:t>R</w:t>
            </w:r>
            <w:r>
              <w:t>-3</w:t>
            </w:r>
            <w:r>
              <w:rPr>
                <w:rFonts w:hint="eastAsia"/>
              </w:rPr>
              <w:t>R、2R</w:t>
            </w:r>
            <w:r>
              <w:t>-3</w:t>
            </w:r>
            <w:r>
              <w:rPr>
                <w:rFonts w:hint="eastAsia"/>
              </w:rPr>
              <w:t>R</w:t>
            </w:r>
            <w:r>
              <w:t>-2</w:t>
            </w:r>
            <w:r>
              <w:rPr>
                <w:rFonts w:hint="eastAsia"/>
              </w:rPr>
              <w:t>R、2R</w:t>
            </w:r>
            <w:r>
              <w:t>-3</w:t>
            </w:r>
            <w:r>
              <w:rPr>
                <w:rFonts w:hint="eastAsia"/>
              </w:rPr>
              <w:t>R</w:t>
            </w:r>
            <w:r>
              <w:t>||-2</w:t>
            </w:r>
            <w:r>
              <w:rPr>
                <w:rFonts w:hint="eastAsia"/>
              </w:rPr>
              <w:t>R，只要构型相同，就可以使用同一个逆解</w:t>
            </w:r>
          </w:p>
        </w:tc>
        <w:tc>
          <w:tcPr>
            <w:tcW w:w="3300" w:type="dxa"/>
          </w:tcPr>
          <w:p w14:paraId="2748E963">
            <w:pPr>
              <w:pStyle w:val="39"/>
              <w:ind w:firstLine="0" w:firstLineChars="0"/>
              <w:rPr>
                <w:rFonts w:hint="eastAsia"/>
              </w:rPr>
            </w:pPr>
            <w:r>
              <w:rPr>
                <w:rFonts w:hint="eastAsia"/>
              </w:rPr>
              <w:t>低，同一个机械臂只要坐标系建立方式改变、同种构型不同参数机械臂，都需要重新推导求解方程</w:t>
            </w:r>
          </w:p>
        </w:tc>
      </w:tr>
      <w:tr w14:paraId="296A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3E3FDBBF">
            <w:pPr>
              <w:pStyle w:val="39"/>
              <w:ind w:firstLine="0" w:firstLineChars="0"/>
              <w:rPr>
                <w:rFonts w:hint="eastAsia"/>
              </w:rPr>
            </w:pPr>
            <w:r>
              <w:rPr>
                <w:rFonts w:hint="eastAsia"/>
              </w:rPr>
              <w:t>逆解</w:t>
            </w:r>
          </w:p>
        </w:tc>
        <w:tc>
          <w:tcPr>
            <w:tcW w:w="3300" w:type="dxa"/>
          </w:tcPr>
          <w:p w14:paraId="4E352258">
            <w:pPr>
              <w:pStyle w:val="39"/>
              <w:ind w:firstLine="0" w:firstLineChars="0"/>
              <w:rPr>
                <w:rFonts w:hint="eastAsia"/>
              </w:rPr>
            </w:pPr>
            <w:r>
              <w:rPr>
                <w:rFonts w:hint="eastAsia"/>
              </w:rPr>
              <w:t>根据构型，将求解过程分解为</w:t>
            </w:r>
            <w:r>
              <w:t>Paden-Kahan子问题</w:t>
            </w:r>
            <w:r>
              <w:rPr>
                <w:rFonts w:hint="eastAsia"/>
              </w:rPr>
              <w:t>（例如两圆相交、两球相交等）</w:t>
            </w:r>
          </w:p>
        </w:tc>
        <w:tc>
          <w:tcPr>
            <w:tcW w:w="3300" w:type="dxa"/>
          </w:tcPr>
          <w:p w14:paraId="58391C62">
            <w:pPr>
              <w:pStyle w:val="39"/>
              <w:ind w:firstLine="0" w:firstLineChars="0"/>
              <w:rPr>
                <w:rFonts w:hint="eastAsia"/>
              </w:rPr>
            </w:pPr>
            <w:r>
              <w:rPr>
                <w:rFonts w:hint="eastAsia"/>
              </w:rPr>
              <w:t>SRS构型根据mDH参数推导R</w:t>
            </w:r>
            <w:r>
              <w:t>03</w:t>
            </w:r>
            <w:r>
              <w:rPr>
                <w:rFonts w:hint="eastAsia"/>
              </w:rPr>
              <w:t>和R</w:t>
            </w:r>
            <w:r>
              <w:t>47</w:t>
            </w:r>
            <w:r>
              <w:rPr>
                <w:rFonts w:hint="eastAsia"/>
              </w:rPr>
              <w:t>的表达式</w:t>
            </w:r>
          </w:p>
        </w:tc>
      </w:tr>
      <w:tr w14:paraId="376F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75FA0097">
            <w:pPr>
              <w:pStyle w:val="39"/>
              <w:ind w:firstLine="0" w:firstLineChars="0"/>
              <w:rPr>
                <w:rFonts w:hint="eastAsia"/>
              </w:rPr>
            </w:pPr>
            <w:r>
              <w:rPr>
                <w:rFonts w:hint="eastAsia"/>
              </w:rPr>
              <w:t>臂角范围</w:t>
            </w:r>
          </w:p>
        </w:tc>
        <w:tc>
          <w:tcPr>
            <w:tcW w:w="3300" w:type="dxa"/>
          </w:tcPr>
          <w:p w14:paraId="37BE0DDF">
            <w:pPr>
              <w:pStyle w:val="39"/>
              <w:ind w:firstLine="0" w:firstLineChars="0"/>
              <w:rPr>
                <w:rFonts w:hint="eastAsia"/>
              </w:rPr>
            </w:pPr>
            <w:r>
              <w:rPr>
                <w:rFonts w:hint="eastAsia"/>
              </w:rPr>
              <w:t>无显式的臂角范围求解公式</w:t>
            </w:r>
          </w:p>
        </w:tc>
        <w:tc>
          <w:tcPr>
            <w:tcW w:w="3300" w:type="dxa"/>
          </w:tcPr>
          <w:p w14:paraId="72DCE69E">
            <w:pPr>
              <w:pStyle w:val="39"/>
              <w:ind w:firstLine="0" w:firstLineChars="0"/>
              <w:rPr>
                <w:rFonts w:hint="eastAsia"/>
              </w:rPr>
            </w:pPr>
            <w:r>
              <w:rPr>
                <w:rFonts w:hint="eastAsia"/>
              </w:rPr>
              <w:t>通过R</w:t>
            </w:r>
            <w:r>
              <w:t>03</w:t>
            </w:r>
            <w:r>
              <w:rPr>
                <w:rFonts w:hint="eastAsia"/>
              </w:rPr>
              <w:t>和R</w:t>
            </w:r>
            <w:r>
              <w:t>47</w:t>
            </w:r>
            <w:r>
              <w:rPr>
                <w:rFonts w:hint="eastAsia"/>
              </w:rPr>
              <w:t>的表达式和关节限位，求不等式的解</w:t>
            </w:r>
          </w:p>
        </w:tc>
      </w:tr>
      <w:tr w14:paraId="60D62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2BA9AA57">
            <w:pPr>
              <w:pStyle w:val="39"/>
              <w:ind w:firstLine="0" w:firstLineChars="0"/>
              <w:rPr>
                <w:rFonts w:hint="eastAsia"/>
              </w:rPr>
            </w:pPr>
            <w:r>
              <w:rPr>
                <w:rFonts w:hint="eastAsia"/>
              </w:rPr>
              <w:t>标准</w:t>
            </w:r>
          </w:p>
        </w:tc>
        <w:tc>
          <w:tcPr>
            <w:tcW w:w="3300" w:type="dxa"/>
          </w:tcPr>
          <w:p w14:paraId="7B80459F">
            <w:pPr>
              <w:pStyle w:val="39"/>
              <w:ind w:firstLine="0" w:firstLineChars="0"/>
              <w:rPr>
                <w:rFonts w:hint="eastAsia"/>
              </w:rPr>
            </w:pPr>
            <w:r>
              <w:rPr>
                <w:rFonts w:hint="eastAsia"/>
              </w:rPr>
              <w:t>未统一标准，资源较少</w:t>
            </w:r>
          </w:p>
        </w:tc>
        <w:tc>
          <w:tcPr>
            <w:tcW w:w="3300" w:type="dxa"/>
          </w:tcPr>
          <w:p w14:paraId="63E4DFDA">
            <w:pPr>
              <w:pStyle w:val="39"/>
              <w:ind w:firstLine="0" w:firstLineChars="0"/>
              <w:rPr>
                <w:rFonts w:hint="eastAsia"/>
              </w:rPr>
            </w:pPr>
            <w:r>
              <w:rPr>
                <w:rFonts w:hint="eastAsia"/>
              </w:rPr>
              <w:t>统一标准，大量资源支持</w:t>
            </w:r>
          </w:p>
        </w:tc>
      </w:tr>
    </w:tbl>
    <w:p w14:paraId="0CFFE2DD">
      <w:pPr>
        <w:pStyle w:val="39"/>
        <w:ind w:left="360" w:firstLine="0" w:firstLineChars="0"/>
        <w:rPr>
          <w:rFonts w:hint="eastAsia"/>
        </w:rPr>
      </w:pPr>
    </w:p>
    <w:p w14:paraId="3E7F242B">
      <w:pPr>
        <w:pStyle w:val="5"/>
        <w:bidi w:val="0"/>
      </w:pPr>
      <w:bookmarkStart w:id="15" w:name="_Toc32045"/>
      <w:r>
        <w:rPr>
          <w:rFonts w:hint="eastAsia"/>
          <w:lang w:val="en-US" w:eastAsia="zh-CN"/>
        </w:rPr>
        <w:t>2.2.2、</w:t>
      </w:r>
      <w:r>
        <w:rPr>
          <w:rFonts w:hint="eastAsia"/>
        </w:rPr>
        <w:t>臂角优化方法</w:t>
      </w:r>
      <w:bookmarkEnd w:id="15"/>
    </w:p>
    <w:p w14:paraId="5F56D27A">
      <w:pPr>
        <w:pStyle w:val="39"/>
        <w:ind w:left="360" w:firstLine="0" w:firstLineChars="0"/>
      </w:pPr>
      <w:r>
        <w:rPr>
          <w:rFonts w:hint="eastAsia"/>
        </w:rPr>
        <w:t>尝试了多种臂角优化的方法：</w:t>
      </w:r>
    </w:p>
    <w:p w14:paraId="2B221181">
      <w:pPr>
        <w:pStyle w:val="39"/>
        <w:numPr>
          <w:ilvl w:val="0"/>
          <w:numId w:val="1"/>
        </w:numPr>
        <w:ind w:firstLineChars="0"/>
      </w:pPr>
      <w:r>
        <w:rPr>
          <w:rFonts w:hint="eastAsia"/>
        </w:rPr>
        <w:t>基于代价函数是</w:t>
      </w:r>
      <m:oMath>
        <m:nary>
          <m:naryPr>
            <m:chr m:val="∑"/>
            <m:limLoc m:val="undOvr"/>
            <m:ctrlPr>
              <w:rPr>
                <w:rFonts w:ascii="Cambria Math" w:hAnsi="Cambria Math" w:cs="Times New Roman"/>
              </w:rPr>
            </m:ctrlPr>
          </m:naryPr>
          <m:sub>
            <m:r>
              <m:rPr/>
              <w:rPr>
                <w:rFonts w:ascii="Cambria Math" w:hAnsi="Cambria Math" w:cs="Times New Roman"/>
              </w:rPr>
              <m:t>i=1</m:t>
            </m:r>
            <m:ctrlPr>
              <w:rPr>
                <w:rFonts w:ascii="Cambria Math" w:hAnsi="Cambria Math" w:cs="Times New Roman"/>
              </w:rPr>
            </m:ctrlPr>
          </m:sub>
          <m:sup>
            <m:r>
              <m:rPr/>
              <w:rPr>
                <w:rFonts w:ascii="Cambria Math" w:hAnsi="Cambria Math" w:cs="Times New Roman"/>
              </w:rPr>
              <m:t>7</m:t>
            </m:r>
            <m:ctrlPr>
              <w:rPr>
                <w:rFonts w:ascii="Cambria Math" w:hAnsi="Cambria Math" w:cs="Times New Roman"/>
              </w:rPr>
            </m:ctrlPr>
          </m:sup>
          <m:e>
            <m:sSubSup>
              <m:sSubSupPr>
                <m:ctrlPr>
                  <w:rPr>
                    <w:rFonts w:ascii="Cambria Math" w:hAnsi="Cambria Math" w:cs="Times New Roman"/>
                  </w:rPr>
                </m:ctrlPr>
              </m:sSubSupPr>
              <m:e>
                <m:r>
                  <m:rPr/>
                  <w:rPr>
                    <w:rFonts w:hint="eastAsia" w:ascii="Cambria Math" w:hAnsi="Cambria Math" w:cs="Times New Roman"/>
                  </w:rPr>
                  <m:t>w</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up>
                <m:r>
                  <m:rPr/>
                  <w:rPr>
                    <w:rFonts w:ascii="Cambria Math" w:hAnsi="Cambria Math" w:cs="Times New Roman"/>
                  </w:rPr>
                  <m:t>1</m:t>
                </m:r>
                <m:ctrlPr>
                  <w:rPr>
                    <w:rFonts w:ascii="Cambria Math" w:hAnsi="Cambria Math" w:cs="Times New Roman"/>
                  </w:rPr>
                </m:ctrlPr>
              </m:sup>
            </m:sSubSup>
            <m:sSup>
              <m:sSupPr>
                <m:ctrlPr>
                  <w:rPr>
                    <w:rFonts w:ascii="Cambria Math" w:hAnsi="Cambria Math" w:cs="Times New Roman"/>
                    <w:i/>
                  </w:rPr>
                </m:ctrlPr>
              </m:sSupPr>
              <m:e>
                <m:d>
                  <m:dPr>
                    <m:begChr m:val="["/>
                    <m:endChr m:val="]"/>
                    <m:ctrlPr>
                      <w:rPr>
                        <w:rFonts w:ascii="Cambria Math" w:hAnsi="Cambria Math" w:cs="Times New Roman"/>
                        <w:i/>
                      </w:rPr>
                    </m:ctrlPr>
                  </m:dPr>
                  <m:e>
                    <m:sSubSup>
                      <m:sSubSupPr>
                        <m:ctrlPr>
                          <w:rPr>
                            <w:rFonts w:ascii="Cambria Math" w:hAnsi="Cambria Math" w:cs="Times New Roman"/>
                            <w:i/>
                          </w:rPr>
                        </m:ctrlPr>
                      </m:sSubSupPr>
                      <m:e>
                        <m:r>
                          <m:rPr/>
                          <w:rPr>
                            <w:rFonts w:ascii="Cambria Math" w:hAnsi="Cambria Math" w:cs="Times New Roman"/>
                          </w:rPr>
                          <m:t>θ</m:t>
                        </m:r>
                        <m:ctrlPr>
                          <w:rPr>
                            <w:rFonts w:ascii="Cambria Math" w:hAnsi="Cambria Math" w:cs="Times New Roman"/>
                            <w:i/>
                          </w:rPr>
                        </m:ctrlPr>
                      </m:e>
                      <m:sub>
                        <m:r>
                          <m:rPr/>
                          <w:rPr>
                            <w:rFonts w:ascii="Cambria Math" w:hAnsi="Cambria Math" w:cs="Times New Roman"/>
                          </w:rPr>
                          <m:t>i0</m:t>
                        </m:r>
                        <m:ctrlPr>
                          <w:rPr>
                            <w:rFonts w:ascii="Cambria Math" w:hAnsi="Cambria Math" w:cs="Times New Roman"/>
                            <w:i/>
                          </w:rPr>
                        </m:ctrlPr>
                      </m:sub>
                      <m:sup>
                        <m:r>
                          <m:rPr/>
                          <w:rPr>
                            <w:rFonts w:ascii="Cambria Math" w:hAnsi="Cambria Math" w:cs="Times New Roman"/>
                          </w:rPr>
                          <m:t>t+1</m:t>
                        </m:r>
                        <m:ctrlPr>
                          <w:rPr>
                            <w:rFonts w:ascii="Cambria Math" w:hAnsi="Cambria Math" w:cs="Times New Roman"/>
                            <w:i/>
                          </w:rPr>
                        </m:ctrlPr>
                      </m:sup>
                    </m:sSubSup>
                    <m:r>
                      <m:rPr/>
                      <w:rPr>
                        <w:rFonts w:ascii="Cambria Math" w:hAnsi="Cambria Math" w:cs="Times New Roman"/>
                      </w:rPr>
                      <m:t>−</m:t>
                    </m:r>
                    <m:sSubSup>
                      <m:sSubSupPr>
                        <m:ctrlPr>
                          <w:rPr>
                            <w:rFonts w:ascii="Cambria Math" w:hAnsi="Cambria Math" w:cs="Times New Roman"/>
                            <w:i/>
                          </w:rPr>
                        </m:ctrlPr>
                      </m:sSubSupPr>
                      <m:e>
                        <m:r>
                          <m:rPr/>
                          <w:rPr>
                            <w:rFonts w:ascii="Cambria Math" w:hAnsi="Cambria Math" w:cs="Times New Roman"/>
                          </w:rPr>
                          <m:t>θ</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up>
                        <m:r>
                          <m:rPr/>
                          <w:rPr>
                            <w:rFonts w:ascii="Cambria Math" w:hAnsi="Cambria Math" w:cs="Times New Roman"/>
                          </w:rPr>
                          <m:t>t</m:t>
                        </m:r>
                        <m:ctrlPr>
                          <w:rPr>
                            <w:rFonts w:ascii="Cambria Math" w:hAnsi="Cambria Math" w:cs="Times New Roman"/>
                            <w:i/>
                          </w:rPr>
                        </m:ctrlPr>
                      </m:sup>
                    </m:sSubSup>
                    <m:r>
                      <m:rP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α</m:t>
                        </m:r>
                        <m:ctrlPr>
                          <w:rPr>
                            <w:rFonts w:ascii="Cambria Math" w:hAnsi="Cambria Math" w:cs="Times New Roman"/>
                            <w:i/>
                          </w:rPr>
                        </m:ctrlPr>
                      </m:e>
                      <m:sub>
                        <m:r>
                          <m:rPr/>
                          <w:rPr>
                            <w:rFonts w:hint="eastAsia" w:ascii="Cambria Math" w:hAnsi="Cambria Math" w:cs="Times New Roman"/>
                          </w:rPr>
                          <m:t>i</m:t>
                        </m:r>
                        <m:ctrlPr>
                          <w:rPr>
                            <w:rFonts w:ascii="Cambria Math" w:hAnsi="Cambria Math" w:cs="Times New Roman"/>
                            <w:i/>
                          </w:rPr>
                        </m:ctrlPr>
                      </m:sub>
                    </m:sSub>
                    <m:d>
                      <m:dPr>
                        <m:ctrlPr>
                          <w:rPr>
                            <w:rFonts w:ascii="Cambria Math" w:hAnsi="Cambria Math" w:cs="Times New Roman"/>
                            <w:i/>
                          </w:rPr>
                        </m:ctrlPr>
                      </m:dPr>
                      <m:e>
                        <m:sSup>
                          <m:sSupPr>
                            <m:ctrlPr>
                              <w:rPr>
                                <w:rFonts w:ascii="Cambria Math" w:hAnsi="Cambria Math" w:cs="Times New Roman"/>
                                <w:i/>
                              </w:rPr>
                            </m:ctrlPr>
                          </m:sSupPr>
                          <m:e>
                            <m:r>
                              <m:rPr/>
                              <w:rPr>
                                <w:rFonts w:ascii="Cambria Math" w:hAnsi="Cambria Math" w:cs="Times New Roman"/>
                              </w:rPr>
                              <m:t>Ψ</m:t>
                            </m:r>
                            <m:ctrlPr>
                              <w:rPr>
                                <w:rFonts w:ascii="Cambria Math" w:hAnsi="Cambria Math" w:cs="Times New Roman"/>
                                <w:i/>
                              </w:rPr>
                            </m:ctrlPr>
                          </m:e>
                          <m:sup>
                            <m:r>
                              <m:rPr/>
                              <w:rPr>
                                <w:rFonts w:ascii="Cambria Math" w:hAnsi="Cambria Math" w:cs="Times New Roman"/>
                              </w:rPr>
                              <m:t>t+1</m:t>
                            </m:r>
                            <m:ctrlPr>
                              <w:rPr>
                                <w:rFonts w:ascii="Cambria Math" w:hAnsi="Cambria Math" w:cs="Times New Roman"/>
                                <w:i/>
                              </w:rPr>
                            </m:ctrlPr>
                          </m:sup>
                        </m:sSup>
                        <m:r>
                          <m:rPr/>
                          <w:rPr>
                            <w:rFonts w:ascii="Cambria Math" w:hAnsi="Cambria Math" w:cs="Times New Roman"/>
                          </w:rPr>
                          <m:t>−</m:t>
                        </m:r>
                        <m:sSup>
                          <m:sSupPr>
                            <m:ctrlPr>
                              <w:rPr>
                                <w:rFonts w:ascii="Cambria Math" w:hAnsi="Cambria Math" w:cs="Times New Roman"/>
                                <w:i/>
                              </w:rPr>
                            </m:ctrlPr>
                          </m:sSupPr>
                          <m:e>
                            <m:r>
                              <m:rPr/>
                              <w:rPr>
                                <w:rFonts w:ascii="Cambria Math" w:hAnsi="Cambria Math" w:cs="Times New Roman"/>
                              </w:rPr>
                              <m:t>Ψ</m:t>
                            </m:r>
                            <m:ctrlPr>
                              <w:rPr>
                                <w:rFonts w:ascii="Cambria Math" w:hAnsi="Cambria Math" w:cs="Times New Roman"/>
                                <w:i/>
                              </w:rPr>
                            </m:ctrlPr>
                          </m:e>
                          <m:sup>
                            <m:r>
                              <m:rPr/>
                              <w:rPr>
                                <w:rFonts w:ascii="Cambria Math" w:hAnsi="Cambria Math" w:cs="Times New Roman"/>
                              </w:rPr>
                              <m:t>t</m:t>
                            </m:r>
                            <m:ctrlPr>
                              <w:rPr>
                                <w:rFonts w:ascii="Cambria Math" w:hAnsi="Cambria Math" w:cs="Times New Roman"/>
                                <w:i/>
                              </w:rPr>
                            </m:ctrlPr>
                          </m:sup>
                        </m:sSup>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rPr>
            </m:ctrlPr>
          </m:e>
        </m:nary>
      </m:oMath>
      <w:r>
        <w:rPr>
          <w:rFonts w:hint="eastAsia"/>
        </w:rPr>
        <w:t>，本质是在当前臂角附近线性化臂角和关节角的关系，最小化关节角变化量。对于小范围移动正常运行，但是大范围运动容易出现超速问题。</w:t>
      </w:r>
    </w:p>
    <w:p w14:paraId="4FD036E6">
      <w:pPr>
        <w:pStyle w:val="39"/>
        <w:numPr>
          <w:ilvl w:val="0"/>
          <w:numId w:val="1"/>
        </w:numPr>
        <w:ind w:firstLineChars="0"/>
      </w:pPr>
      <w:r>
        <w:rPr>
          <w:rFonts w:hint="eastAsia"/>
        </w:rPr>
        <w:t>在代价函数</w:t>
      </w:r>
      <m:oMath>
        <m:nary>
          <m:naryPr>
            <m:chr m:val="∑"/>
            <m:limLoc m:val="undOvr"/>
            <m:ctrlPr>
              <w:rPr>
                <w:rFonts w:ascii="Cambria Math" w:hAnsi="Cambria Math" w:cs="Times New Roman"/>
              </w:rPr>
            </m:ctrlPr>
          </m:naryPr>
          <m:sub>
            <m:r>
              <m:rPr/>
              <w:rPr>
                <w:rFonts w:ascii="Cambria Math" w:hAnsi="Cambria Math" w:cs="Times New Roman"/>
              </w:rPr>
              <m:t>i=1</m:t>
            </m:r>
            <m:ctrlPr>
              <w:rPr>
                <w:rFonts w:ascii="Cambria Math" w:hAnsi="Cambria Math" w:cs="Times New Roman"/>
              </w:rPr>
            </m:ctrlPr>
          </m:sub>
          <m:sup>
            <m:r>
              <m:rPr/>
              <w:rPr>
                <w:rFonts w:ascii="Cambria Math" w:hAnsi="Cambria Math" w:cs="Times New Roman"/>
              </w:rPr>
              <m:t>7</m:t>
            </m:r>
            <m:ctrlPr>
              <w:rPr>
                <w:rFonts w:ascii="Cambria Math" w:hAnsi="Cambria Math" w:cs="Times New Roman"/>
              </w:rPr>
            </m:ctrlPr>
          </m:sup>
          <m:e>
            <m:sSubSup>
              <m:sSubSupPr>
                <m:ctrlPr>
                  <w:rPr>
                    <w:rFonts w:ascii="Cambria Math" w:hAnsi="Cambria Math" w:cs="Times New Roman"/>
                  </w:rPr>
                </m:ctrlPr>
              </m:sSubSupPr>
              <m:e>
                <m:r>
                  <m:rPr/>
                  <w:rPr>
                    <w:rFonts w:hint="eastAsia" w:ascii="Cambria Math" w:hAnsi="Cambria Math" w:cs="Times New Roman"/>
                  </w:rPr>
                  <m:t>w</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up>
                <m:r>
                  <m:rPr/>
                  <w:rPr>
                    <w:rFonts w:ascii="Cambria Math" w:hAnsi="Cambria Math" w:cs="Times New Roman"/>
                  </w:rPr>
                  <m:t>1</m:t>
                </m:r>
                <m:ctrlPr>
                  <w:rPr>
                    <w:rFonts w:ascii="Cambria Math" w:hAnsi="Cambria Math" w:cs="Times New Roman"/>
                  </w:rPr>
                </m:ctrlPr>
              </m:sup>
            </m:sSubSup>
            <m:sSup>
              <m:sSupPr>
                <m:ctrlPr>
                  <w:rPr>
                    <w:rFonts w:ascii="Cambria Math" w:hAnsi="Cambria Math" w:cs="Times New Roman"/>
                    <w:i/>
                  </w:rPr>
                </m:ctrlPr>
              </m:sSupPr>
              <m:e>
                <m:d>
                  <m:dPr>
                    <m:begChr m:val="["/>
                    <m:endChr m:val="]"/>
                    <m:ctrlPr>
                      <w:rPr>
                        <w:rFonts w:ascii="Cambria Math" w:hAnsi="Cambria Math" w:cs="Times New Roman"/>
                        <w:i/>
                      </w:rPr>
                    </m:ctrlPr>
                  </m:dPr>
                  <m:e>
                    <m:sSubSup>
                      <m:sSubSupPr>
                        <m:ctrlPr>
                          <w:rPr>
                            <w:rFonts w:ascii="Cambria Math" w:hAnsi="Cambria Math" w:cs="Times New Roman"/>
                            <w:i/>
                          </w:rPr>
                        </m:ctrlPr>
                      </m:sSubSupPr>
                      <m:e>
                        <m:r>
                          <m:rPr/>
                          <w:rPr>
                            <w:rFonts w:ascii="Cambria Math" w:hAnsi="Cambria Math" w:cs="Times New Roman"/>
                          </w:rPr>
                          <m:t>θ</m:t>
                        </m:r>
                        <m:ctrlPr>
                          <w:rPr>
                            <w:rFonts w:ascii="Cambria Math" w:hAnsi="Cambria Math" w:cs="Times New Roman"/>
                            <w:i/>
                          </w:rPr>
                        </m:ctrlPr>
                      </m:e>
                      <m:sub>
                        <m:r>
                          <m:rPr/>
                          <w:rPr>
                            <w:rFonts w:ascii="Cambria Math" w:hAnsi="Cambria Math" w:cs="Times New Roman"/>
                          </w:rPr>
                          <m:t>i0</m:t>
                        </m:r>
                        <m:ctrlPr>
                          <w:rPr>
                            <w:rFonts w:ascii="Cambria Math" w:hAnsi="Cambria Math" w:cs="Times New Roman"/>
                            <w:i/>
                          </w:rPr>
                        </m:ctrlPr>
                      </m:sub>
                      <m:sup>
                        <m:r>
                          <m:rPr/>
                          <w:rPr>
                            <w:rFonts w:ascii="Cambria Math" w:hAnsi="Cambria Math" w:cs="Times New Roman"/>
                          </w:rPr>
                          <m:t>t+1</m:t>
                        </m:r>
                        <m:ctrlPr>
                          <w:rPr>
                            <w:rFonts w:ascii="Cambria Math" w:hAnsi="Cambria Math" w:cs="Times New Roman"/>
                            <w:i/>
                          </w:rPr>
                        </m:ctrlPr>
                      </m:sup>
                    </m:sSubSup>
                    <m:r>
                      <m:rPr/>
                      <w:rPr>
                        <w:rFonts w:ascii="Cambria Math" w:hAnsi="Cambria Math" w:cs="Times New Roman"/>
                      </w:rPr>
                      <m:t>−</m:t>
                    </m:r>
                    <m:sSubSup>
                      <m:sSubSupPr>
                        <m:ctrlPr>
                          <w:rPr>
                            <w:rFonts w:ascii="Cambria Math" w:hAnsi="Cambria Math" w:cs="Times New Roman"/>
                            <w:i/>
                          </w:rPr>
                        </m:ctrlPr>
                      </m:sSubSupPr>
                      <m:e>
                        <m:r>
                          <m:rPr/>
                          <w:rPr>
                            <w:rFonts w:ascii="Cambria Math" w:hAnsi="Cambria Math" w:cs="Times New Roman"/>
                          </w:rPr>
                          <m:t>θ</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up>
                        <m:r>
                          <m:rPr/>
                          <w:rPr>
                            <w:rFonts w:ascii="Cambria Math" w:hAnsi="Cambria Math" w:cs="Times New Roman"/>
                          </w:rPr>
                          <m:t>t</m:t>
                        </m:r>
                        <m:ctrlPr>
                          <w:rPr>
                            <w:rFonts w:ascii="Cambria Math" w:hAnsi="Cambria Math" w:cs="Times New Roman"/>
                            <w:i/>
                          </w:rPr>
                        </m:ctrlPr>
                      </m:sup>
                    </m:sSubSup>
                    <m:r>
                      <m:rP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α</m:t>
                        </m:r>
                        <m:ctrlPr>
                          <w:rPr>
                            <w:rFonts w:ascii="Cambria Math" w:hAnsi="Cambria Math" w:cs="Times New Roman"/>
                            <w:i/>
                          </w:rPr>
                        </m:ctrlPr>
                      </m:e>
                      <m:sub>
                        <m:r>
                          <m:rPr/>
                          <w:rPr>
                            <w:rFonts w:hint="eastAsia" w:ascii="Cambria Math" w:hAnsi="Cambria Math" w:cs="Times New Roman"/>
                          </w:rPr>
                          <m:t>i</m:t>
                        </m:r>
                        <m:ctrlPr>
                          <w:rPr>
                            <w:rFonts w:ascii="Cambria Math" w:hAnsi="Cambria Math" w:cs="Times New Roman"/>
                            <w:i/>
                          </w:rPr>
                        </m:ctrlPr>
                      </m:sub>
                    </m:sSub>
                    <m:d>
                      <m:dPr>
                        <m:ctrlPr>
                          <w:rPr>
                            <w:rFonts w:ascii="Cambria Math" w:hAnsi="Cambria Math" w:cs="Times New Roman"/>
                            <w:i/>
                          </w:rPr>
                        </m:ctrlPr>
                      </m:dPr>
                      <m:e>
                        <m:sSup>
                          <m:sSupPr>
                            <m:ctrlPr>
                              <w:rPr>
                                <w:rFonts w:ascii="Cambria Math" w:hAnsi="Cambria Math" w:cs="Times New Roman"/>
                                <w:i/>
                              </w:rPr>
                            </m:ctrlPr>
                          </m:sSupPr>
                          <m:e>
                            <m:r>
                              <m:rPr/>
                              <w:rPr>
                                <w:rFonts w:ascii="Cambria Math" w:hAnsi="Cambria Math" w:cs="Times New Roman"/>
                              </w:rPr>
                              <m:t>Ψ</m:t>
                            </m:r>
                            <m:ctrlPr>
                              <w:rPr>
                                <w:rFonts w:ascii="Cambria Math" w:hAnsi="Cambria Math" w:cs="Times New Roman"/>
                                <w:i/>
                              </w:rPr>
                            </m:ctrlPr>
                          </m:e>
                          <m:sup>
                            <m:r>
                              <m:rPr/>
                              <w:rPr>
                                <w:rFonts w:ascii="Cambria Math" w:hAnsi="Cambria Math" w:cs="Times New Roman"/>
                              </w:rPr>
                              <m:t>t+1</m:t>
                            </m:r>
                            <m:ctrlPr>
                              <w:rPr>
                                <w:rFonts w:ascii="Cambria Math" w:hAnsi="Cambria Math" w:cs="Times New Roman"/>
                                <w:i/>
                              </w:rPr>
                            </m:ctrlPr>
                          </m:sup>
                        </m:sSup>
                        <m:r>
                          <m:rPr/>
                          <w:rPr>
                            <w:rFonts w:ascii="Cambria Math" w:hAnsi="Cambria Math" w:cs="Times New Roman"/>
                          </w:rPr>
                          <m:t>−</m:t>
                        </m:r>
                        <m:sSup>
                          <m:sSupPr>
                            <m:ctrlPr>
                              <w:rPr>
                                <w:rFonts w:ascii="Cambria Math" w:hAnsi="Cambria Math" w:cs="Times New Roman"/>
                                <w:i/>
                              </w:rPr>
                            </m:ctrlPr>
                          </m:sSupPr>
                          <m:e>
                            <m:r>
                              <m:rPr/>
                              <w:rPr>
                                <w:rFonts w:ascii="Cambria Math" w:hAnsi="Cambria Math" w:cs="Times New Roman"/>
                              </w:rPr>
                              <m:t>Ψ</m:t>
                            </m:r>
                            <m:ctrlPr>
                              <w:rPr>
                                <w:rFonts w:ascii="Cambria Math" w:hAnsi="Cambria Math" w:cs="Times New Roman"/>
                                <w:i/>
                              </w:rPr>
                            </m:ctrlPr>
                          </m:e>
                          <m:sup>
                            <m:r>
                              <m:rPr/>
                              <w:rPr>
                                <w:rFonts w:ascii="Cambria Math" w:hAnsi="Cambria Math" w:cs="Times New Roman"/>
                              </w:rPr>
                              <m:t>t</m:t>
                            </m:r>
                            <m:ctrlPr>
                              <w:rPr>
                                <w:rFonts w:ascii="Cambria Math" w:hAnsi="Cambria Math" w:cs="Times New Roman"/>
                                <w:i/>
                              </w:rPr>
                            </m:ctrlPr>
                          </m:sup>
                        </m:sSup>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rPr>
            </m:ctrlPr>
          </m:e>
        </m:nary>
      </m:oMath>
      <w:r>
        <w:rPr>
          <w:rFonts w:hint="eastAsia"/>
        </w:rPr>
        <w:t>中加入速度限制项，以期限制超速问题λ</w:t>
      </w:r>
      <m:oMath>
        <m:nary>
          <m:naryPr>
            <m:chr m:val="∑"/>
            <m:limLoc m:val="undOvr"/>
            <m:ctrlPr>
              <w:rPr>
                <w:rFonts w:ascii="Cambria Math" w:hAnsi="Cambria Math" w:cs="Times New Roman"/>
              </w:rPr>
            </m:ctrlPr>
          </m:naryPr>
          <m:sub>
            <m:r>
              <m:rPr/>
              <w:rPr>
                <w:rFonts w:ascii="Cambria Math" w:hAnsi="Cambria Math" w:cs="Times New Roman"/>
              </w:rPr>
              <m:t>i=1</m:t>
            </m:r>
            <m:ctrlPr>
              <w:rPr>
                <w:rFonts w:ascii="Cambria Math" w:hAnsi="Cambria Math" w:cs="Times New Roman"/>
              </w:rPr>
            </m:ctrlPr>
          </m:sub>
          <m:sup>
            <m:r>
              <m:rPr/>
              <w:rPr>
                <w:rFonts w:ascii="Cambria Math" w:hAnsi="Cambria Math" w:cs="Times New Roman"/>
              </w:rPr>
              <m:t>7</m:t>
            </m:r>
            <m:ctrlPr>
              <w:rPr>
                <w:rFonts w:ascii="Cambria Math" w:hAnsi="Cambria Math" w:cs="Times New Roman"/>
              </w:rPr>
            </m:ctrlPr>
          </m:sup>
          <m:e>
            <m:sSup>
              <m:sSupPr>
                <m:ctrlPr>
                  <w:rPr>
                    <w:rFonts w:ascii="Cambria Math" w:hAnsi="Cambria Math" w:cs="Times New Roman"/>
                    <w:i/>
                  </w:rPr>
                </m:ctrlPr>
              </m:sSupPr>
              <m:e>
                <m:d>
                  <m:dPr>
                    <m:begChr m:val="["/>
                    <m:endChr m:val="]"/>
                    <m:ctrlPr>
                      <w:rPr>
                        <w:rFonts w:ascii="Cambria Math" w:hAnsi="Cambria Math" w:cs="Times New Roman"/>
                        <w:i/>
                      </w:rPr>
                    </m:ctrlPr>
                  </m:dPr>
                  <m:e>
                    <m:d>
                      <m:dPr>
                        <m:begChr m:val="["/>
                        <m:endChr m:val="]"/>
                        <m:ctrlPr>
                          <w:rPr>
                            <w:rFonts w:ascii="Cambria Math" w:hAnsi="Cambria Math" w:cs="Times New Roman"/>
                            <w:i/>
                          </w:rPr>
                        </m:ctrlPr>
                      </m:dPr>
                      <m:e>
                        <m:sSubSup>
                          <m:sSubSupPr>
                            <m:ctrlPr>
                              <w:rPr>
                                <w:rFonts w:ascii="Cambria Math" w:hAnsi="Cambria Math" w:cs="Times New Roman"/>
                                <w:i/>
                              </w:rPr>
                            </m:ctrlPr>
                          </m:sSubSupPr>
                          <m:e>
                            <m:r>
                              <m:rPr/>
                              <w:rPr>
                                <w:rFonts w:ascii="Cambria Math" w:hAnsi="Cambria Math" w:cs="Times New Roman"/>
                              </w:rPr>
                              <m:t>θ</m:t>
                            </m:r>
                            <m:ctrlPr>
                              <w:rPr>
                                <w:rFonts w:ascii="Cambria Math" w:hAnsi="Cambria Math" w:cs="Times New Roman"/>
                                <w:i/>
                              </w:rPr>
                            </m:ctrlPr>
                          </m:e>
                          <m:sub>
                            <m:r>
                              <m:rPr/>
                              <w:rPr>
                                <w:rFonts w:ascii="Cambria Math" w:hAnsi="Cambria Math" w:cs="Times New Roman"/>
                              </w:rPr>
                              <m:t>i0</m:t>
                            </m:r>
                            <m:ctrlPr>
                              <w:rPr>
                                <w:rFonts w:ascii="Cambria Math" w:hAnsi="Cambria Math" w:cs="Times New Roman"/>
                                <w:i/>
                              </w:rPr>
                            </m:ctrlPr>
                          </m:sub>
                          <m:sup>
                            <m:r>
                              <m:rPr/>
                              <w:rPr>
                                <w:rFonts w:ascii="Cambria Math" w:hAnsi="Cambria Math" w:cs="Times New Roman"/>
                              </w:rPr>
                              <m:t>t+1</m:t>
                            </m:r>
                            <m:ctrlPr>
                              <w:rPr>
                                <w:rFonts w:ascii="Cambria Math" w:hAnsi="Cambria Math" w:cs="Times New Roman"/>
                                <w:i/>
                              </w:rPr>
                            </m:ctrlPr>
                          </m:sup>
                        </m:sSubSup>
                        <m:d>
                          <m:dPr>
                            <m:ctrlPr>
                              <w:rPr>
                                <w:rFonts w:ascii="Cambria Math" w:hAnsi="Cambria Math" w:cs="Times New Roman"/>
                                <w:i/>
                              </w:rPr>
                            </m:ctrlPr>
                          </m:dPr>
                          <m:e>
                            <m:sSup>
                              <m:sSupPr>
                                <m:ctrlPr>
                                  <w:rPr>
                                    <w:rFonts w:ascii="Cambria Math" w:hAnsi="Cambria Math" w:cs="Times New Roman"/>
                                    <w:i/>
                                  </w:rPr>
                                </m:ctrlPr>
                              </m:sSupPr>
                              <m:e>
                                <m:r>
                                  <m:rPr/>
                                  <w:rPr>
                                    <w:rFonts w:ascii="Cambria Math" w:hAnsi="Cambria Math" w:cs="Times New Roman"/>
                                  </w:rPr>
                                  <m:t>Ψ</m:t>
                                </m:r>
                                <m:ctrlPr>
                                  <w:rPr>
                                    <w:rFonts w:ascii="Cambria Math" w:hAnsi="Cambria Math" w:cs="Times New Roman"/>
                                    <w:i/>
                                  </w:rPr>
                                </m:ctrlPr>
                              </m:e>
                              <m:sup>
                                <m:r>
                                  <m:rPr/>
                                  <w:rPr>
                                    <w:rFonts w:ascii="Cambria Math" w:hAnsi="Cambria Math" w:cs="Times New Roman"/>
                                  </w:rPr>
                                  <m:t>t+1</m:t>
                                </m:r>
                                <m:ctrlPr>
                                  <w:rPr>
                                    <w:rFonts w:ascii="Cambria Math" w:hAnsi="Cambria Math" w:cs="Times New Roman"/>
                                    <w:i/>
                                  </w:rPr>
                                </m:ctrlPr>
                              </m:sup>
                            </m:sSup>
                            <m:ctrlPr>
                              <w:rPr>
                                <w:rFonts w:ascii="Cambria Math" w:hAnsi="Cambria Math" w:cs="Times New Roman"/>
                                <w:i/>
                              </w:rPr>
                            </m:ctrlPr>
                          </m:e>
                        </m:d>
                        <m:r>
                          <m:rPr/>
                          <w:rPr>
                            <w:rFonts w:ascii="Cambria Math" w:hAnsi="Cambria Math" w:cs="Times New Roman"/>
                          </w:rPr>
                          <m:t>−</m:t>
                        </m:r>
                        <m:sSubSup>
                          <m:sSubSupPr>
                            <m:ctrlPr>
                              <w:rPr>
                                <w:rFonts w:ascii="Cambria Math" w:hAnsi="Cambria Math" w:cs="Times New Roman"/>
                                <w:i/>
                              </w:rPr>
                            </m:ctrlPr>
                          </m:sSubSupPr>
                          <m:e>
                            <m:r>
                              <m:rPr/>
                              <w:rPr>
                                <w:rFonts w:ascii="Cambria Math" w:hAnsi="Cambria Math" w:cs="Times New Roman"/>
                              </w:rPr>
                              <m:t>θ</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up>
                            <m:r>
                              <m:rPr/>
                              <w:rPr>
                                <w:rFonts w:ascii="Cambria Math" w:hAnsi="Cambria Math" w:cs="Times New Roman"/>
                              </w:rPr>
                              <m:t>t</m:t>
                            </m:r>
                            <m:ctrlPr>
                              <w:rPr>
                                <w:rFonts w:ascii="Cambria Math" w:hAnsi="Cambria Math" w:cs="Times New Roman"/>
                                <w:i/>
                              </w:rPr>
                            </m:ctrlPr>
                          </m:sup>
                        </m:sSubSup>
                        <m:ctrlPr>
                          <w:rPr>
                            <w:rFonts w:ascii="Cambria Math" w:hAnsi="Cambria Math" w:cs="Times New Roman"/>
                            <w:i/>
                          </w:rPr>
                        </m:ctrlPr>
                      </m:e>
                    </m:d>
                    <m:r>
                      <m:rPr/>
                      <w:rPr>
                        <w:rFonts w:ascii="Cambria Math" w:hAnsi="Cambria Math" w:cs="Times New Roman"/>
                      </w:rPr>
                      <m:t>/∆t</m:t>
                    </m:r>
                    <m:ctrlPr>
                      <w:rPr>
                        <w:rFonts w:ascii="Cambria Math" w:hAnsi="Cambria Math" w:cs="Times New Roman"/>
                        <w:i/>
                      </w:rPr>
                    </m:ctrlPr>
                  </m:e>
                </m:d>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rPr>
            </m:ctrlPr>
          </m:e>
        </m:nary>
      </m:oMath>
      <w:r>
        <w:rPr>
          <w:rFonts w:hint="eastAsia"/>
        </w:rPr>
        <w:t>。但是同样无法避免之前出现的超速问题。</w:t>
      </w:r>
    </w:p>
    <w:p w14:paraId="6D6A5DF3">
      <w:pPr>
        <w:pStyle w:val="39"/>
        <w:numPr>
          <w:ilvl w:val="0"/>
          <w:numId w:val="1"/>
        </w:numPr>
        <w:ind w:firstLineChars="0"/>
      </w:pPr>
      <w:r>
        <w:rPr>
          <w:rFonts w:hint="eastAsia"/>
        </w:rPr>
        <w:t>使用关节限位+速度限制的混合切换方法，可以提高直线轨迹的成功率，但是同样无法避免之前出现的超速问题。</w:t>
      </w:r>
    </w:p>
    <w:p w14:paraId="30E7197B">
      <w:pPr>
        <w:pStyle w:val="39"/>
        <w:numPr>
          <w:ilvl w:val="0"/>
          <w:numId w:val="1"/>
        </w:numPr>
        <w:ind w:firstLineChars="0"/>
      </w:pPr>
      <w:r>
        <w:rPr>
          <w:rFonts w:hint="eastAsia"/>
        </w:rPr>
        <w:t>尝试天机的算法，其算法是以前一帧的坐标系3的X</w:t>
      </w:r>
      <w:r>
        <w:t>3</w:t>
      </w:r>
      <w:r>
        <w:rPr>
          <w:rFonts w:hint="eastAsia"/>
        </w:rPr>
        <w:t>轴来确定下一帧的臂角平面，因此没有臂角选择过程。这种算法更加容易出现超速问题。</w:t>
      </w:r>
    </w:p>
    <w:p w14:paraId="3E54BC33">
      <w:pPr>
        <w:pStyle w:val="39"/>
        <w:numPr>
          <w:ilvl w:val="0"/>
          <w:numId w:val="1"/>
        </w:numPr>
        <w:ind w:firstLineChars="0"/>
      </w:pPr>
      <w:r>
        <w:rPr>
          <w:rFonts w:hint="eastAsia"/>
        </w:rPr>
        <w:t>使用矩阵迹法，在</w:t>
      </w:r>
      <w:r>
        <w:rPr>
          <w:rFonts w:hint="eastAsia"/>
          <w:lang w:val="en-US" w:eastAsia="zh-CN"/>
        </w:rPr>
        <w:t>python</w:t>
      </w:r>
      <w:r>
        <w:rPr>
          <w:rFonts w:hint="eastAsia"/>
        </w:rPr>
        <w:t>上的成功率不如第一种方法。移植控制器之后出现莫名的系统崩溃，仍未找到原因。</w:t>
      </w:r>
    </w:p>
    <w:p w14:paraId="79DF834E">
      <w:pPr>
        <w:pStyle w:val="39"/>
        <w:numPr>
          <w:ilvl w:val="0"/>
          <w:numId w:val="1"/>
        </w:numPr>
        <w:ind w:firstLineChars="0"/>
      </w:pPr>
      <w:r>
        <w:rPr>
          <w:rFonts w:hint="eastAsia"/>
        </w:rPr>
        <w:t>使用黄金分割搜索法直接搜索使关节变化量最小的臂角，随机线段的成功率大幅提升。但是计算时间太长，无法移植到控制器上。</w:t>
      </w:r>
    </w:p>
    <w:p w14:paraId="6101292C">
      <w:pPr>
        <w:ind w:firstLine="360"/>
        <w:rPr>
          <w:rFonts w:hint="eastAsia"/>
        </w:rPr>
      </w:pPr>
      <w:r>
        <w:rPr>
          <w:rFonts w:hint="eastAsia"/>
        </w:rPr>
        <w:t>总的来说逐点最优计算容易陷入到局部贪心的困境，特别是长距离轨迹，容易运动到超速的关节构型。</w:t>
      </w:r>
    </w:p>
    <w:p w14:paraId="6638D935">
      <w:pPr>
        <w:ind w:firstLine="360"/>
        <w:rPr>
          <w:rFonts w:hint="eastAsia"/>
        </w:rPr>
      </w:pPr>
      <w:r>
        <w:rPr>
          <w:rFonts w:hint="eastAsia"/>
        </w:rPr>
        <w:t>后面意识到这个问题之后，尝试使用全局臂角优化的方法：先计算完整轨迹的臂角范围，寻找完整的臂角通道。通常来说逐点最优臂角不会全部都在完整的臂角通道内。因为臂角和关节角的关系不是线性关系，因此单纯的解析法无法获得全局最优臂角。</w:t>
      </w:r>
    </w:p>
    <w:p w14:paraId="1A80FEC6">
      <w:pPr>
        <w:pStyle w:val="5"/>
        <w:bidi w:val="0"/>
      </w:pPr>
      <w:bookmarkStart w:id="16" w:name="_Toc11478"/>
      <w:r>
        <w:rPr>
          <w:rFonts w:hint="eastAsia"/>
          <w:lang w:val="en-US" w:eastAsia="zh-CN"/>
        </w:rPr>
        <w:t>2.2.3、其他一些尝试以及开源方法</w:t>
      </w:r>
      <w:bookmarkEnd w:id="16"/>
    </w:p>
    <w:p w14:paraId="198093B8">
      <w:pPr>
        <w:numPr>
          <w:ilvl w:val="0"/>
          <w:numId w:val="2"/>
        </w:numPr>
        <w:ind w:left="840" w:leftChars="0" w:hanging="420" w:firstLineChars="0"/>
      </w:pPr>
      <w:r>
        <w:t>编写函数寻找起始关节点位的最佳臂型角，以及对应的关节角度。使用两条测试轨迹进行功能验证，如果一开始机器人从这个最优关节构型出发运动的话，则不会出现关节超限、关节超速的问题。但是选择出来的最优关节构型不一定是人类看着比较正常的构型。</w:t>
      </w:r>
      <w:r>
        <w:rPr>
          <w:rFonts w:hint="eastAsia"/>
          <w:lang w:val="en-US" w:eastAsia="zh-CN"/>
        </w:rPr>
        <w:t>另外这种方式需要提前知道起点和终点。</w:t>
      </w:r>
    </w:p>
    <w:p w14:paraId="70E23831">
      <w:pPr>
        <w:numPr>
          <w:ilvl w:val="0"/>
          <w:numId w:val="2"/>
        </w:numPr>
        <w:ind w:left="840" w:leftChars="0" w:hanging="420" w:firstLineChars="0"/>
      </w:pPr>
      <w:r>
        <w:rPr>
          <w:rFonts w:hint="eastAsia"/>
          <w:lang w:val="en-US" w:eastAsia="zh-CN"/>
        </w:rPr>
        <w:t>在知道起点和终点之后，不仅仅要对起点和终点进行轨迹规划，还要对起点和终点的臂型角进行轨迹规划，从而保证整个臂型角在整个运动过程中是连续变化的。这个是天机开源算法，并且使用天机提供的控制器控制天机的手臂也会遇到前面提到的超速的问题。</w:t>
      </w:r>
    </w:p>
    <w:p w14:paraId="03D27129">
      <w:pPr>
        <w:numPr>
          <w:ilvl w:val="0"/>
          <w:numId w:val="2"/>
        </w:numPr>
        <w:ind w:left="840" w:leftChars="0" w:hanging="420" w:firstLineChars="0"/>
      </w:pPr>
      <w:r>
        <w:t>尝试在不修改起始关节角的情况下，在执行轨迹的过程中去靠近这个最优臂型角，但是经过验证发现还是很容易出现关节超速的问题。</w:t>
      </w:r>
    </w:p>
    <w:p w14:paraId="3454BD65">
      <w:pPr>
        <w:numPr>
          <w:ilvl w:val="0"/>
          <w:numId w:val="2"/>
        </w:numPr>
        <w:ind w:left="840" w:leftChars="0" w:hanging="420" w:firstLineChars="0"/>
      </w:pPr>
      <w:r>
        <w:t>查看GeIK算法库的实现，该库是针对Franka 7轴机器人的。其实现方式有4种形式：固定第7轴、固定第6轴、固定第4轴、用户设定臂型角的形式。在执行直线轨迹的时候需要用户在轨迹规划中求解IK的时候去选择不同的形式。</w:t>
      </w:r>
    </w:p>
    <w:p w14:paraId="2F5E25D7">
      <w:pPr>
        <w:numPr>
          <w:ilvl w:val="0"/>
          <w:numId w:val="2"/>
        </w:numPr>
        <w:ind w:left="840" w:leftChars="0" w:hanging="420" w:firstLineChars="0"/>
      </w:pPr>
      <w:r>
        <w:t>查看SSIK的算法库实现，该库可以对常见的6轴、7轴进行求解，其实现形式也是基于数值迭代加零空间优化的形式。</w:t>
      </w:r>
    </w:p>
    <w:p w14:paraId="318DB33D">
      <w:pPr>
        <w:ind w:firstLine="360"/>
        <w:rPr>
          <w:rFonts w:hint="eastAsia"/>
        </w:rPr>
      </w:pPr>
    </w:p>
    <w:p w14:paraId="61CE9684">
      <w:pPr>
        <w:ind w:firstLine="360"/>
        <w:rPr>
          <w:rFonts w:hint="eastAsia"/>
        </w:rPr>
      </w:pPr>
    </w:p>
    <w:p w14:paraId="2D834DA9">
      <w:pPr>
        <w:jc w:val="center"/>
        <w:rPr>
          <w:rFonts w:hint="default"/>
          <w:lang w:val="en-US" w:eastAsia="zh-CN"/>
        </w:rPr>
      </w:pPr>
    </w:p>
    <w:p w14:paraId="59B72F0D">
      <w:pPr>
        <w:jc w:val="center"/>
        <w:rPr>
          <w:rFonts w:hint="default"/>
          <w:lang w:val="en-US" w:eastAsia="zh-CN"/>
        </w:rPr>
      </w:pPr>
    </w:p>
    <w:p w14:paraId="1DA7253F">
      <w:pPr>
        <w:jc w:val="center"/>
        <w:rPr>
          <w:rFonts w:hint="default"/>
          <w:lang w:val="en-US" w:eastAsia="zh-CN"/>
        </w:rPr>
      </w:pPr>
    </w:p>
    <w:p w14:paraId="097DFCCE">
      <w:pPr>
        <w:jc w:val="center"/>
        <w:rPr>
          <w:rFonts w:hint="default"/>
          <w:lang w:val="en-US" w:eastAsia="zh-CN"/>
        </w:rPr>
      </w:pPr>
    </w:p>
    <w:p w14:paraId="76BFCFC6">
      <w:pPr>
        <w:jc w:val="center"/>
        <w:rPr>
          <w:rFonts w:hint="default"/>
          <w:lang w:val="en-US" w:eastAsia="zh-CN"/>
        </w:rPr>
      </w:pPr>
    </w:p>
    <w:p w14:paraId="13111FC2">
      <w:pPr>
        <w:jc w:val="center"/>
        <w:rPr>
          <w:rFonts w:hint="default"/>
          <w:lang w:val="en-US" w:eastAsia="zh-CN"/>
        </w:rPr>
      </w:pPr>
    </w:p>
    <w:p w14:paraId="3AE9AD30">
      <w:pPr>
        <w:jc w:val="center"/>
        <w:rPr>
          <w:rFonts w:hint="default"/>
          <w:lang w:val="en-US" w:eastAsia="zh-CN"/>
        </w:rPr>
      </w:pPr>
    </w:p>
    <w:p w14:paraId="3588A2F0">
      <w:pPr>
        <w:jc w:val="center"/>
        <w:rPr>
          <w:rFonts w:hint="default"/>
          <w:lang w:val="en-US" w:eastAsia="zh-CN"/>
        </w:rPr>
      </w:pPr>
    </w:p>
    <w:p w14:paraId="4AB8EF41">
      <w:pPr>
        <w:jc w:val="center"/>
        <w:rPr>
          <w:rFonts w:hint="default"/>
          <w:lang w:val="en-US" w:eastAsia="zh-CN"/>
        </w:rPr>
      </w:pPr>
    </w:p>
    <w:p w14:paraId="4F3CD7EF">
      <w:pPr>
        <w:jc w:val="center"/>
        <w:rPr>
          <w:rFonts w:hint="default"/>
          <w:lang w:val="en-US" w:eastAsia="zh-CN"/>
        </w:rPr>
      </w:pPr>
    </w:p>
    <w:p w14:paraId="4E8034DF">
      <w:pPr>
        <w:jc w:val="center"/>
        <w:rPr>
          <w:rFonts w:hint="default"/>
          <w:lang w:val="en-US" w:eastAsia="zh-CN"/>
        </w:rPr>
      </w:pPr>
    </w:p>
    <w:p w14:paraId="2A01E6C5">
      <w:pPr>
        <w:jc w:val="center"/>
        <w:rPr>
          <w:rFonts w:hint="default"/>
          <w:lang w:val="en-US" w:eastAsia="zh-CN"/>
        </w:rPr>
      </w:pPr>
    </w:p>
    <w:p w14:paraId="65556B5E">
      <w:pPr>
        <w:jc w:val="center"/>
        <w:rPr>
          <w:rFonts w:hint="default"/>
          <w:lang w:val="en-US" w:eastAsia="zh-CN"/>
        </w:rPr>
      </w:pPr>
    </w:p>
    <w:p w14:paraId="2AB7ABA5">
      <w:pPr>
        <w:jc w:val="center"/>
        <w:rPr>
          <w:rFonts w:hint="default"/>
          <w:lang w:val="en-US" w:eastAsia="zh-CN"/>
        </w:rPr>
      </w:pPr>
    </w:p>
    <w:p w14:paraId="5EC67DB3">
      <w:pPr>
        <w:jc w:val="center"/>
        <w:rPr>
          <w:rFonts w:hint="default"/>
          <w:lang w:val="en-US" w:eastAsia="zh-CN"/>
        </w:rPr>
      </w:pPr>
    </w:p>
    <w:p w14:paraId="2022ACF3">
      <w:pPr>
        <w:jc w:val="center"/>
        <w:rPr>
          <w:rFonts w:hint="default"/>
          <w:lang w:val="en-US" w:eastAsia="zh-CN"/>
        </w:rPr>
      </w:pPr>
    </w:p>
    <w:p w14:paraId="764BD0E2">
      <w:pPr>
        <w:jc w:val="center"/>
        <w:rPr>
          <w:rFonts w:hint="default"/>
          <w:lang w:val="en-US" w:eastAsia="zh-CN"/>
        </w:rPr>
      </w:pPr>
    </w:p>
    <w:p w14:paraId="1E860D4D">
      <w:pPr>
        <w:pStyle w:val="3"/>
        <w:ind w:firstLine="571"/>
        <w:rPr>
          <w:rFonts w:hint="eastAsia" w:ascii="Arial Unicode MS" w:hAnsi="Arial Unicode MS"/>
          <w:lang w:val="en-US" w:eastAsia="zh-CN"/>
        </w:rPr>
      </w:pPr>
      <w:bookmarkStart w:id="17" w:name="_Toc32391"/>
      <w:r>
        <w:rPr>
          <w:rFonts w:hint="eastAsia" w:ascii="Arial Unicode MS" w:hAnsi="Arial Unicode MS"/>
        </w:rPr>
        <w:t>2.</w:t>
      </w:r>
      <w:r>
        <w:rPr>
          <w:rFonts w:hint="eastAsia" w:ascii="Arial Unicode MS" w:hAnsi="Arial Unicode MS"/>
          <w:lang w:val="en-US" w:eastAsia="zh-CN"/>
        </w:rPr>
        <w:t>3</w:t>
      </w:r>
      <w:r>
        <w:rPr>
          <w:rFonts w:hint="eastAsia" w:ascii="Arial Unicode MS" w:hAnsi="Arial Unicode MS"/>
        </w:rPr>
        <w:t xml:space="preserve"> </w:t>
      </w:r>
      <w:r>
        <w:rPr>
          <w:rFonts w:hint="eastAsia" w:ascii="Arial Unicode MS" w:hAnsi="Arial Unicode MS"/>
          <w:lang w:val="en-US" w:eastAsia="zh-CN"/>
        </w:rPr>
        <w:t>数值解</w:t>
      </w:r>
      <w:bookmarkEnd w:id="17"/>
    </w:p>
    <w:p w14:paraId="15965B76">
      <w:pPr>
        <w:pStyle w:val="60"/>
        <w:rPr>
          <w:rFonts w:hint="eastAsia" w:ascii="Arial Unicode MS" w:hAnsi="Arial Unicode MS" w:eastAsiaTheme="minorEastAsia" w:cstheme="minorBidi"/>
          <w:kern w:val="2"/>
          <w:sz w:val="24"/>
          <w:szCs w:val="21"/>
          <w:highlight w:val="yellow"/>
          <w:lang w:val="en-US" w:eastAsia="zh-CN" w:bidi="ar-SA"/>
        </w:rPr>
      </w:pPr>
      <w:r>
        <w:rPr>
          <w:rFonts w:hint="eastAsia" w:ascii="Arial Unicode MS" w:hAnsi="Arial Unicode MS" w:cstheme="minorBidi"/>
          <w:kern w:val="2"/>
          <w:sz w:val="24"/>
          <w:szCs w:val="21"/>
          <w:lang w:val="en-US" w:eastAsia="zh-CN" w:bidi="ar-SA"/>
        </w:rPr>
        <w:t>数值解主要是采用基于雅可比矩阵的数值迭代方法或者基于纯优化的方式进行求解。</w:t>
      </w:r>
      <w:r>
        <w:rPr>
          <w:rFonts w:hint="eastAsia" w:ascii="Arial Unicode MS" w:hAnsi="Arial Unicode MS" w:eastAsiaTheme="minorEastAsia" w:cstheme="minorBidi"/>
          <w:kern w:val="2"/>
          <w:sz w:val="24"/>
          <w:szCs w:val="21"/>
          <w:lang w:val="en-US" w:eastAsia="zh-CN" w:bidi="ar-SA"/>
        </w:rPr>
        <w:t>当前的数值逆解已具备基本求解能力，大部分普通点位可以正常计算；解析逆解也已能根据 HE3 的 DH 几何和广义臂角生成多组候选分支。</w:t>
      </w:r>
      <w:r>
        <w:rPr>
          <w:rFonts w:hint="eastAsia" w:ascii="Arial Unicode MS" w:hAnsi="Arial Unicode MS" w:eastAsiaTheme="minorEastAsia" w:cstheme="minorBidi"/>
          <w:kern w:val="2"/>
          <w:sz w:val="24"/>
          <w:szCs w:val="21"/>
          <w:highlight w:val="yellow"/>
          <w:lang w:val="en-US" w:eastAsia="zh-CN" w:bidi="ar-SA"/>
        </w:rPr>
        <w:t>但当前尚未闭环的重点，不是“能否算出一个解”，而是“能否沿整条轨迹持续得到符合用户意图、前后连续且稳定的解”</w:t>
      </w:r>
      <w:r>
        <w:rPr>
          <w:rFonts w:hint="eastAsia" w:ascii="Arial Unicode MS" w:hAnsi="Arial Unicode MS" w:cstheme="minorBidi"/>
          <w:kern w:val="2"/>
          <w:sz w:val="24"/>
          <w:szCs w:val="21"/>
          <w:highlight w:val="yellow"/>
          <w:lang w:val="en-US" w:eastAsia="zh-CN" w:bidi="ar-SA"/>
        </w:rPr>
        <w:t>，也就是当前采用数值解也并没有完全解决这个问题</w:t>
      </w:r>
      <w:r>
        <w:rPr>
          <w:rFonts w:hint="eastAsia" w:ascii="Arial Unicode MS" w:hAnsi="Arial Unicode MS" w:eastAsiaTheme="minorEastAsia" w:cstheme="minorBidi"/>
          <w:kern w:val="2"/>
          <w:sz w:val="24"/>
          <w:szCs w:val="21"/>
          <w:highlight w:val="yellow"/>
          <w:lang w:val="en-US" w:eastAsia="zh-CN" w:bidi="ar-SA"/>
        </w:rPr>
        <w:t>。</w:t>
      </w:r>
    </w:p>
    <w:p w14:paraId="5138E903">
      <w:pPr>
        <w:pStyle w:val="4"/>
        <w:rPr>
          <w:rFonts w:hint="eastAsia" w:ascii="Arial Unicode MS" w:hAnsi="Arial Unicode MS" w:eastAsiaTheme="minorEastAsia" w:cstheme="minorBidi"/>
          <w:kern w:val="2"/>
          <w:sz w:val="24"/>
          <w:szCs w:val="21"/>
          <w:lang w:val="en-US" w:eastAsia="zh-CN" w:bidi="ar-SA"/>
        </w:rPr>
      </w:pPr>
      <w:r>
        <w:rPr>
          <w:rFonts w:hint="eastAsia" w:ascii="Arial Unicode MS" w:hAnsi="Arial Unicode MS" w:eastAsiaTheme="minorEastAsia" w:cstheme="minorBidi"/>
          <w:kern w:val="2"/>
          <w:sz w:val="24"/>
          <w:szCs w:val="21"/>
          <w:lang w:val="en-US" w:eastAsia="zh-CN" w:bidi="ar-SA"/>
        </w:rPr>
        <w:t>核心矛盾主要是：</w:t>
      </w:r>
      <w:r>
        <w:rPr>
          <w:rFonts w:hint="eastAsia" w:ascii="Arial Unicode MS" w:hAnsi="Arial Unicode MS" w:cstheme="minorBidi"/>
          <w:kern w:val="2"/>
          <w:sz w:val="24"/>
          <w:szCs w:val="21"/>
          <w:lang w:val="en-US" w:eastAsia="zh-CN" w:bidi="ar-SA"/>
        </w:rPr>
        <w:t>对于</w:t>
      </w:r>
      <w:r>
        <w:rPr>
          <w:rFonts w:hint="eastAsia" w:ascii="Arial Unicode MS" w:hAnsi="Arial Unicode MS" w:eastAsiaTheme="minorEastAsia" w:cstheme="minorBidi"/>
          <w:kern w:val="2"/>
          <w:sz w:val="24"/>
          <w:szCs w:val="21"/>
          <w:lang w:val="en-US" w:eastAsia="zh-CN" w:bidi="ar-SA"/>
        </w:rPr>
        <w:t xml:space="preserve"> 7 轴冗余机器人，而末端位姿只有 6 个约束，同一末端位姿通常对应多组关节姿态；当前系统尚未将第 7 个自由度以及解析解的分支状态，统一作为需要连续规划和约束的变量。</w:t>
      </w:r>
    </w:p>
    <w:p w14:paraId="44851293">
      <w:pPr>
        <w:pStyle w:val="4"/>
        <w:rPr>
          <w:rFonts w:hint="eastAsia" w:ascii="Arial Unicode MS" w:hAnsi="Arial Unicode MS" w:eastAsiaTheme="minorEastAsia" w:cstheme="minorBidi"/>
          <w:kern w:val="2"/>
          <w:sz w:val="24"/>
          <w:szCs w:val="21"/>
          <w:lang w:val="en-US" w:eastAsia="zh-CN" w:bidi="ar-SA"/>
        </w:rPr>
      </w:pPr>
      <w:r>
        <w:rPr>
          <w:rFonts w:hint="eastAsia" w:ascii="Arial Unicode MS" w:hAnsi="Arial Unicode MS" w:eastAsiaTheme="minorEastAsia" w:cstheme="minorBidi"/>
          <w:kern w:val="2"/>
          <w:sz w:val="24"/>
          <w:szCs w:val="21"/>
          <w:lang w:val="en-US" w:eastAsia="zh-CN" w:bidi="ar-SA"/>
        </w:rPr>
        <w:t>因此，单独调整数值 IK 的迭代次数、阻尼参数，或者只验证解析 IK 的单点公式，都只能改善局部问题，不能从根本上解决构型漂移、目标关节不一致和解析解分支跳变。后续需要将数值 IK、解析 IK 的候选筛选与连续选解，以及运动学与轨迹规划联合处理。</w:t>
      </w:r>
    </w:p>
    <w:p w14:paraId="381E4096">
      <w:pPr>
        <w:pStyle w:val="5"/>
        <w:bidi w:val="0"/>
        <w:rPr>
          <w:rFonts w:hint="eastAsia"/>
          <w:lang w:val="en-US" w:eastAsia="zh-CN"/>
        </w:rPr>
      </w:pPr>
      <w:bookmarkStart w:id="18" w:name="_Toc1314"/>
      <w:bookmarkStart w:id="19" w:name="当前实现与能力边界"/>
      <w:r>
        <w:rPr>
          <w:rFonts w:hint="eastAsia"/>
          <w:lang w:val="en-US" w:eastAsia="zh-CN"/>
        </w:rPr>
        <w:t>2.3.1、当前实现与能力边界</w:t>
      </w:r>
      <w:bookmarkEnd w:id="18"/>
    </w:p>
    <w:p w14:paraId="0A1BDE07">
      <w:pPr>
        <w:pStyle w:val="60"/>
        <w:rPr>
          <w:rFonts w:hint="eastAsia" w:ascii="Arial Unicode MS" w:hAnsi="Arial Unicode MS" w:eastAsiaTheme="minorEastAsia" w:cstheme="minorBidi"/>
          <w:kern w:val="2"/>
          <w:sz w:val="24"/>
          <w:szCs w:val="21"/>
          <w:lang w:val="en-US" w:eastAsia="zh-CN" w:bidi="ar-SA"/>
        </w:rPr>
      </w:pPr>
      <w:r>
        <w:rPr>
          <w:rFonts w:hint="eastAsia" w:ascii="Arial Unicode MS" w:hAnsi="Arial Unicode MS" w:eastAsiaTheme="minorEastAsia" w:cstheme="minorBidi"/>
          <w:kern w:val="2"/>
          <w:sz w:val="24"/>
          <w:szCs w:val="21"/>
          <w:lang w:val="en-US" w:eastAsia="zh-CN" w:bidi="ar-SA"/>
        </w:rPr>
        <w:t>当前 HE3 运行链路可简化为：</w:t>
      </w:r>
    </w:p>
    <w:p w14:paraId="0D34F7CC">
      <w:pPr>
        <w:pStyle w:val="61"/>
        <w:rPr>
          <w:rFonts w:hint="eastAsia" w:ascii="Arial Unicode MS" w:hAnsi="Arial Unicode MS" w:eastAsiaTheme="minorEastAsia" w:cstheme="minorBidi"/>
          <w:kern w:val="2"/>
          <w:sz w:val="24"/>
          <w:szCs w:val="21"/>
          <w:lang w:val="en-US" w:eastAsia="zh-CN" w:bidi="ar-SA"/>
        </w:rPr>
      </w:pPr>
      <w:r>
        <w:rPr>
          <w:rFonts w:hint="eastAsia" w:ascii="Arial Unicode MS" w:hAnsi="Arial Unicode MS" w:eastAsiaTheme="minorEastAsia" w:cstheme="minorBidi"/>
          <w:kern w:val="2"/>
          <w:sz w:val="24"/>
          <w:szCs w:val="21"/>
          <w:lang w:val="en-US" w:eastAsia="zh-CN" w:bidi="ar-SA"/>
        </w:rPr>
        <w:t>用户输入 LocationJ</w:t>
      </w:r>
      <w:r>
        <w:rPr>
          <w:rFonts w:hint="eastAsia" w:ascii="Arial Unicode MS" w:hAnsi="Arial Unicode MS" w:eastAsiaTheme="minorEastAsia" w:cstheme="minorBidi"/>
          <w:kern w:val="2"/>
          <w:sz w:val="24"/>
          <w:szCs w:val="21"/>
          <w:lang w:val="en-US" w:eastAsia="zh-CN" w:bidi="ar-SA"/>
        </w:rPr>
        <w:br w:type="textWrapping"/>
      </w:r>
      <w:r>
        <w:rPr>
          <w:rFonts w:hint="eastAsia" w:ascii="Arial Unicode MS" w:hAnsi="Arial Unicode MS" w:eastAsiaTheme="minorEastAsia" w:cstheme="minorBidi"/>
          <w:kern w:val="2"/>
          <w:sz w:val="24"/>
          <w:szCs w:val="21"/>
          <w:lang w:val="en-US" w:eastAsia="zh-CN" w:bidi="ar-SA"/>
        </w:rPr>
        <w:t xml:space="preserve">        ↓ 正运动学</w:t>
      </w:r>
      <w:r>
        <w:rPr>
          <w:rFonts w:hint="eastAsia" w:ascii="Arial Unicode MS" w:hAnsi="Arial Unicode MS" w:eastAsiaTheme="minorEastAsia" w:cstheme="minorBidi"/>
          <w:kern w:val="2"/>
          <w:sz w:val="24"/>
          <w:szCs w:val="21"/>
          <w:lang w:val="en-US" w:eastAsia="zh-CN" w:bidi="ar-SA"/>
        </w:rPr>
        <w:br w:type="textWrapping"/>
      </w:r>
      <w:r>
        <w:rPr>
          <w:rFonts w:hint="eastAsia" w:ascii="Arial Unicode MS" w:hAnsi="Arial Unicode MS" w:eastAsiaTheme="minorEastAsia" w:cstheme="minorBidi"/>
          <w:kern w:val="2"/>
          <w:sz w:val="24"/>
          <w:szCs w:val="21"/>
          <w:lang w:val="en-US" w:eastAsia="zh-CN" w:bidi="ar-SA"/>
        </w:rPr>
        <w:t>转换为笛卡尔目标点</w:t>
      </w:r>
      <w:r>
        <w:rPr>
          <w:rFonts w:hint="eastAsia" w:ascii="Arial Unicode MS" w:hAnsi="Arial Unicode MS" w:eastAsiaTheme="minorEastAsia" w:cstheme="minorBidi"/>
          <w:kern w:val="2"/>
          <w:sz w:val="24"/>
          <w:szCs w:val="21"/>
          <w:lang w:val="en-US" w:eastAsia="zh-CN" w:bidi="ar-SA"/>
        </w:rPr>
        <w:br w:type="textWrapping"/>
      </w:r>
      <w:r>
        <w:rPr>
          <w:rFonts w:hint="eastAsia" w:ascii="Arial Unicode MS" w:hAnsi="Arial Unicode MS" w:eastAsiaTheme="minorEastAsia" w:cstheme="minorBidi"/>
          <w:kern w:val="2"/>
          <w:sz w:val="24"/>
          <w:szCs w:val="21"/>
          <w:lang w:val="en-US" w:eastAsia="zh-CN" w:bidi="ar-SA"/>
        </w:rPr>
        <w:t xml:space="preserve">        ↓ 直线 / blending 轨迹规划</w:t>
      </w:r>
      <w:r>
        <w:rPr>
          <w:rFonts w:hint="eastAsia" w:ascii="Arial Unicode MS" w:hAnsi="Arial Unicode MS" w:eastAsiaTheme="minorEastAsia" w:cstheme="minorBidi"/>
          <w:kern w:val="2"/>
          <w:sz w:val="24"/>
          <w:szCs w:val="21"/>
          <w:lang w:val="en-US" w:eastAsia="zh-CN" w:bidi="ar-SA"/>
        </w:rPr>
        <w:br w:type="textWrapping"/>
      </w:r>
      <w:r>
        <w:rPr>
          <w:rFonts w:hint="eastAsia" w:ascii="Arial Unicode MS" w:hAnsi="Arial Unicode MS" w:eastAsiaTheme="minorEastAsia" w:cstheme="minorBidi"/>
          <w:kern w:val="2"/>
          <w:sz w:val="24"/>
          <w:szCs w:val="21"/>
          <w:lang w:val="en-US" w:eastAsia="zh-CN" w:bidi="ar-SA"/>
        </w:rPr>
        <w:t>生成连续笛卡尔插补点</w:t>
      </w:r>
      <w:r>
        <w:rPr>
          <w:rFonts w:hint="eastAsia" w:ascii="Arial Unicode MS" w:hAnsi="Arial Unicode MS" w:eastAsiaTheme="minorEastAsia" w:cstheme="minorBidi"/>
          <w:kern w:val="2"/>
          <w:sz w:val="24"/>
          <w:szCs w:val="21"/>
          <w:lang w:val="en-US" w:eastAsia="zh-CN" w:bidi="ar-SA"/>
        </w:rPr>
        <w:br w:type="textWrapping"/>
      </w:r>
      <w:r>
        <w:rPr>
          <w:rFonts w:hint="eastAsia" w:ascii="Arial Unicode MS" w:hAnsi="Arial Unicode MS" w:eastAsiaTheme="minorEastAsia" w:cstheme="minorBidi"/>
          <w:kern w:val="2"/>
          <w:sz w:val="24"/>
          <w:szCs w:val="21"/>
          <w:lang w:val="en-US" w:eastAsia="zh-CN" w:bidi="ar-SA"/>
        </w:rPr>
        <w:t xml:space="preserve">        ↓ 数值逆运动学</w:t>
      </w:r>
      <w:r>
        <w:rPr>
          <w:rFonts w:hint="eastAsia" w:ascii="Arial Unicode MS" w:hAnsi="Arial Unicode MS" w:eastAsiaTheme="minorEastAsia" w:cstheme="minorBidi"/>
          <w:kern w:val="2"/>
          <w:sz w:val="24"/>
          <w:szCs w:val="21"/>
          <w:lang w:val="en-US" w:eastAsia="zh-CN" w:bidi="ar-SA"/>
        </w:rPr>
        <w:br w:type="textWrapping"/>
      </w:r>
      <w:r>
        <w:rPr>
          <w:rFonts w:hint="eastAsia" w:ascii="Arial Unicode MS" w:hAnsi="Arial Unicode MS" w:eastAsiaTheme="minorEastAsia" w:cstheme="minorBidi"/>
          <w:kern w:val="2"/>
          <w:sz w:val="24"/>
          <w:szCs w:val="21"/>
          <w:lang w:val="en-US" w:eastAsia="zh-CN" w:bidi="ar-SA"/>
        </w:rPr>
        <w:t>生成每周期关节位置指令</w:t>
      </w:r>
    </w:p>
    <w:p w14:paraId="3323824D">
      <w:pPr>
        <w:pStyle w:val="60"/>
        <w:rPr>
          <w:rFonts w:hint="eastAsia" w:ascii="Arial Unicode MS" w:hAnsi="Arial Unicode MS" w:eastAsiaTheme="minorEastAsia" w:cstheme="minorBidi"/>
          <w:kern w:val="2"/>
          <w:sz w:val="24"/>
          <w:szCs w:val="21"/>
          <w:lang w:val="en-US" w:eastAsia="zh-CN" w:bidi="ar-SA"/>
        </w:rPr>
      </w:pPr>
      <w:r>
        <w:rPr>
          <w:rFonts w:hint="eastAsia" w:ascii="Arial Unicode MS" w:hAnsi="Arial Unicode MS" w:eastAsiaTheme="minorEastAsia" w:cstheme="minorBidi"/>
          <w:kern w:val="2"/>
          <w:sz w:val="24"/>
          <w:szCs w:val="21"/>
          <w:lang w:val="en-US" w:eastAsia="zh-CN" w:bidi="ar-SA"/>
        </w:rPr>
        <w:t>数值逆解当前采用阻尼最小二乘方法，以末端位置和姿态误差作为收敛目标，并已具备基础的阻尼、可达性、关节限位和异常输入检查。</w:t>
      </w:r>
    </w:p>
    <w:p w14:paraId="0C909033">
      <w:pPr>
        <w:pStyle w:val="4"/>
        <w:rPr>
          <w:rFonts w:hint="eastAsia" w:ascii="Arial Unicode MS" w:hAnsi="Arial Unicode MS" w:eastAsiaTheme="minorEastAsia" w:cstheme="minorBidi"/>
          <w:kern w:val="2"/>
          <w:sz w:val="24"/>
          <w:szCs w:val="21"/>
          <w:lang w:val="en-US" w:eastAsia="zh-CN" w:bidi="ar-SA"/>
        </w:rPr>
      </w:pPr>
      <w:r>
        <w:rPr>
          <w:rFonts w:hint="eastAsia" w:ascii="Arial Unicode MS" w:hAnsi="Arial Unicode MS" w:eastAsiaTheme="minorEastAsia" w:cstheme="minorBidi"/>
          <w:kern w:val="2"/>
          <w:sz w:val="24"/>
          <w:szCs w:val="21"/>
          <w:lang w:val="en-US" w:eastAsia="zh-CN" w:bidi="ar-SA"/>
        </w:rPr>
        <w:t>但当前收敛目标只要求末端位姿正确，没有显式约束以下内容：</w:t>
      </w:r>
    </w:p>
    <w:p w14:paraId="3212AF71">
      <w:pPr>
        <w:pStyle w:val="64"/>
        <w:numPr>
          <w:ilvl w:val="0"/>
          <w:numId w:val="3"/>
        </w:numPr>
        <w:rPr>
          <w:rFonts w:hint="eastAsia" w:ascii="Arial Unicode MS" w:hAnsi="Arial Unicode MS" w:eastAsiaTheme="minorEastAsia" w:cstheme="minorBidi"/>
          <w:kern w:val="2"/>
          <w:sz w:val="24"/>
          <w:szCs w:val="21"/>
          <w:lang w:val="en-US" w:eastAsia="zh-CN" w:bidi="ar-SA"/>
        </w:rPr>
      </w:pPr>
      <w:r>
        <w:rPr>
          <w:rFonts w:hint="eastAsia" w:ascii="Arial Unicode MS" w:hAnsi="Arial Unicode MS" w:eastAsiaTheme="minorEastAsia" w:cstheme="minorBidi"/>
          <w:kern w:val="2"/>
          <w:sz w:val="24"/>
          <w:szCs w:val="21"/>
          <w:lang w:val="en-US" w:eastAsia="zh-CN" w:bidi="ar-SA"/>
        </w:rPr>
        <w:t>机械臂沿轨迹保持哪一种肘部构型；</w:t>
      </w:r>
    </w:p>
    <w:p w14:paraId="5D2D96DD">
      <w:pPr>
        <w:pStyle w:val="64"/>
        <w:numPr>
          <w:ilvl w:val="0"/>
          <w:numId w:val="3"/>
        </w:numPr>
        <w:rPr>
          <w:rFonts w:hint="eastAsia" w:ascii="Arial Unicode MS" w:hAnsi="Arial Unicode MS" w:eastAsiaTheme="minorEastAsia" w:cstheme="minorBidi"/>
          <w:kern w:val="2"/>
          <w:sz w:val="24"/>
          <w:szCs w:val="21"/>
          <w:lang w:val="en-US" w:eastAsia="zh-CN" w:bidi="ar-SA"/>
        </w:rPr>
      </w:pPr>
      <w:r>
        <w:rPr>
          <w:rFonts w:hint="eastAsia" w:ascii="Arial Unicode MS" w:hAnsi="Arial Unicode MS" w:eastAsiaTheme="minorEastAsia" w:cstheme="minorBidi"/>
          <w:kern w:val="2"/>
          <w:sz w:val="24"/>
          <w:szCs w:val="21"/>
          <w:lang w:val="en-US" w:eastAsia="zh-CN" w:bidi="ar-SA"/>
        </w:rPr>
        <w:t>冗余自由度应如何连续变化；</w:t>
      </w:r>
    </w:p>
    <w:p w14:paraId="11C22C63">
      <w:pPr>
        <w:pStyle w:val="64"/>
        <w:numPr>
          <w:ilvl w:val="0"/>
          <w:numId w:val="3"/>
        </w:numPr>
        <w:rPr>
          <w:rFonts w:hint="eastAsia" w:ascii="Arial Unicode MS" w:hAnsi="Arial Unicode MS" w:eastAsiaTheme="minorEastAsia" w:cstheme="minorBidi"/>
          <w:kern w:val="2"/>
          <w:sz w:val="24"/>
          <w:szCs w:val="21"/>
          <w:lang w:val="en-US" w:eastAsia="zh-CN" w:bidi="ar-SA"/>
        </w:rPr>
      </w:pPr>
      <w:r>
        <w:rPr>
          <w:rFonts w:hint="eastAsia" w:ascii="Arial Unicode MS" w:hAnsi="Arial Unicode MS" w:eastAsiaTheme="minorEastAsia" w:cstheme="minorBidi"/>
          <w:kern w:val="2"/>
          <w:sz w:val="24"/>
          <w:szCs w:val="21"/>
          <w:lang w:val="en-US" w:eastAsia="zh-CN" w:bidi="ar-SA"/>
        </w:rPr>
        <w:t>到达 LocationJ 时是否需要回到用户给定的完整关节位置；</w:t>
      </w:r>
    </w:p>
    <w:p w14:paraId="3BE5D616">
      <w:pPr>
        <w:pStyle w:val="64"/>
        <w:numPr>
          <w:ilvl w:val="0"/>
          <w:numId w:val="3"/>
        </w:numPr>
        <w:rPr>
          <w:rFonts w:hint="eastAsia" w:ascii="Arial Unicode MS" w:hAnsi="Arial Unicode MS"/>
          <w:lang w:val="en-US" w:eastAsia="zh-CN"/>
        </w:rPr>
      </w:pPr>
      <w:r>
        <w:rPr>
          <w:rFonts w:hint="eastAsia" w:ascii="Arial Unicode MS" w:hAnsi="Arial Unicode MS" w:eastAsiaTheme="minorEastAsia" w:cstheme="minorBidi"/>
          <w:kern w:val="2"/>
          <w:sz w:val="24"/>
          <w:szCs w:val="21"/>
          <w:lang w:val="en-US" w:eastAsia="zh-CN" w:bidi="ar-SA"/>
        </w:rPr>
        <w:t>blending 前后应如何统一传递构型参考和关节解状态。</w:t>
      </w:r>
      <w:bookmarkEnd w:id="19"/>
    </w:p>
    <w:p w14:paraId="7C32324A">
      <w:pPr>
        <w:pStyle w:val="3"/>
        <w:ind w:firstLine="571"/>
        <w:rPr>
          <w:rFonts w:hint="eastAsia" w:ascii="Arial Unicode MS" w:hAnsi="Arial Unicode MS"/>
          <w:lang w:val="en-US" w:eastAsia="zh-CN"/>
        </w:rPr>
      </w:pPr>
      <w:bookmarkStart w:id="20" w:name="_Toc25914"/>
      <w:r>
        <w:rPr>
          <w:rFonts w:hint="eastAsia" w:ascii="Arial Unicode MS" w:hAnsi="Arial Unicode MS"/>
        </w:rPr>
        <w:t>2.</w:t>
      </w:r>
      <w:r>
        <w:rPr>
          <w:rFonts w:hint="eastAsia" w:ascii="Arial Unicode MS" w:hAnsi="Arial Unicode MS"/>
          <w:lang w:val="en-US" w:eastAsia="zh-CN"/>
        </w:rPr>
        <w:t>4</w:t>
      </w:r>
      <w:r>
        <w:rPr>
          <w:rFonts w:hint="eastAsia" w:ascii="Arial Unicode MS" w:hAnsi="Arial Unicode MS"/>
        </w:rPr>
        <w:t xml:space="preserve"> </w:t>
      </w:r>
      <w:r>
        <w:rPr>
          <w:rFonts w:hint="eastAsia" w:ascii="Arial Unicode MS" w:hAnsi="Arial Unicode MS"/>
          <w:lang w:val="en-US" w:eastAsia="zh-CN"/>
        </w:rPr>
        <w:t>解析解结合数值解</w:t>
      </w:r>
      <w:bookmarkEnd w:id="20"/>
    </w:p>
    <w:p w14:paraId="381B8CDD">
      <w:pPr>
        <w:pStyle w:val="4"/>
        <w:bidi w:val="0"/>
        <w:rPr>
          <w:rFonts w:hint="default" w:eastAsia="宋体"/>
          <w:lang w:val="en-US" w:eastAsia="zh-CN"/>
        </w:rPr>
      </w:pPr>
      <w:r>
        <w:rPr>
          <w:rFonts w:hint="eastAsia"/>
          <w:lang w:val="en-US" w:eastAsia="zh-CN"/>
        </w:rPr>
        <w:t>该版本由浙师大朱老师团队提供，代码整体是解析 SRS 逆解 + 数值精化的组合方案：先用几何/解析方法得到候选解和可行臂角区间，再用阻尼最小二乘和活动集法对候选解做数值精化，最后按精度、离上一状态的距离、分支变化选择最优解。</w:t>
      </w:r>
      <w:r>
        <w:rPr>
          <w:rFonts w:ascii="宋体" w:hAnsi="宋体" w:eastAsia="宋体" w:cs="宋体"/>
          <w:sz w:val="24"/>
          <w:szCs w:val="24"/>
        </w:rPr>
        <w:t>目前浙师大的在PC上跑IK逆解耗时150us，用的C++</w:t>
      </w:r>
      <w:r>
        <w:rPr>
          <w:rFonts w:hint="eastAsia" w:ascii="宋体" w:hAnsi="宋体" w:eastAsia="宋体" w:cs="宋体"/>
          <w:sz w:val="24"/>
          <w:szCs w:val="24"/>
          <w:lang w:val="en-US" w:eastAsia="zh-CN"/>
        </w:rPr>
        <w:t>版本，后面定的目标是</w:t>
      </w:r>
      <w:r>
        <w:rPr>
          <w:rFonts w:ascii="宋体" w:hAnsi="宋体" w:eastAsia="宋体" w:cs="宋体"/>
          <w:sz w:val="24"/>
          <w:szCs w:val="24"/>
        </w:rPr>
        <w:t>这套IK算法单次耗时压缩到20us以内，并且可以放在上位机上调用，满足李群学院的数采需求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PC上20us的话，部署到Comm-E中应该要在1ms以上，肯还不止，具体耗时需要等后面优化完成之后才能确定。</w:t>
      </w:r>
    </w:p>
    <w:p w14:paraId="6E717C48"/>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4"/>
        <w:gridCol w:w="1663"/>
        <w:gridCol w:w="3623"/>
      </w:tblGrid>
      <w:tr w14:paraId="570E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tcPr>
          <w:p w14:paraId="10B5D50A">
            <w:r>
              <w:rPr>
                <w:rFonts w:hint="eastAsia"/>
              </w:rPr>
              <w:t>关键函数</w:t>
            </w:r>
          </w:p>
        </w:tc>
        <w:tc>
          <w:tcPr>
            <w:tcW w:w="3261" w:type="dxa"/>
          </w:tcPr>
          <w:p w14:paraId="5CFD52F2">
            <w:r>
              <w:rPr>
                <w:rFonts w:hint="eastAsia"/>
              </w:rPr>
              <w:t>输入</w:t>
            </w:r>
          </w:p>
        </w:tc>
        <w:tc>
          <w:tcPr>
            <w:tcW w:w="6945" w:type="dxa"/>
          </w:tcPr>
          <w:p w14:paraId="4905B234">
            <w:r>
              <w:rPr>
                <w:rFonts w:hint="eastAsia"/>
              </w:rPr>
              <w:t>算法功能</w:t>
            </w:r>
          </w:p>
        </w:tc>
      </w:tr>
      <w:tr w14:paraId="2DA1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tcPr>
          <w:p w14:paraId="30A6545B">
            <w:r>
              <w:t>_candidate(</w:t>
            </w:r>
          </w:p>
          <w:p w14:paraId="3CEED8EA">
            <w:r>
              <w:t xml:space="preserve">    psi,</w:t>
            </w:r>
          </w:p>
          <w:p w14:paraId="2FC09468">
            <w:r>
              <w:t xml:space="preserve">    q4,</w:t>
            </w:r>
          </w:p>
          <w:p w14:paraId="4B0CA40A">
            <w:r>
              <w:t xml:space="preserve">    shoulder_a,</w:t>
            </w:r>
          </w:p>
          <w:p w14:paraId="709AFD2F">
            <w:r>
              <w:t xml:space="preserve">    shoulder_b,</w:t>
            </w:r>
          </w:p>
          <w:p w14:paraId="005BFE5B">
            <w:r>
              <w:t xml:space="preserve">    shoulder_c,</w:t>
            </w:r>
          </w:p>
          <w:p w14:paraId="75C2A75E">
            <w:r>
              <w:t xml:space="preserve">    wrist_a,</w:t>
            </w:r>
          </w:p>
          <w:p w14:paraId="4E08F5F5">
            <w:r>
              <w:t xml:space="preserve">    wrist_b,</w:t>
            </w:r>
          </w:p>
          <w:p w14:paraId="718DBE60">
            <w:r>
              <w:t xml:space="preserve">    wrist_c,</w:t>
            </w:r>
          </w:p>
          <w:p w14:paraId="68DA37AA">
            <w:r>
              <w:t xml:space="preserve">    shoulder_sign,</w:t>
            </w:r>
          </w:p>
          <w:p w14:paraId="19EADB73">
            <w:r>
              <w:t xml:space="preserve">    wrist_sign,</w:t>
            </w:r>
          </w:p>
          <w:p w14:paraId="6E37C7E7">
            <w:r>
              <w:t xml:space="preserve">    q_reference,</w:t>
            </w:r>
          </w:p>
          <w:p w14:paraId="4AB744DC">
            <w:r>
              <w:t xml:space="preserve">    limits,</w:t>
            </w:r>
          </w:p>
          <w:p w14:paraId="5CB69EE5">
            <w:r>
              <w:t>):</w:t>
            </w:r>
          </w:p>
        </w:tc>
        <w:tc>
          <w:tcPr>
            <w:tcW w:w="3261" w:type="dxa"/>
          </w:tcPr>
          <w:p w14:paraId="3DABF045"/>
          <w:p w14:paraId="0B768971">
            <w:r>
              <w:rPr>
                <w:rFonts w:hint="eastAsia"/>
              </w:rPr>
              <w:t>臂角</w:t>
            </w:r>
          </w:p>
          <w:p w14:paraId="397BB251">
            <w:r>
              <w:rPr>
                <w:rFonts w:hint="eastAsia"/>
              </w:rPr>
              <w:t>q</w:t>
            </w:r>
            <w:r>
              <w:t>4</w:t>
            </w:r>
          </w:p>
          <w:p w14:paraId="7A4EE6A7">
            <w:r>
              <w:rPr>
                <w:rFonts w:hint="eastAsia"/>
              </w:rPr>
              <w:t>As</w:t>
            </w:r>
          </w:p>
          <w:p w14:paraId="5BE17E8F">
            <w:r>
              <w:rPr>
                <w:rFonts w:hint="eastAsia"/>
              </w:rPr>
              <w:t>Bs</w:t>
            </w:r>
          </w:p>
          <w:p w14:paraId="5CC1982D">
            <w:r>
              <w:rPr>
                <w:rFonts w:hint="eastAsia"/>
              </w:rPr>
              <w:t>Cs</w:t>
            </w:r>
          </w:p>
          <w:p w14:paraId="7BD96553">
            <w:r>
              <w:rPr>
                <w:rFonts w:hint="eastAsia"/>
              </w:rPr>
              <w:t>Aw</w:t>
            </w:r>
          </w:p>
          <w:p w14:paraId="5B9524C9">
            <w:r>
              <w:rPr>
                <w:rFonts w:hint="eastAsia"/>
              </w:rPr>
              <w:t>Bw</w:t>
            </w:r>
          </w:p>
          <w:p w14:paraId="2497AE81">
            <w:r>
              <w:rPr>
                <w:rFonts w:hint="eastAsia"/>
              </w:rPr>
              <w:t>Cw</w:t>
            </w:r>
          </w:p>
          <w:p w14:paraId="52803661">
            <w:r>
              <w:rPr>
                <w:rFonts w:hint="eastAsia"/>
              </w:rPr>
              <w:t>肩分支</w:t>
            </w:r>
          </w:p>
          <w:p w14:paraId="27F4AF40">
            <w:r>
              <w:rPr>
                <w:rFonts w:hint="eastAsia"/>
              </w:rPr>
              <w:t>腕分支</w:t>
            </w:r>
          </w:p>
          <w:p w14:paraId="2EE8BF67">
            <w:r>
              <w:rPr>
                <w:rFonts w:hint="eastAsia"/>
              </w:rPr>
              <w:t>前一帧关节角</w:t>
            </w:r>
          </w:p>
          <w:p w14:paraId="482CEE94">
            <w:r>
              <w:rPr>
                <w:rFonts w:hint="eastAsia"/>
              </w:rPr>
              <w:t>关节限位</w:t>
            </w:r>
          </w:p>
        </w:tc>
        <w:tc>
          <w:tcPr>
            <w:tcW w:w="6945" w:type="dxa"/>
          </w:tcPr>
          <w:p w14:paraId="7C8E1961">
            <w:r>
              <w:rPr>
                <w:rFonts w:hint="eastAsia"/>
              </w:rPr>
              <w:t>根据公式计算唯一逆解</w:t>
            </w:r>
          </w:p>
          <w:p w14:paraId="15F33037">
            <w:pPr>
              <w:rPr>
                <w:rFonts w:ascii="Times New Roman" w:hAnsi="Times New Roman" w:cs="Times New Roman"/>
                <w:iCs/>
              </w:rPr>
            </w:pPr>
            <m:oMathPara>
              <m:oMath>
                <m:sPre>
                  <m:sPrePr>
                    <m:ctrlPr>
                      <w:rPr>
                        <w:rFonts w:ascii="Cambria Math" w:hAnsi="Cambria Math" w:cs="Times New Roman"/>
                        <w:i/>
                        <w:iCs/>
                      </w:rPr>
                    </m:ctrlPr>
                  </m:sPrePr>
                  <m:sub>
                    <m:ctrlPr>
                      <w:rPr>
                        <w:rFonts w:ascii="Cambria Math" w:hAnsi="Cambria Math" w:cs="Times New Roman"/>
                        <w:i/>
                        <w:iCs/>
                      </w:rPr>
                    </m:ctrlPr>
                  </m:sub>
                  <m:sup>
                    <m:r>
                      <m:rPr/>
                      <w:rPr>
                        <w:rFonts w:ascii="Cambria Math" w:hAnsi="Cambria Math" w:cs="Times New Roman"/>
                      </w:rPr>
                      <m:t>0</m:t>
                    </m:r>
                    <m:ctrlPr>
                      <w:rPr>
                        <w:rFonts w:ascii="Cambria Math" w:hAnsi="Cambria Math" w:cs="Times New Roman"/>
                        <w:i/>
                        <w:iCs/>
                      </w:rPr>
                    </m:ctrlPr>
                  </m:sup>
                  <m:e>
                    <m:sSub>
                      <m:sSubPr>
                        <m:ctrlPr>
                          <w:rPr>
                            <w:rFonts w:ascii="Cambria Math" w:hAnsi="Cambria Math" w:cs="Times New Roman"/>
                            <w:i/>
                            <w:iCs/>
                          </w:rPr>
                        </m:ctrlPr>
                      </m:sSubPr>
                      <m:e>
                        <m:r>
                          <m:rPr/>
                          <w:rPr>
                            <w:rFonts w:ascii="Cambria Math" w:hAnsi="Cambria Math" w:cs="Times New Roman"/>
                          </w:rPr>
                          <m:t>R</m:t>
                        </m:r>
                        <m:ctrlPr>
                          <w:rPr>
                            <w:rFonts w:ascii="Cambria Math" w:hAnsi="Cambria Math" w:cs="Times New Roman"/>
                            <w:i/>
                            <w:iCs/>
                          </w:rPr>
                        </m:ctrlPr>
                      </m:e>
                      <m:sub>
                        <m:r>
                          <m:rPr/>
                          <w:rPr>
                            <w:rFonts w:ascii="Cambria Math" w:hAnsi="Cambria Math" w:cs="Times New Roman"/>
                          </w:rPr>
                          <m:t>3</m:t>
                        </m:r>
                        <m:ctrlPr>
                          <w:rPr>
                            <w:rFonts w:ascii="Cambria Math" w:hAnsi="Cambria Math" w:cs="Times New Roman"/>
                            <w:i/>
                            <w:iCs/>
                          </w:rPr>
                        </m:ctrlPr>
                      </m:sub>
                    </m:sSub>
                    <m:ctrlPr>
                      <w:rPr>
                        <w:rFonts w:ascii="Cambria Math" w:hAnsi="Cambria Math" w:cs="Times New Roman"/>
                        <w:i/>
                        <w:iCs/>
                      </w:rPr>
                    </m:ctrlPr>
                  </m:e>
                </m:sPre>
                <m:r>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A</m:t>
                    </m:r>
                    <m:ctrlPr>
                      <w:rPr>
                        <w:rFonts w:ascii="Cambria Math" w:hAnsi="Cambria Math" w:cs="Times New Roman"/>
                      </w:rPr>
                    </m:ctrlPr>
                  </m:e>
                  <m:sub>
                    <m:r>
                      <m:rPr/>
                      <w:rPr>
                        <w:rFonts w:ascii="Cambria Math" w:hAnsi="Cambria Math" w:cs="Times New Roman"/>
                      </w:rPr>
                      <m:t>s</m:t>
                    </m:r>
                    <m:ctrlPr>
                      <w:rPr>
                        <w:rFonts w:ascii="Cambria Math" w:hAnsi="Cambria Math" w:cs="Times New Roman"/>
                      </w:rPr>
                    </m:ctrlPr>
                  </m:sub>
                </m:sSub>
                <m:r>
                  <m:rPr>
                    <m:sty m:val="p"/>
                  </m:rPr>
                  <w:rPr>
                    <w:rFonts w:ascii="Cambria Math" w:hAnsi="Cambria Math" w:cs="Times New Roman"/>
                  </w:rPr>
                  <m:t>sin</m:t>
                </m:r>
                <m:r>
                  <m:rPr/>
                  <w:rPr>
                    <w:rFonts w:ascii="Cambria Math" w:hAnsi="Cambria Math" w:cs="Times New Roman"/>
                  </w:rPr>
                  <m:t>Ψ</m:t>
                </m:r>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B</m:t>
                    </m:r>
                    <m:ctrlPr>
                      <w:rPr>
                        <w:rFonts w:ascii="Cambria Math" w:hAnsi="Cambria Math" w:cs="Times New Roman"/>
                      </w:rPr>
                    </m:ctrlPr>
                  </m:e>
                  <m:sub>
                    <m:r>
                      <m:rPr/>
                      <w:rPr>
                        <w:rFonts w:ascii="Cambria Math" w:hAnsi="Cambria Math" w:cs="Times New Roman"/>
                      </w:rPr>
                      <m:t>s</m:t>
                    </m:r>
                    <m:ctrlPr>
                      <w:rPr>
                        <w:rFonts w:ascii="Cambria Math" w:hAnsi="Cambria Math" w:cs="Times New Roman"/>
                      </w:rPr>
                    </m:ctrlPr>
                  </m:sub>
                </m:sSub>
                <m:r>
                  <m:rPr>
                    <m:sty m:val="p"/>
                  </m:rPr>
                  <w:rPr>
                    <w:rFonts w:ascii="Cambria Math" w:hAnsi="Cambria Math" w:cs="Times New Roman"/>
                  </w:rPr>
                  <m:t>cos</m:t>
                </m:r>
                <m:r>
                  <m:rPr/>
                  <w:rPr>
                    <w:rFonts w:ascii="Cambria Math" w:hAnsi="Cambria Math" w:cs="Times New Roman"/>
                  </w:rPr>
                  <m:t>Ψ</m:t>
                </m:r>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C</m:t>
                    </m:r>
                    <m:ctrlPr>
                      <w:rPr>
                        <w:rFonts w:ascii="Cambria Math" w:hAnsi="Cambria Math" w:cs="Times New Roman"/>
                      </w:rPr>
                    </m:ctrlPr>
                  </m:e>
                  <m:sub>
                    <m:r>
                      <m:rPr/>
                      <w:rPr>
                        <w:rFonts w:ascii="Cambria Math" w:hAnsi="Cambria Math" w:cs="Times New Roman"/>
                      </w:rPr>
                      <m:t>s</m:t>
                    </m:r>
                    <m:ctrlPr>
                      <w:rPr>
                        <w:rFonts w:ascii="Cambria Math" w:hAnsi="Cambria Math" w:cs="Times New Roman"/>
                      </w:rPr>
                    </m:ctrlPr>
                  </m:sub>
                </m:sSub>
              </m:oMath>
            </m:oMathPara>
          </w:p>
          <w:p w14:paraId="1C39092B">
            <w:pPr>
              <w:rPr>
                <w:rFonts w:ascii="Times New Roman" w:hAnsi="Times New Roman" w:cs="Times New Roman"/>
              </w:rPr>
            </w:pPr>
            <m:oMathPara>
              <m:oMath>
                <m:sPre>
                  <m:sPrePr>
                    <m:ctrlPr>
                      <w:rPr>
                        <w:rFonts w:ascii="Cambria Math" w:hAnsi="Cambria Math" w:cs="Times New Roman"/>
                      </w:rPr>
                    </m:ctrlPr>
                  </m:sPrePr>
                  <m:sub>
                    <m:ctrlPr>
                      <w:rPr>
                        <w:rFonts w:ascii="Cambria Math" w:hAnsi="Cambria Math" w:cs="Times New Roman"/>
                      </w:rPr>
                    </m:ctrlPr>
                  </m:sub>
                  <m:sup>
                    <m:r>
                      <m:rPr/>
                      <w:rPr>
                        <w:rFonts w:ascii="Cambria Math" w:hAnsi="Cambria Math" w:cs="Times New Roman"/>
                      </w:rPr>
                      <m:t>4</m:t>
                    </m:r>
                    <m:ctrlPr>
                      <w:rPr>
                        <w:rFonts w:ascii="Cambria Math" w:hAnsi="Cambria Math" w:cs="Times New Roman"/>
                      </w:rPr>
                    </m:ctrlPr>
                  </m:sup>
                  <m:e>
                    <m:sSub>
                      <m:sSubPr>
                        <m:ctrlPr>
                          <w:rPr>
                            <w:rFonts w:ascii="Cambria Math" w:hAnsi="Cambria Math" w:cs="Times New Roman"/>
                            <w:i/>
                          </w:rPr>
                        </m:ctrlPr>
                      </m:sSubPr>
                      <m:e>
                        <m:r>
                          <m:rPr>
                            <m:sty m:val="bi"/>
                          </m:rPr>
                          <w:rPr>
                            <w:rFonts w:ascii="Cambria Math" w:hAnsi="Cambria Math" w:cs="Times New Roman"/>
                          </w:rPr>
                          <m:t>R</m:t>
                        </m:r>
                        <m:ctrlPr>
                          <w:rPr>
                            <w:rFonts w:ascii="Cambria Math" w:hAnsi="Cambria Math" w:cs="Times New Roman"/>
                            <w:i/>
                          </w:rPr>
                        </m:ctrlPr>
                      </m:e>
                      <m:sub>
                        <m:r>
                          <m:rPr/>
                          <w:rPr>
                            <w:rFonts w:ascii="Cambria Math" w:hAnsi="Cambria Math" w:cs="Times New Roman"/>
                          </w:rPr>
                          <m:t>7</m:t>
                        </m:r>
                        <m:ctrlPr>
                          <w:rPr>
                            <w:rFonts w:ascii="Cambria Math" w:hAnsi="Cambria Math" w:cs="Times New Roman"/>
                            <w:i/>
                          </w:rPr>
                        </m:ctrlPr>
                      </m:sub>
                    </m:sSub>
                    <m:ctrlPr>
                      <w:rPr>
                        <w:rFonts w:ascii="Cambria Math" w:hAnsi="Cambria Math" w:cs="Times New Roman"/>
                      </w:rPr>
                    </m:ctrlPr>
                  </m:e>
                </m:sPre>
                <m:r>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A</m:t>
                    </m:r>
                    <m:ctrlPr>
                      <w:rPr>
                        <w:rFonts w:ascii="Cambria Math" w:hAnsi="Cambria Math" w:cs="Times New Roman"/>
                      </w:rPr>
                    </m:ctrlPr>
                  </m:e>
                  <m:sub>
                    <m:r>
                      <m:rPr/>
                      <w:rPr>
                        <w:rFonts w:hint="eastAsia" w:ascii="Cambria Math" w:hAnsi="Cambria Math" w:cs="Times New Roman"/>
                      </w:rPr>
                      <m:t>w</m:t>
                    </m:r>
                    <m:ctrlPr>
                      <w:rPr>
                        <w:rFonts w:ascii="Cambria Math" w:hAnsi="Cambria Math" w:cs="Times New Roman"/>
                      </w:rPr>
                    </m:ctrlPr>
                  </m:sub>
                </m:sSub>
                <m:r>
                  <m:rPr>
                    <m:sty m:val="p"/>
                  </m:rPr>
                  <w:rPr>
                    <w:rFonts w:ascii="Cambria Math" w:hAnsi="Cambria Math" w:cs="Times New Roman"/>
                  </w:rPr>
                  <m:t>sin</m:t>
                </m:r>
                <m:r>
                  <m:rPr/>
                  <w:rPr>
                    <w:rFonts w:ascii="Cambria Math" w:hAnsi="Cambria Math" w:cs="Times New Roman"/>
                  </w:rPr>
                  <m:t>Ψ</m:t>
                </m:r>
                <m:r>
                  <m:rPr>
                    <m:sty m:val="p"/>
                  </m:rPr>
                  <w:rPr>
                    <w:rFonts w:ascii="Cambria Math" w:hAnsi="Cambria Math" w:cs="Times New Roman"/>
                  </w:rPr>
                  <m:t>+</m:t>
                </m:r>
                <m:sSub>
                  <m:sSubPr>
                    <m:ctrlPr>
                      <w:rPr>
                        <w:rFonts w:ascii="Cambria Math" w:hAnsi="Cambria Math" w:cs="Times New Roman"/>
                      </w:rPr>
                    </m:ctrlPr>
                  </m:sSubPr>
                  <m:e>
                    <m:r>
                      <m:rPr>
                        <m:sty m:val="bi"/>
                      </m:rPr>
                      <w:rPr>
                        <w:rFonts w:hint="eastAsia" w:ascii="Cambria Math" w:hAnsi="Cambria Math" w:cs="Times New Roman"/>
                      </w:rPr>
                      <m:t>B</m:t>
                    </m:r>
                    <m:ctrlPr>
                      <w:rPr>
                        <w:rFonts w:ascii="Cambria Math" w:hAnsi="Cambria Math" w:cs="Times New Roman"/>
                      </w:rPr>
                    </m:ctrlPr>
                  </m:e>
                  <m:sub>
                    <m:r>
                      <m:rPr/>
                      <w:rPr>
                        <w:rFonts w:hint="eastAsia" w:ascii="Cambria Math" w:hAnsi="Cambria Math" w:cs="Times New Roman"/>
                      </w:rPr>
                      <m:t>w</m:t>
                    </m:r>
                    <m:ctrlPr>
                      <w:rPr>
                        <w:rFonts w:ascii="Cambria Math" w:hAnsi="Cambria Math" w:cs="Times New Roman"/>
                      </w:rPr>
                    </m:ctrlPr>
                  </m:sub>
                </m:sSub>
                <m:r>
                  <m:rPr>
                    <m:sty m:val="p"/>
                  </m:rPr>
                  <w:rPr>
                    <w:rFonts w:ascii="Cambria Math" w:hAnsi="Cambria Math" w:cs="Times New Roman"/>
                  </w:rPr>
                  <m:t>cos</m:t>
                </m:r>
                <m:r>
                  <m:rPr/>
                  <w:rPr>
                    <w:rFonts w:ascii="Cambria Math" w:hAnsi="Cambria Math" w:cs="Times New Roman"/>
                  </w:rPr>
                  <m:t>Ψ</m:t>
                </m:r>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C</m:t>
                    </m:r>
                    <m:ctrlPr>
                      <w:rPr>
                        <w:rFonts w:ascii="Cambria Math" w:hAnsi="Cambria Math" w:cs="Times New Roman"/>
                      </w:rPr>
                    </m:ctrlPr>
                  </m:e>
                  <m:sub>
                    <m:r>
                      <m:rPr/>
                      <w:rPr>
                        <w:rFonts w:hint="eastAsia" w:ascii="Cambria Math" w:hAnsi="Cambria Math" w:cs="Times New Roman"/>
                      </w:rPr>
                      <m:t>w</m:t>
                    </m:r>
                    <m:ctrlPr>
                      <w:rPr>
                        <w:rFonts w:ascii="Cambria Math" w:hAnsi="Cambria Math" w:cs="Times New Roman"/>
                      </w:rPr>
                    </m:ctrlPr>
                  </m:sub>
                </m:sSub>
              </m:oMath>
            </m:oMathPara>
          </w:p>
          <w:p w14:paraId="398BDC9D"/>
        </w:tc>
      </w:tr>
      <w:tr w14:paraId="5B2C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tcPr>
          <w:p w14:paraId="11E3B002">
            <w:bookmarkStart w:id="21" w:name="OLE_LINK3"/>
            <w:bookmarkStart w:id="22" w:name="OLE_LINK4"/>
            <w:r>
              <w:t>_solve_core</w:t>
            </w:r>
            <w:bookmarkEnd w:id="21"/>
            <w:bookmarkEnd w:id="22"/>
            <w:r>
              <w:t>(</w:t>
            </w:r>
          </w:p>
          <w:p w14:paraId="1DC54A91">
            <w:r>
              <w:t xml:space="preserve">    target,</w:t>
            </w:r>
          </w:p>
          <w:p w14:paraId="42C57007">
            <w:r>
              <w:t xml:space="preserve">    q_prev,</w:t>
            </w:r>
          </w:p>
          <w:p w14:paraId="3269EECA">
            <w:r>
              <w:t xml:space="preserve">    lengths,</w:t>
            </w:r>
          </w:p>
          <w:p w14:paraId="73AE17BA">
            <w:r>
              <w:t xml:space="preserve">    limits,</w:t>
            </w:r>
          </w:p>
          <w:p w14:paraId="797E5F68">
            <w:r>
              <w:t xml:space="preserve">    objective_limits,</w:t>
            </w:r>
          </w:p>
          <w:p w14:paraId="2E2AB451">
            <w:r>
              <w:t xml:space="preserve">    origins,</w:t>
            </w:r>
          </w:p>
          <w:p w14:paraId="25009B3C">
            <w:r>
              <w:t xml:space="preserve">    fixed_rotations,</w:t>
            </w:r>
          </w:p>
          <w:p w14:paraId="207E8F57">
            <w:r>
              <w:t xml:space="preserve">    axes,</w:t>
            </w:r>
          </w:p>
          <w:p w14:paraId="2EFF7078">
            <w:r>
              <w:t>):</w:t>
            </w:r>
          </w:p>
        </w:tc>
        <w:tc>
          <w:tcPr>
            <w:tcW w:w="3261" w:type="dxa"/>
          </w:tcPr>
          <w:p w14:paraId="246401EC">
            <w:r>
              <w:rPr>
                <w:rFonts w:hint="eastAsia"/>
              </w:rPr>
              <w:t>输入：</w:t>
            </w:r>
          </w:p>
          <w:p w14:paraId="0CD42C6B">
            <w:r>
              <w:rPr>
                <w:rFonts w:hint="eastAsia"/>
              </w:rPr>
              <w:t>末端位姿</w:t>
            </w:r>
          </w:p>
          <w:p w14:paraId="02D110F7">
            <w:r>
              <w:rPr>
                <w:rFonts w:hint="eastAsia"/>
              </w:rPr>
              <w:t>前一帧关节角</w:t>
            </w:r>
          </w:p>
          <w:p w14:paraId="4BED3657">
            <w:r>
              <w:rPr>
                <w:rFonts w:hint="eastAsia"/>
              </w:rPr>
              <w:t>连杆长度</w:t>
            </w:r>
          </w:p>
          <w:p w14:paraId="730FA87F">
            <w:r>
              <w:rPr>
                <w:rFonts w:hint="eastAsia"/>
              </w:rPr>
              <w:t>关节限位</w:t>
            </w:r>
          </w:p>
          <w:p w14:paraId="711A77D9">
            <w:r>
              <w:rPr>
                <w:rFonts w:hint="eastAsia"/>
              </w:rPr>
              <w:t>关节限位</w:t>
            </w:r>
          </w:p>
          <w:p w14:paraId="05A9B34F">
            <w:r>
              <w:rPr>
                <w:rFonts w:hint="eastAsia"/>
              </w:rPr>
              <w:t>原点</w:t>
            </w:r>
          </w:p>
          <w:p w14:paraId="1EB69B5A">
            <w:r>
              <w:rPr>
                <w:rFonts w:hint="eastAsia"/>
              </w:rPr>
              <w:t>零位旋转矩阵</w:t>
            </w:r>
          </w:p>
          <w:p w14:paraId="0C21D41C">
            <w:r>
              <w:rPr>
                <w:rFonts w:hint="eastAsia"/>
              </w:rPr>
              <w:t>旋转轴</w:t>
            </w:r>
          </w:p>
        </w:tc>
        <w:tc>
          <w:tcPr>
            <w:tcW w:w="6945" w:type="dxa"/>
          </w:tcPr>
          <w:p w14:paraId="66F29EC3">
            <w:pPr>
              <w:pStyle w:val="39"/>
              <w:numPr>
                <w:ilvl w:val="0"/>
                <w:numId w:val="4"/>
              </w:numPr>
              <w:ind w:firstLineChars="0"/>
            </w:pPr>
            <w:r>
              <w:rPr>
                <w:rFonts w:hint="eastAsia"/>
              </w:rPr>
              <w:t>历遍肩、肘、腕8个分支（1</w:t>
            </w:r>
            <w:r>
              <w:t>,-1</w:t>
            </w:r>
            <w:r>
              <w:rPr>
                <w:rFonts w:hint="eastAsia"/>
              </w:rPr>
              <w:t>）</w:t>
            </w:r>
          </w:p>
          <w:p w14:paraId="54550AC6">
            <w:pPr>
              <w:pStyle w:val="39"/>
              <w:numPr>
                <w:ilvl w:val="0"/>
                <w:numId w:val="4"/>
              </w:numPr>
              <w:ind w:firstLineChars="0"/>
            </w:pPr>
            <w:r>
              <w:rPr>
                <w:rFonts w:hint="eastAsia"/>
              </w:rPr>
              <w:t>计算每个分支的臂角可行范围</w:t>
            </w:r>
          </w:p>
          <w:p w14:paraId="164714DD">
            <w:pPr>
              <w:pStyle w:val="39"/>
              <w:numPr>
                <w:ilvl w:val="0"/>
                <w:numId w:val="4"/>
              </w:numPr>
              <w:ind w:firstLineChars="0"/>
            </w:pPr>
            <w:r>
              <w:rPr>
                <w:rFonts w:hint="eastAsia"/>
              </w:rPr>
              <w:t>计算每个分支的φ和</w:t>
            </w:r>
            <w:bookmarkStart w:id="23" w:name="OLE_LINK2"/>
            <w:bookmarkStart w:id="24" w:name="OLE_LINK1"/>
            <w:r>
              <w:rPr>
                <w:rFonts w:hint="eastAsia"/>
              </w:rPr>
              <w:t>φ</w:t>
            </w:r>
            <w:bookmarkEnd w:id="23"/>
            <w:bookmarkEnd w:id="24"/>
            <w:r>
              <w:rPr>
                <w:rFonts w:hint="eastAsia"/>
              </w:rPr>
              <w:t>+Δφ下的逆解q</w:t>
            </w:r>
          </w:p>
          <w:p w14:paraId="6A366494">
            <w:pPr>
              <w:pStyle w:val="39"/>
              <w:numPr>
                <w:ilvl w:val="0"/>
                <w:numId w:val="4"/>
              </w:numPr>
              <w:ind w:firstLineChars="0"/>
            </w:pPr>
            <w:r>
              <w:rPr>
                <w:rFonts w:hint="eastAsia"/>
              </w:rPr>
              <w:t>计算每个分支的代价函数</w:t>
            </w:r>
            <m:oMath>
              <m:nary>
                <m:naryPr>
                  <m:chr m:val="∑"/>
                  <m:limLoc m:val="undOvr"/>
                  <m:ctrlPr>
                    <w:rPr>
                      <w:rFonts w:ascii="Cambria Math" w:hAnsi="Cambria Math" w:cs="Times New Roman"/>
                    </w:rPr>
                  </m:ctrlPr>
                </m:naryPr>
                <m:sub>
                  <m:r>
                    <m:rPr/>
                    <w:rPr>
                      <w:rFonts w:ascii="Cambria Math" w:hAnsi="Cambria Math" w:cs="Times New Roman"/>
                    </w:rPr>
                    <m:t>i=1</m:t>
                  </m:r>
                  <m:ctrlPr>
                    <w:rPr>
                      <w:rFonts w:ascii="Cambria Math" w:hAnsi="Cambria Math" w:cs="Times New Roman"/>
                    </w:rPr>
                  </m:ctrlPr>
                </m:sub>
                <m:sup>
                  <m:r>
                    <m:rPr/>
                    <w:rPr>
                      <w:rFonts w:ascii="Cambria Math" w:hAnsi="Cambria Math" w:cs="Times New Roman"/>
                    </w:rPr>
                    <m:t>7</m:t>
                  </m:r>
                  <m:ctrlPr>
                    <w:rPr>
                      <w:rFonts w:ascii="Cambria Math" w:hAnsi="Cambria Math" w:cs="Times New Roman"/>
                    </w:rPr>
                  </m:ctrlPr>
                </m:sup>
                <m:e>
                  <m:sSubSup>
                    <m:sSubSupPr>
                      <m:ctrlPr>
                        <w:rPr>
                          <w:rFonts w:ascii="Cambria Math" w:hAnsi="Cambria Math" w:cs="Times New Roman"/>
                        </w:rPr>
                      </m:ctrlPr>
                    </m:sSubSupPr>
                    <m:e>
                      <m:r>
                        <m:rPr/>
                        <w:rPr>
                          <w:rFonts w:hint="eastAsia" w:ascii="Cambria Math" w:hAnsi="Cambria Math" w:cs="Times New Roman"/>
                        </w:rPr>
                        <m:t>w</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up>
                      <m:r>
                        <m:rPr/>
                        <w:rPr>
                          <w:rFonts w:ascii="Cambria Math" w:hAnsi="Cambria Math" w:cs="Times New Roman"/>
                        </w:rPr>
                        <m:t>1</m:t>
                      </m:r>
                      <m:ctrlPr>
                        <w:rPr>
                          <w:rFonts w:ascii="Cambria Math" w:hAnsi="Cambria Math" w:cs="Times New Roman"/>
                        </w:rPr>
                      </m:ctrlPr>
                    </m:sup>
                  </m:sSubSup>
                  <m:sSup>
                    <m:sSupPr>
                      <m:ctrlPr>
                        <w:rPr>
                          <w:rFonts w:ascii="Cambria Math" w:hAnsi="Cambria Math" w:cs="Times New Roman"/>
                          <w:i/>
                        </w:rPr>
                      </m:ctrlPr>
                    </m:sSupPr>
                    <m:e>
                      <m:d>
                        <m:dPr>
                          <m:begChr m:val="["/>
                          <m:endChr m:val="]"/>
                          <m:ctrlPr>
                            <w:rPr>
                              <w:rFonts w:ascii="Cambria Math" w:hAnsi="Cambria Math" w:cs="Times New Roman"/>
                              <w:i/>
                            </w:rPr>
                          </m:ctrlPr>
                        </m:dPr>
                        <m:e>
                          <m:sSubSup>
                            <m:sSubSupPr>
                              <m:ctrlPr>
                                <w:rPr>
                                  <w:rFonts w:ascii="Cambria Math" w:hAnsi="Cambria Math" w:cs="Times New Roman"/>
                                  <w:i/>
                                </w:rPr>
                              </m:ctrlPr>
                            </m:sSubSupPr>
                            <m:e>
                              <m:r>
                                <m:rPr/>
                                <w:rPr>
                                  <w:rFonts w:ascii="Cambria Math" w:hAnsi="Cambria Math" w:cs="Times New Roman"/>
                                </w:rPr>
                                <m:t>θ</m:t>
                              </m:r>
                              <m:ctrlPr>
                                <w:rPr>
                                  <w:rFonts w:ascii="Cambria Math" w:hAnsi="Cambria Math" w:cs="Times New Roman"/>
                                  <w:i/>
                                </w:rPr>
                              </m:ctrlPr>
                            </m:e>
                            <m:sub>
                              <m:r>
                                <m:rPr/>
                                <w:rPr>
                                  <w:rFonts w:ascii="Cambria Math" w:hAnsi="Cambria Math" w:cs="Times New Roman"/>
                                </w:rPr>
                                <m:t>i0</m:t>
                              </m:r>
                              <m:ctrlPr>
                                <w:rPr>
                                  <w:rFonts w:ascii="Cambria Math" w:hAnsi="Cambria Math" w:cs="Times New Roman"/>
                                  <w:i/>
                                </w:rPr>
                              </m:ctrlPr>
                            </m:sub>
                            <m:sup>
                              <m:r>
                                <m:rPr/>
                                <w:rPr>
                                  <w:rFonts w:ascii="Cambria Math" w:hAnsi="Cambria Math" w:cs="Times New Roman"/>
                                </w:rPr>
                                <m:t>t+1</m:t>
                              </m:r>
                              <m:ctrlPr>
                                <w:rPr>
                                  <w:rFonts w:ascii="Cambria Math" w:hAnsi="Cambria Math" w:cs="Times New Roman"/>
                                  <w:i/>
                                </w:rPr>
                              </m:ctrlPr>
                            </m:sup>
                          </m:sSubSup>
                          <m:r>
                            <m:rPr/>
                            <w:rPr>
                              <w:rFonts w:ascii="Cambria Math" w:hAnsi="Cambria Math" w:cs="Times New Roman"/>
                            </w:rPr>
                            <m:t>−</m:t>
                          </m:r>
                          <m:sSubSup>
                            <m:sSubSupPr>
                              <m:ctrlPr>
                                <w:rPr>
                                  <w:rFonts w:ascii="Cambria Math" w:hAnsi="Cambria Math" w:cs="Times New Roman"/>
                                  <w:i/>
                                </w:rPr>
                              </m:ctrlPr>
                            </m:sSubSupPr>
                            <m:e>
                              <m:r>
                                <m:rPr/>
                                <w:rPr>
                                  <w:rFonts w:ascii="Cambria Math" w:hAnsi="Cambria Math" w:cs="Times New Roman"/>
                                </w:rPr>
                                <m:t>θ</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up>
                              <m:r>
                                <m:rPr/>
                                <w:rPr>
                                  <w:rFonts w:ascii="Cambria Math" w:hAnsi="Cambria Math" w:cs="Times New Roman"/>
                                </w:rPr>
                                <m:t>t</m:t>
                              </m:r>
                              <m:ctrlPr>
                                <w:rPr>
                                  <w:rFonts w:ascii="Cambria Math" w:hAnsi="Cambria Math" w:cs="Times New Roman"/>
                                  <w:i/>
                                </w:rPr>
                              </m:ctrlPr>
                            </m:sup>
                          </m:sSubSup>
                          <m:r>
                            <m:rP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α</m:t>
                              </m:r>
                              <m:ctrlPr>
                                <w:rPr>
                                  <w:rFonts w:ascii="Cambria Math" w:hAnsi="Cambria Math" w:cs="Times New Roman"/>
                                  <w:i/>
                                </w:rPr>
                              </m:ctrlPr>
                            </m:e>
                            <m:sub>
                              <m:r>
                                <m:rPr/>
                                <w:rPr>
                                  <w:rFonts w:hint="eastAsia" w:ascii="Cambria Math" w:hAnsi="Cambria Math" w:cs="Times New Roman"/>
                                </w:rPr>
                                <m:t>i</m:t>
                              </m:r>
                              <m:ctrlPr>
                                <w:rPr>
                                  <w:rFonts w:ascii="Cambria Math" w:hAnsi="Cambria Math" w:cs="Times New Roman"/>
                                  <w:i/>
                                </w:rPr>
                              </m:ctrlPr>
                            </m:sub>
                          </m:sSub>
                          <m:d>
                            <m:dPr>
                              <m:ctrlPr>
                                <w:rPr>
                                  <w:rFonts w:ascii="Cambria Math" w:hAnsi="Cambria Math" w:cs="Times New Roman"/>
                                  <w:i/>
                                </w:rPr>
                              </m:ctrlPr>
                            </m:dPr>
                            <m:e>
                              <m:sSup>
                                <m:sSupPr>
                                  <m:ctrlPr>
                                    <w:rPr>
                                      <w:rFonts w:ascii="Cambria Math" w:hAnsi="Cambria Math" w:cs="Times New Roman"/>
                                      <w:i/>
                                    </w:rPr>
                                  </m:ctrlPr>
                                </m:sSupPr>
                                <m:e>
                                  <m:r>
                                    <m:rPr/>
                                    <w:rPr>
                                      <w:rFonts w:ascii="Cambria Math" w:hAnsi="Cambria Math" w:cs="Times New Roman"/>
                                    </w:rPr>
                                    <m:t>Ψ</m:t>
                                  </m:r>
                                  <m:ctrlPr>
                                    <w:rPr>
                                      <w:rFonts w:ascii="Cambria Math" w:hAnsi="Cambria Math" w:cs="Times New Roman"/>
                                      <w:i/>
                                    </w:rPr>
                                  </m:ctrlPr>
                                </m:e>
                                <m:sup>
                                  <m:r>
                                    <m:rPr/>
                                    <w:rPr>
                                      <w:rFonts w:ascii="Cambria Math" w:hAnsi="Cambria Math" w:cs="Times New Roman"/>
                                    </w:rPr>
                                    <m:t>t+1</m:t>
                                  </m:r>
                                  <m:ctrlPr>
                                    <w:rPr>
                                      <w:rFonts w:ascii="Cambria Math" w:hAnsi="Cambria Math" w:cs="Times New Roman"/>
                                      <w:i/>
                                    </w:rPr>
                                  </m:ctrlPr>
                                </m:sup>
                              </m:sSup>
                              <m:r>
                                <m:rPr/>
                                <w:rPr>
                                  <w:rFonts w:ascii="Cambria Math" w:hAnsi="Cambria Math" w:cs="Times New Roman"/>
                                </w:rPr>
                                <m:t>−</m:t>
                              </m:r>
                              <m:sSup>
                                <m:sSupPr>
                                  <m:ctrlPr>
                                    <w:rPr>
                                      <w:rFonts w:ascii="Cambria Math" w:hAnsi="Cambria Math" w:cs="Times New Roman"/>
                                      <w:i/>
                                    </w:rPr>
                                  </m:ctrlPr>
                                </m:sSupPr>
                                <m:e>
                                  <m:r>
                                    <m:rPr/>
                                    <w:rPr>
                                      <w:rFonts w:ascii="Cambria Math" w:hAnsi="Cambria Math" w:cs="Times New Roman"/>
                                    </w:rPr>
                                    <m:t>Ψ</m:t>
                                  </m:r>
                                  <m:ctrlPr>
                                    <w:rPr>
                                      <w:rFonts w:ascii="Cambria Math" w:hAnsi="Cambria Math" w:cs="Times New Roman"/>
                                      <w:i/>
                                    </w:rPr>
                                  </m:ctrlPr>
                                </m:e>
                                <m:sup>
                                  <m:r>
                                    <m:rPr/>
                                    <w:rPr>
                                      <w:rFonts w:ascii="Cambria Math" w:hAnsi="Cambria Math" w:cs="Times New Roman"/>
                                    </w:rPr>
                                    <m:t>t</m:t>
                                  </m:r>
                                  <m:ctrlPr>
                                    <w:rPr>
                                      <w:rFonts w:ascii="Cambria Math" w:hAnsi="Cambria Math" w:cs="Times New Roman"/>
                                      <w:i/>
                                    </w:rPr>
                                  </m:ctrlPr>
                                </m:sup>
                              </m:sSup>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rPr>
                  </m:ctrlPr>
                </m:e>
              </m:nary>
            </m:oMath>
          </w:p>
          <w:p w14:paraId="2FFE3272">
            <w:pPr>
              <w:pStyle w:val="39"/>
              <w:numPr>
                <w:ilvl w:val="0"/>
                <w:numId w:val="4"/>
              </w:numPr>
              <w:ind w:firstLineChars="0"/>
            </w:pPr>
            <w:r>
              <w:rPr>
                <w:rFonts w:hint="eastAsia"/>
              </w:rPr>
              <w:t>根据代价函数计算最优臂角</w:t>
            </w:r>
          </w:p>
          <w:p w14:paraId="47B472F8">
            <w:pPr>
              <w:pStyle w:val="39"/>
              <w:numPr>
                <w:ilvl w:val="0"/>
                <w:numId w:val="4"/>
              </w:numPr>
              <w:ind w:firstLineChars="0"/>
            </w:pPr>
            <w:r>
              <w:rPr>
                <w:rFonts w:hint="eastAsia"/>
              </w:rPr>
              <w:t>计算最优臂角是否在臂角范围内</w:t>
            </w:r>
          </w:p>
          <w:p w14:paraId="644F160B">
            <w:pPr>
              <w:pStyle w:val="39"/>
              <w:numPr>
                <w:ilvl w:val="0"/>
                <w:numId w:val="4"/>
              </w:numPr>
              <w:ind w:firstLineChars="0"/>
            </w:pPr>
            <w:r>
              <w:rPr>
                <w:rFonts w:hint="eastAsia"/>
              </w:rPr>
              <w:t>使用最优臂角计算逆解，根据逆解计算末端位姿</w:t>
            </w:r>
          </w:p>
          <w:p w14:paraId="26348099">
            <w:pPr>
              <w:pStyle w:val="39"/>
              <w:numPr>
                <w:ilvl w:val="0"/>
                <w:numId w:val="4"/>
              </w:numPr>
              <w:ind w:firstLineChars="0"/>
            </w:pPr>
            <w:r>
              <w:rPr>
                <w:rFonts w:hint="eastAsia"/>
              </w:rPr>
              <w:t>计算逆解末端位姿与原始末端位姿的误差</w:t>
            </w:r>
          </w:p>
          <w:p w14:paraId="48F366E6">
            <w:pPr>
              <w:pStyle w:val="39"/>
              <w:numPr>
                <w:ilvl w:val="0"/>
                <w:numId w:val="4"/>
              </w:numPr>
              <w:ind w:firstLineChars="0"/>
            </w:pPr>
            <w:r>
              <w:rPr>
                <w:rFonts w:hint="eastAsia"/>
              </w:rPr>
              <w:t>符合限位和误差判断则返回逆解q</w:t>
            </w:r>
          </w:p>
        </w:tc>
      </w:tr>
      <w:tr w14:paraId="3C724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tcPr>
          <w:p w14:paraId="714574BE">
            <w:r>
              <w:t>_refine_raw_result(</w:t>
            </w:r>
          </w:p>
          <w:p w14:paraId="1AD79C19">
            <w:r>
              <w:t xml:space="preserve">    raw</w:t>
            </w:r>
          </w:p>
          <w:p w14:paraId="6E503CF5">
            <w:r>
              <w:t xml:space="preserve">    target</w:t>
            </w:r>
          </w:p>
          <w:p w14:paraId="368E3E41">
            <w:r>
              <w:t xml:space="preserve">    q_reference</w:t>
            </w:r>
          </w:p>
          <w:p w14:paraId="58C1C4C7">
            <w:r>
              <w:t xml:space="preserve">    params</w:t>
            </w:r>
          </w:p>
          <w:p w14:paraId="77BB23F1">
            <w:r>
              <w:t xml:space="preserve">    cad_limits,</w:t>
            </w:r>
          </w:p>
          <w:p w14:paraId="4065FA6D">
            <w:r>
              <w:t xml:space="preserve">    *,</w:t>
            </w:r>
          </w:p>
          <w:p w14:paraId="68695891">
            <w:r>
              <w:t xml:space="preserve">    coordination_span</w:t>
            </w:r>
          </w:p>
          <w:p w14:paraId="2E07FA44">
            <w:r>
              <w:t xml:space="preserve">    </w:t>
            </w:r>
            <w:bookmarkStart w:id="25" w:name="OLE_LINK5"/>
            <w:bookmarkStart w:id="26" w:name="OLE_LINK6"/>
            <w:r>
              <w:t>include_interval_seeds</w:t>
            </w:r>
            <w:bookmarkEnd w:id="25"/>
            <w:bookmarkEnd w:id="26"/>
          </w:p>
          <w:p w14:paraId="3CC9F082">
            <w:r>
              <w:t xml:space="preserve">    requested_arm_angle</w:t>
            </w:r>
          </w:p>
          <w:p w14:paraId="67505527">
            <w:r>
              <w:t xml:space="preserve">    required_branch)</w:t>
            </w:r>
          </w:p>
        </w:tc>
        <w:tc>
          <w:tcPr>
            <w:tcW w:w="3261" w:type="dxa"/>
          </w:tcPr>
          <w:p w14:paraId="47FC2E55">
            <w:r>
              <w:rPr>
                <w:rFonts w:hint="eastAsia"/>
              </w:rPr>
              <w:t>输入：</w:t>
            </w:r>
          </w:p>
          <w:p w14:paraId="097F2D3D">
            <w:r>
              <w:rPr>
                <w:rFonts w:hint="eastAsia"/>
              </w:rPr>
              <w:t>逆解结果元组</w:t>
            </w:r>
          </w:p>
          <w:p w14:paraId="4BD48B29">
            <w:r>
              <w:rPr>
                <w:rFonts w:hint="eastAsia"/>
              </w:rPr>
              <w:t>末端位姿</w:t>
            </w:r>
          </w:p>
          <w:p w14:paraId="387C34A0">
            <w:r>
              <w:rPr>
                <w:rFonts w:hint="eastAsia"/>
              </w:rPr>
              <w:t>前一帧关节角</w:t>
            </w:r>
          </w:p>
          <w:p w14:paraId="16E6FC13">
            <w:r>
              <w:rPr>
                <w:rFonts w:hint="eastAsia"/>
              </w:rPr>
              <w:t>运动学参数</w:t>
            </w:r>
          </w:p>
          <w:p w14:paraId="1703B4AB">
            <w:r>
              <w:t>C</w:t>
            </w:r>
            <w:r>
              <w:rPr>
                <w:rFonts w:hint="eastAsia"/>
              </w:rPr>
              <w:t>ad关节限位</w:t>
            </w:r>
          </w:p>
          <w:p w14:paraId="003975E6"/>
          <w:p w14:paraId="34021402">
            <w:r>
              <w:rPr>
                <w:rFonts w:hint="eastAsia"/>
              </w:rPr>
              <w:t>归一化限位跨度</w:t>
            </w:r>
          </w:p>
          <w:p w14:paraId="5BE37BFB">
            <w:r>
              <w:rPr>
                <w:rFonts w:hint="eastAsia"/>
              </w:rPr>
              <w:t>是否从臂角区间生成候选种子</w:t>
            </w:r>
          </w:p>
          <w:p w14:paraId="446B481E">
            <w:r>
              <w:rPr>
                <w:rFonts w:hint="eastAsia"/>
              </w:rPr>
              <w:t>指定臂角</w:t>
            </w:r>
          </w:p>
          <w:p w14:paraId="74EA50AA">
            <w:r>
              <w:rPr>
                <w:rFonts w:hint="eastAsia"/>
              </w:rPr>
              <w:t>指定分支</w:t>
            </w:r>
          </w:p>
        </w:tc>
        <w:tc>
          <w:tcPr>
            <w:tcW w:w="6945" w:type="dxa"/>
          </w:tcPr>
          <w:p w14:paraId="003CE7A0">
            <w:pPr>
              <w:pStyle w:val="39"/>
              <w:numPr>
                <w:ilvl w:val="0"/>
                <w:numId w:val="5"/>
              </w:numPr>
              <w:ind w:firstLineChars="0"/>
            </w:pPr>
            <w:r>
              <w:rPr>
                <w:rFonts w:hint="eastAsia"/>
              </w:rPr>
              <w:t>如果</w:t>
            </w:r>
            <w:r>
              <w:t>_solve_core</w:t>
            </w:r>
            <w:r>
              <w:rPr>
                <w:rFonts w:hint="eastAsia"/>
              </w:rPr>
              <w:t>有逆解，则添加到种子列表</w:t>
            </w:r>
          </w:p>
          <w:p w14:paraId="305ED873">
            <w:pPr>
              <w:pStyle w:val="39"/>
              <w:numPr>
                <w:ilvl w:val="0"/>
                <w:numId w:val="5"/>
              </w:numPr>
              <w:ind w:firstLineChars="0"/>
            </w:pPr>
            <w:r>
              <w:rPr>
                <w:rFonts w:hint="eastAsia"/>
              </w:rPr>
              <w:t>假如</w:t>
            </w:r>
            <w:r>
              <w:t>include_interval_seeds</w:t>
            </w:r>
            <w:r>
              <w:rPr>
                <w:rFonts w:hint="eastAsia"/>
              </w:rPr>
              <w:t>为真，</w:t>
            </w:r>
            <w:bookmarkStart w:id="27" w:name="OLE_LINK9"/>
            <w:bookmarkStart w:id="28" w:name="OLE_LINK10"/>
            <w:r>
              <w:rPr>
                <w:rFonts w:hint="eastAsia"/>
              </w:rPr>
              <w:t>（1）添加上一帧关节角到种子列表；</w:t>
            </w:r>
            <w:bookmarkEnd w:id="27"/>
            <w:bookmarkEnd w:id="28"/>
            <w:r>
              <w:rPr>
                <w:rFonts w:hint="eastAsia"/>
              </w:rPr>
              <w:t xml:space="preserve"> (</w:t>
            </w:r>
            <w:r>
              <w:t>2)</w:t>
            </w:r>
            <w:r>
              <w:rPr>
                <w:rFonts w:hint="eastAsia"/>
              </w:rPr>
              <w:t>则根据8个分支生成最多</w:t>
            </w:r>
            <w:r>
              <w:t>24</w:t>
            </w:r>
            <w:r>
              <w:rPr>
                <w:rFonts w:hint="eastAsia"/>
              </w:rPr>
              <w:t>个候选种子，添加到种子列表；如果</w:t>
            </w:r>
            <w:r>
              <w:t>_solve_core</w:t>
            </w:r>
            <w:r>
              <w:rPr>
                <w:rFonts w:hint="eastAsia"/>
              </w:rPr>
              <w:t>无逆解将关节限位稍微扩大，（</w:t>
            </w:r>
            <w:r>
              <w:t>3</w:t>
            </w:r>
            <w:r>
              <w:rPr>
                <w:rFonts w:hint="eastAsia"/>
              </w:rPr>
              <w:t>）生成</w:t>
            </w:r>
            <w:bookmarkStart w:id="29" w:name="OLE_LINK8"/>
            <w:bookmarkStart w:id="30" w:name="OLE_LINK7"/>
            <w:r>
              <w:t>24</w:t>
            </w:r>
            <w:r>
              <w:rPr>
                <w:rFonts w:hint="eastAsia"/>
              </w:rPr>
              <w:t>个候选种子，添加到种子列表；</w:t>
            </w:r>
            <w:bookmarkEnd w:id="29"/>
            <w:bookmarkEnd w:id="30"/>
            <w:r>
              <w:rPr>
                <w:rFonts w:hint="eastAsia"/>
              </w:rPr>
              <w:t>（</w:t>
            </w:r>
            <w:r>
              <w:t>4</w:t>
            </w:r>
            <w:r>
              <w:rPr>
                <w:rFonts w:hint="eastAsia"/>
              </w:rPr>
              <w:t>）将关节限位扩大到±2pi，再生成</w:t>
            </w:r>
            <w:r>
              <w:t>24</w:t>
            </w:r>
            <w:r>
              <w:rPr>
                <w:rFonts w:hint="eastAsia"/>
              </w:rPr>
              <w:t>个候选种子，添加到种子列表；（</w:t>
            </w:r>
            <w:r>
              <w:t>5</w:t>
            </w:r>
            <w:r>
              <w:rPr>
                <w:rFonts w:hint="eastAsia"/>
              </w:rPr>
              <w:t>）根据关节限位中点和前一帧关节角，生成5个候选种子。</w:t>
            </w:r>
          </w:p>
          <w:p w14:paraId="1A622DC8">
            <w:pPr>
              <w:pStyle w:val="39"/>
              <w:numPr>
                <w:ilvl w:val="0"/>
                <w:numId w:val="5"/>
              </w:numPr>
              <w:ind w:firstLineChars="0"/>
            </w:pPr>
            <w:r>
              <w:rPr>
                <w:rFonts w:hint="eastAsia"/>
              </w:rPr>
              <w:t>假如</w:t>
            </w:r>
            <w:r>
              <w:t>include_interval_seeds</w:t>
            </w:r>
            <w:r>
              <w:rPr>
                <w:rFonts w:hint="eastAsia"/>
              </w:rPr>
              <w:t>为假，且</w:t>
            </w:r>
            <w:r>
              <w:t>requested_arm_angle</w:t>
            </w:r>
            <w:r>
              <w:rPr>
                <w:rFonts w:hint="eastAsia"/>
              </w:rPr>
              <w:t>和</w:t>
            </w:r>
            <w:r>
              <w:t xml:space="preserve"> required_branch</w:t>
            </w:r>
            <w:r>
              <w:rPr>
                <w:rFonts w:hint="eastAsia"/>
              </w:rPr>
              <w:t>均为真，则（1）添加上一帧关节角到种子列表；（2）在指定臂角附近生成3个种子。</w:t>
            </w:r>
          </w:p>
          <w:p w14:paraId="50E5D673">
            <w:pPr>
              <w:pStyle w:val="39"/>
              <w:numPr>
                <w:ilvl w:val="0"/>
                <w:numId w:val="5"/>
              </w:numPr>
              <w:ind w:firstLineChars="0"/>
            </w:pPr>
            <w:r>
              <w:rPr>
                <w:rFonts w:hint="eastAsia"/>
              </w:rPr>
              <w:t>历遍种子列表中的每个种子，使用</w:t>
            </w:r>
            <w:r>
              <w:rPr>
                <w:rStyle w:val="30"/>
                <w:rFonts w:ascii="Consolas" w:hAnsi="Consolas"/>
                <w:color w:val="0F1115"/>
                <w:sz w:val="21"/>
                <w:szCs w:val="21"/>
                <w:shd w:val="clear" w:color="auto" w:fill="EBEEF2"/>
              </w:rPr>
              <w:t>_refine_cad_seed</w:t>
            </w:r>
            <w:r>
              <w:rPr>
                <w:rFonts w:ascii="Segoe UI" w:hAnsi="Segoe UI" w:cs="Segoe UI"/>
                <w:color w:val="0F1115"/>
                <w:shd w:val="clear" w:color="auto" w:fill="FFFFFF"/>
              </w:rPr>
              <w:t>进行 CAD 真值精化。</w:t>
            </w:r>
          </w:p>
          <w:p w14:paraId="36588264">
            <w:pPr>
              <w:pStyle w:val="39"/>
              <w:numPr>
                <w:ilvl w:val="0"/>
                <w:numId w:val="5"/>
              </w:numPr>
              <w:ind w:firstLineChars="0"/>
            </w:pPr>
            <w:r>
              <w:rPr>
                <w:rFonts w:hint="eastAsia" w:ascii="Segoe UI" w:hAnsi="Segoe UI" w:cs="Segoe UI"/>
                <w:color w:val="0F1115"/>
                <w:shd w:val="clear" w:color="auto" w:fill="FFFFFF"/>
              </w:rPr>
              <w:t>根据评分规则选择最优解，优先级为位姿精度、与上一帧关节角的归一化差值、归一化差值的平方、分支是否改变</w:t>
            </w:r>
          </w:p>
        </w:tc>
      </w:tr>
      <w:tr w14:paraId="04BDF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tcPr>
          <w:p w14:paraId="4754369B">
            <w:r>
              <w:t>_run_cad_refinement(</w:t>
            </w:r>
          </w:p>
          <w:p w14:paraId="37DF41CF">
            <w:r>
              <w:t xml:space="preserve">    seed,</w:t>
            </w:r>
          </w:p>
          <w:p w14:paraId="76700D63">
            <w:r>
              <w:t xml:space="preserve">    target,</w:t>
            </w:r>
          </w:p>
          <w:p w14:paraId="0FCF0476">
            <w:r>
              <w:t xml:space="preserve">    params,</w:t>
            </w:r>
          </w:p>
          <w:p w14:paraId="4F7380E4">
            <w:r>
              <w:t xml:space="preserve">    limits,</w:t>
            </w:r>
          </w:p>
          <w:p w14:paraId="05931AE7">
            <w:r>
              <w:t xml:space="preserve">    requested_arm_angle,)</w:t>
            </w:r>
          </w:p>
        </w:tc>
        <w:tc>
          <w:tcPr>
            <w:tcW w:w="3261" w:type="dxa"/>
          </w:tcPr>
          <w:p w14:paraId="442FA614"/>
          <w:p w14:paraId="09376978">
            <w:r>
              <w:rPr>
                <w:rFonts w:hint="eastAsia"/>
              </w:rPr>
              <w:t>种子</w:t>
            </w:r>
          </w:p>
          <w:p w14:paraId="5B066438">
            <w:r>
              <w:rPr>
                <w:rFonts w:hint="eastAsia"/>
              </w:rPr>
              <w:t>目标位姿</w:t>
            </w:r>
          </w:p>
          <w:p w14:paraId="76A6EB65">
            <w:r>
              <w:rPr>
                <w:rFonts w:hint="eastAsia"/>
              </w:rPr>
              <w:t>运动学参数</w:t>
            </w:r>
          </w:p>
          <w:p w14:paraId="57565B7D">
            <w:r>
              <w:rPr>
                <w:rFonts w:hint="eastAsia"/>
              </w:rPr>
              <w:t>限位</w:t>
            </w:r>
          </w:p>
          <w:p w14:paraId="66C1D69C">
            <w:r>
              <w:rPr>
                <w:rFonts w:hint="eastAsia"/>
              </w:rPr>
              <w:t>指定臂角</w:t>
            </w:r>
          </w:p>
        </w:tc>
        <w:tc>
          <w:tcPr>
            <w:tcW w:w="6945" w:type="dxa"/>
          </w:tcPr>
          <w:p w14:paraId="1BEA0591">
            <w:pPr>
              <w:pStyle w:val="39"/>
              <w:numPr>
                <w:ilvl w:val="0"/>
                <w:numId w:val="6"/>
              </w:numPr>
              <w:ind w:firstLineChars="0"/>
            </w:pPr>
            <w:r>
              <w:rPr>
                <w:rFonts w:hint="eastAsia"/>
              </w:rPr>
              <w:t>最多迭代次数4</w:t>
            </w:r>
            <w:r>
              <w:t>8</w:t>
            </w:r>
          </w:p>
          <w:p w14:paraId="6CAA6124">
            <w:pPr>
              <w:pStyle w:val="39"/>
              <w:numPr>
                <w:ilvl w:val="0"/>
                <w:numId w:val="6"/>
              </w:numPr>
              <w:ind w:firstLineChars="0"/>
            </w:pPr>
            <w:r>
              <w:rPr>
                <w:rFonts w:hint="eastAsia"/>
              </w:rPr>
              <w:t>计算加权误差向量和加权雅可比矩阵</w:t>
            </w:r>
          </w:p>
          <w:p w14:paraId="4C40D821">
            <w:pPr>
              <w:pStyle w:val="39"/>
              <w:numPr>
                <w:ilvl w:val="0"/>
                <w:numId w:val="6"/>
              </w:numPr>
              <w:ind w:firstLineChars="0"/>
            </w:pPr>
            <w:r>
              <w:rPr>
                <w:rFonts w:hint="eastAsia"/>
              </w:rPr>
              <w:t>判断误差是否符合标准</w:t>
            </w:r>
          </w:p>
          <w:p w14:paraId="2424C042">
            <w:pPr>
              <w:pStyle w:val="39"/>
              <w:numPr>
                <w:ilvl w:val="0"/>
                <w:numId w:val="6"/>
              </w:numPr>
              <w:ind w:firstLineChars="0"/>
            </w:pPr>
            <w:r>
              <w:rPr>
                <w:rFonts w:hint="eastAsia"/>
              </w:rPr>
              <w:t>阻尼从1e</w:t>
            </w:r>
            <w:r>
              <w:t>-4</w:t>
            </w:r>
            <w:r>
              <w:rPr>
                <w:rFonts w:hint="eastAsia"/>
              </w:rPr>
              <w:t>开始尝试，每次增大1</w:t>
            </w:r>
            <w:r>
              <w:t>0</w:t>
            </w:r>
            <w:r>
              <w:rPr>
                <w:rFonts w:hint="eastAsia"/>
              </w:rPr>
              <w:t>倍，一共6次，求解</w:t>
            </w:r>
            <w:r>
              <w:t>(</w:t>
            </w:r>
            <w:r>
              <w:rPr>
                <w:rFonts w:ascii="Consolas" w:hAnsi="Consolas"/>
                <w:color w:val="0F1115"/>
                <w:szCs w:val="21"/>
              </w:rPr>
              <w:t xml:space="preserve">J_f^T J_f + λ² I) </w:t>
            </w:r>
            <w:bookmarkStart w:id="31" w:name="OLE_LINK12"/>
            <w:bookmarkStart w:id="32" w:name="OLE_LINK11"/>
            <w:r>
              <w:rPr>
                <w:rFonts w:ascii="Consolas" w:hAnsi="Consolas"/>
                <w:color w:val="0F1115"/>
                <w:szCs w:val="21"/>
              </w:rPr>
              <w:t>Δq_f</w:t>
            </w:r>
            <w:bookmarkEnd w:id="31"/>
            <w:bookmarkEnd w:id="32"/>
            <w:r>
              <w:rPr>
                <w:rFonts w:ascii="Consolas" w:hAnsi="Consolas"/>
                <w:color w:val="0F1115"/>
                <w:szCs w:val="21"/>
              </w:rPr>
              <w:t xml:space="preserve"> = J_f^T e</w:t>
            </w:r>
          </w:p>
          <w:p w14:paraId="6F2131FE">
            <w:pPr>
              <w:pStyle w:val="39"/>
              <w:numPr>
                <w:ilvl w:val="0"/>
                <w:numId w:val="6"/>
              </w:numPr>
              <w:ind w:firstLineChars="0"/>
            </w:pPr>
            <w:r>
              <w:rPr>
                <w:rFonts w:hint="eastAsia" w:ascii="Consolas" w:hAnsi="Consolas"/>
                <w:color w:val="0F1115"/>
                <w:szCs w:val="21"/>
              </w:rPr>
              <w:t>根据限位判断哪个关节可以变化</w:t>
            </w:r>
          </w:p>
          <w:p w14:paraId="6E9CF8A0">
            <w:pPr>
              <w:pStyle w:val="39"/>
              <w:numPr>
                <w:ilvl w:val="0"/>
                <w:numId w:val="6"/>
              </w:numPr>
              <w:ind w:firstLineChars="0"/>
            </w:pPr>
            <w:r>
              <w:rPr>
                <w:rFonts w:hint="eastAsia" w:ascii="Consolas" w:hAnsi="Consolas"/>
                <w:color w:val="0F1115"/>
                <w:szCs w:val="21"/>
              </w:rPr>
              <w:t>可变化的关节，</w:t>
            </w:r>
            <w:r>
              <w:rPr>
                <w:rFonts w:ascii="Consolas" w:hAnsi="Consolas"/>
                <w:color w:val="0F1115"/>
                <w:szCs w:val="21"/>
              </w:rPr>
              <w:t>Δq_f</w:t>
            </w:r>
            <w:r>
              <w:rPr>
                <w:rFonts w:hint="eastAsia" w:ascii="Consolas" w:hAnsi="Consolas"/>
                <w:color w:val="0F1115"/>
                <w:szCs w:val="21"/>
              </w:rPr>
              <w:t>乘以一个系数（历遍</w:t>
            </w:r>
            <w:r>
              <w:rPr>
                <w:rFonts w:ascii="Consolas" w:hAnsi="Consolas"/>
                <w:color w:val="0F1115"/>
                <w:szCs w:val="21"/>
              </w:rPr>
              <w:t>5</w:t>
            </w:r>
            <w:r>
              <w:rPr>
                <w:rFonts w:hint="eastAsia" w:ascii="Consolas" w:hAnsi="Consolas"/>
                <w:color w:val="0F1115"/>
                <w:szCs w:val="21"/>
              </w:rPr>
              <w:t>个系数）加到变化关节上</w:t>
            </w:r>
          </w:p>
          <w:p w14:paraId="26E3A24F">
            <w:pPr>
              <w:pStyle w:val="39"/>
              <w:numPr>
                <w:ilvl w:val="0"/>
                <w:numId w:val="6"/>
              </w:numPr>
              <w:ind w:firstLineChars="0"/>
            </w:pPr>
            <w:r>
              <w:rPr>
                <w:rFonts w:hint="eastAsia" w:ascii="Consolas" w:hAnsi="Consolas"/>
                <w:color w:val="0F1115"/>
                <w:szCs w:val="21"/>
              </w:rPr>
              <w:t>如果误差变小，则减小阻尼*</w:t>
            </w:r>
            <w:r>
              <w:rPr>
                <w:rFonts w:ascii="Consolas" w:hAnsi="Consolas"/>
                <w:color w:val="0F1115"/>
                <w:szCs w:val="21"/>
              </w:rPr>
              <w:t>0.3</w:t>
            </w:r>
            <w:r>
              <w:rPr>
                <w:rFonts w:hint="eastAsia" w:ascii="Consolas" w:hAnsi="Consolas"/>
                <w:color w:val="0F1115"/>
                <w:szCs w:val="21"/>
              </w:rPr>
              <w:t>；如果误差变大，则增大阻尼</w:t>
            </w:r>
          </w:p>
          <w:p w14:paraId="7130AA2C">
            <w:pPr>
              <w:pStyle w:val="39"/>
              <w:numPr>
                <w:ilvl w:val="0"/>
                <w:numId w:val="6"/>
              </w:numPr>
              <w:ind w:firstLineChars="0"/>
            </w:pPr>
            <w:r>
              <w:rPr>
                <w:rFonts w:hint="eastAsia" w:ascii="Consolas" w:hAnsi="Consolas"/>
                <w:color w:val="0F1115"/>
                <w:szCs w:val="21"/>
              </w:rPr>
              <w:t>最终误差符合则返回关节角。</w:t>
            </w:r>
          </w:p>
        </w:tc>
      </w:tr>
    </w:tbl>
    <w:p w14:paraId="51F15088">
      <w:pPr>
        <w:pStyle w:val="4"/>
        <w:rPr>
          <w:rFonts w:hint="eastAsia"/>
          <w:lang w:val="en-US" w:eastAsia="zh-CN"/>
        </w:rPr>
      </w:pPr>
      <w:r>
        <w:drawing>
          <wp:inline distT="0" distB="0" distL="0" distR="0">
            <wp:extent cx="4117975" cy="6645910"/>
            <wp:effectExtent l="0" t="0" r="12065"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4117975" cy="6645910"/>
                    </a:xfrm>
                    <a:prstGeom prst="rect">
                      <a:avLst/>
                    </a:prstGeom>
                  </pic:spPr>
                </pic:pic>
              </a:graphicData>
            </a:graphic>
          </wp:inline>
        </w:drawing>
      </w:r>
      <w:r>
        <w:drawing>
          <wp:inline distT="0" distB="0" distL="0" distR="0">
            <wp:extent cx="3943985" cy="6645910"/>
            <wp:effectExtent l="0" t="0" r="3175"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3943985" cy="6645910"/>
                    </a:xfrm>
                    <a:prstGeom prst="rect">
                      <a:avLst/>
                    </a:prstGeom>
                  </pic:spPr>
                </pic:pic>
              </a:graphicData>
            </a:graphic>
          </wp:inline>
        </w:drawing>
      </w:r>
      <w:r>
        <w:rPr>
          <w:rFonts w:hint="eastAsia"/>
          <w:lang w:val="en-US" w:eastAsia="zh-CN"/>
        </w:rPr>
        <w:t xml:space="preserve">   </w:t>
      </w:r>
      <w:r>
        <w:drawing>
          <wp:inline distT="0" distB="0" distL="0" distR="0">
            <wp:extent cx="4957445" cy="5445760"/>
            <wp:effectExtent l="0" t="0" r="10795"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tretch>
                      <a:fillRect/>
                    </a:stretch>
                  </pic:blipFill>
                  <pic:spPr>
                    <a:xfrm>
                      <a:off x="0" y="0"/>
                      <a:ext cx="4957445" cy="5445760"/>
                    </a:xfrm>
                    <a:prstGeom prst="rect">
                      <a:avLst/>
                    </a:prstGeom>
                  </pic:spPr>
                </pic:pic>
              </a:graphicData>
            </a:graphic>
          </wp:inline>
        </w:drawing>
      </w:r>
    </w:p>
    <w:p w14:paraId="223BCCC3">
      <w:pPr>
        <w:pStyle w:val="3"/>
        <w:ind w:firstLine="571"/>
        <w:rPr>
          <w:rFonts w:hint="eastAsia" w:ascii="Arial Unicode MS" w:hAnsi="Arial Unicode MS" w:eastAsiaTheme="minorEastAsia" w:cstheme="minorBidi"/>
          <w:kern w:val="2"/>
          <w:sz w:val="24"/>
          <w:szCs w:val="21"/>
          <w:lang w:val="en-US" w:eastAsia="zh-CN" w:bidi="ar-SA"/>
        </w:rPr>
      </w:pPr>
      <w:bookmarkStart w:id="33" w:name="_Toc29798"/>
      <w:r>
        <w:rPr>
          <w:rFonts w:hint="eastAsia" w:ascii="Arial Unicode MS" w:hAnsi="Arial Unicode MS"/>
        </w:rPr>
        <w:t>2.</w:t>
      </w:r>
      <w:r>
        <w:rPr>
          <w:rFonts w:hint="eastAsia" w:ascii="Arial Unicode MS" w:hAnsi="Arial Unicode MS"/>
          <w:lang w:val="en-US" w:eastAsia="zh-CN"/>
        </w:rPr>
        <w:t>5</w:t>
      </w:r>
      <w:r>
        <w:rPr>
          <w:rFonts w:hint="eastAsia" w:ascii="Arial Unicode MS" w:hAnsi="Arial Unicode MS"/>
        </w:rPr>
        <w:t xml:space="preserve"> </w:t>
      </w:r>
      <w:r>
        <w:rPr>
          <w:rFonts w:hint="eastAsia" w:ascii="Arial Unicode MS" w:hAnsi="Arial Unicode MS"/>
          <w:lang w:val="en-US" w:eastAsia="zh-CN"/>
        </w:rPr>
        <w:t>现在运动学主要面临的问题</w:t>
      </w:r>
      <w:bookmarkEnd w:id="33"/>
    </w:p>
    <w:p w14:paraId="58C7DAF7">
      <w:pPr>
        <w:pStyle w:val="5"/>
        <w:bidi w:val="0"/>
        <w:rPr>
          <w:rFonts w:hint="eastAsia"/>
          <w:lang w:val="en-US" w:eastAsia="zh-CN"/>
        </w:rPr>
      </w:pPr>
      <w:bookmarkStart w:id="34" w:name="_Toc22260"/>
      <w:bookmarkStart w:id="35" w:name="数值解与轨迹规划问题"/>
      <w:bookmarkStart w:id="36" w:name="当前he3运动学遇到的主要问题"/>
      <w:r>
        <w:rPr>
          <w:rFonts w:hint="eastAsia"/>
          <w:lang w:val="en-US" w:eastAsia="zh-CN"/>
        </w:rPr>
        <w:t>2.5.1 数值解与轨迹规划问题</w:t>
      </w:r>
      <w:bookmarkEnd w:id="34"/>
    </w:p>
    <w:p w14:paraId="584E03BF">
      <w:pPr>
        <w:pStyle w:val="6"/>
        <w:bidi w:val="0"/>
        <w:rPr>
          <w:rFonts w:hint="eastAsia"/>
          <w:lang w:val="en-US" w:eastAsia="zh-CN"/>
        </w:rPr>
      </w:pPr>
      <w:bookmarkStart w:id="37" w:name="_Toc25544"/>
      <w:bookmarkStart w:id="38" w:name="move.line-构型不能稳定保持"/>
      <w:r>
        <w:rPr>
          <w:rFonts w:hint="eastAsia"/>
          <w:lang w:val="en-US" w:eastAsia="zh-CN"/>
        </w:rPr>
        <w:t>2.5.1.1 Move.Line 构型不能稳定保持</w:t>
      </w:r>
      <w:bookmarkEnd w:id="37"/>
    </w:p>
    <w:p w14:paraId="2F8E384E">
      <w:pPr>
        <w:numPr>
          <w:ilvl w:val="0"/>
          <w:numId w:val="3"/>
        </w:numPr>
        <w:bidi w:val="0"/>
        <w:rPr>
          <w:rFonts w:hint="eastAsia"/>
          <w:lang w:val="en-US" w:eastAsia="zh-CN"/>
        </w:rPr>
      </w:pPr>
      <w:r>
        <w:rPr>
          <w:rFonts w:hint="eastAsia"/>
          <w:lang w:val="en-US" w:eastAsia="zh-CN"/>
        </w:rPr>
        <w:t>现场表现：TCP 轨迹正常，但肘部姿态可能缓慢漂移，严重时出现关节跳变。</w:t>
      </w:r>
    </w:p>
    <w:p w14:paraId="513CAC78">
      <w:pPr>
        <w:numPr>
          <w:ilvl w:val="0"/>
          <w:numId w:val="3"/>
        </w:numPr>
        <w:bidi w:val="0"/>
        <w:rPr>
          <w:rFonts w:hint="eastAsia"/>
          <w:lang w:val="en-US" w:eastAsia="zh-CN"/>
        </w:rPr>
      </w:pPr>
      <w:r>
        <w:rPr>
          <w:rFonts w:hint="eastAsia"/>
          <w:lang w:val="en-US" w:eastAsia="zh-CN"/>
        </w:rPr>
        <w:t>本质原因：数值解只修正 6 维末端误差，没有约束冗余自由度，也没有稳定的臂角或参考构型。</w:t>
      </w:r>
    </w:p>
    <w:p w14:paraId="797040D9">
      <w:pPr>
        <w:numPr>
          <w:ilvl w:val="0"/>
          <w:numId w:val="3"/>
        </w:numPr>
        <w:bidi w:val="0"/>
        <w:rPr>
          <w:rFonts w:hint="eastAsia"/>
          <w:lang w:val="en-US" w:eastAsia="zh-CN"/>
        </w:rPr>
      </w:pPr>
      <w:r>
        <w:rPr>
          <w:rFonts w:hint="eastAsia"/>
          <w:lang w:val="en-US" w:eastAsia="zh-CN"/>
        </w:rPr>
        <w:t>影响：轨迹可重复性和实机安全裕度不足。</w:t>
      </w:r>
    </w:p>
    <w:bookmarkEnd w:id="38"/>
    <w:p w14:paraId="7890846A">
      <w:pPr>
        <w:pStyle w:val="6"/>
        <w:bidi w:val="0"/>
        <w:rPr>
          <w:rFonts w:hint="eastAsia"/>
          <w:lang w:val="en-US" w:eastAsia="zh-CN"/>
        </w:rPr>
      </w:pPr>
      <w:bookmarkStart w:id="39" w:name="_Toc12743"/>
      <w:bookmarkStart w:id="40" w:name="move.linelocationj-无法保证收敛到用户关节位置"/>
      <w:r>
        <w:rPr>
          <w:rFonts w:hint="eastAsia"/>
          <w:lang w:val="en-US" w:eastAsia="zh-CN"/>
        </w:rPr>
        <w:t>2.5.1.2 Move.Line(LocationJ) 无法保证收敛到用户关节位置</w:t>
      </w:r>
      <w:bookmarkEnd w:id="39"/>
    </w:p>
    <w:p w14:paraId="74094CFF">
      <w:pPr>
        <w:numPr>
          <w:ilvl w:val="0"/>
          <w:numId w:val="3"/>
        </w:numPr>
        <w:bidi w:val="0"/>
        <w:rPr>
          <w:rFonts w:hint="eastAsia"/>
          <w:lang w:val="en-US" w:eastAsia="zh-CN"/>
        </w:rPr>
      </w:pPr>
      <w:r>
        <w:rPr>
          <w:rFonts w:hint="eastAsia"/>
          <w:lang w:val="en-US" w:eastAsia="zh-CN"/>
        </w:rPr>
        <w:t>现场表现：末端到位，但最终关节角可能与用户输入不一致；连续 blending 时更明显。</w:t>
      </w:r>
    </w:p>
    <w:p w14:paraId="41D8EB92">
      <w:pPr>
        <w:numPr>
          <w:ilvl w:val="0"/>
          <w:numId w:val="3"/>
        </w:numPr>
        <w:bidi w:val="0"/>
        <w:rPr>
          <w:rFonts w:hint="eastAsia"/>
          <w:lang w:val="en-US" w:eastAsia="zh-CN"/>
        </w:rPr>
      </w:pPr>
      <w:r>
        <w:rPr>
          <w:rFonts w:hint="eastAsia"/>
          <w:lang w:val="en-US" w:eastAsia="zh-CN"/>
        </w:rPr>
        <w:t>本质原因：LocationJ 先被转换为笛卡尔目标，后续 IK 只保证末端位姿；对 7 轴机器人而言，这不足以唯一确定 7 个关节角。</w:t>
      </w:r>
    </w:p>
    <w:p w14:paraId="57322812">
      <w:pPr>
        <w:numPr>
          <w:ilvl w:val="0"/>
          <w:numId w:val="3"/>
        </w:numPr>
        <w:bidi w:val="0"/>
        <w:rPr>
          <w:rFonts w:hint="eastAsia"/>
          <w:lang w:val="en-US" w:eastAsia="zh-CN"/>
        </w:rPr>
      </w:pPr>
      <w:r>
        <w:rPr>
          <w:rFonts w:hint="eastAsia"/>
          <w:lang w:val="en-US" w:eastAsia="zh-CN"/>
        </w:rPr>
        <w:t>影响：用户点位语义不完整，连续指令可能累积构型偏差。</w:t>
      </w:r>
    </w:p>
    <w:bookmarkEnd w:id="40"/>
    <w:p w14:paraId="693C4D8E">
      <w:pPr>
        <w:pStyle w:val="6"/>
        <w:bidi w:val="0"/>
        <w:rPr>
          <w:rFonts w:hint="eastAsia"/>
          <w:lang w:val="en-US" w:eastAsia="zh-CN"/>
        </w:rPr>
      </w:pPr>
      <w:bookmarkStart w:id="41" w:name="_Toc18323"/>
      <w:bookmarkStart w:id="42" w:name="blending-场景下关节指令可能不连续"/>
      <w:r>
        <w:rPr>
          <w:rFonts w:hint="eastAsia"/>
          <w:lang w:val="en-US" w:eastAsia="zh-CN"/>
        </w:rPr>
        <w:t>2.5.1.3 blending 场景下关节指令可能不连续</w:t>
      </w:r>
      <w:bookmarkEnd w:id="41"/>
    </w:p>
    <w:p w14:paraId="58414E62">
      <w:pPr>
        <w:numPr>
          <w:ilvl w:val="0"/>
          <w:numId w:val="3"/>
        </w:numPr>
        <w:bidi w:val="0"/>
        <w:rPr>
          <w:rFonts w:hint="eastAsia"/>
          <w:lang w:val="en-US" w:eastAsia="zh-CN"/>
        </w:rPr>
      </w:pPr>
      <w:r>
        <w:rPr>
          <w:rFonts w:hint="eastAsia"/>
          <w:lang w:val="en-US" w:eastAsia="zh-CN"/>
        </w:rPr>
        <w:t>现场表现：连续运动块交接时可能出现位置指令突变。</w:t>
      </w:r>
    </w:p>
    <w:p w14:paraId="73AEA581">
      <w:pPr>
        <w:numPr>
          <w:ilvl w:val="0"/>
          <w:numId w:val="3"/>
        </w:numPr>
        <w:bidi w:val="0"/>
        <w:rPr>
          <w:rFonts w:hint="eastAsia"/>
          <w:lang w:val="en-US" w:eastAsia="zh-CN"/>
        </w:rPr>
      </w:pPr>
      <w:r>
        <w:rPr>
          <w:rFonts w:hint="eastAsia"/>
          <w:lang w:val="en-US" w:eastAsia="zh-CN"/>
        </w:rPr>
        <w:t>本质原因：初步判断与当前关节指令、IK 初值和轨迹临时缓存的跨块交接有关；同时缺少统一的构型参考。</w:t>
      </w:r>
    </w:p>
    <w:p w14:paraId="112A7473">
      <w:pPr>
        <w:numPr>
          <w:ilvl w:val="0"/>
          <w:numId w:val="3"/>
        </w:numPr>
        <w:bidi w:val="0"/>
        <w:rPr>
          <w:rFonts w:hint="eastAsia"/>
          <w:lang w:val="en-US" w:eastAsia="zh-CN"/>
        </w:rPr>
      </w:pPr>
      <w:r>
        <w:rPr>
          <w:rFonts w:hint="eastAsia"/>
          <w:lang w:val="en-US" w:eastAsia="zh-CN"/>
        </w:rPr>
        <w:t>影响：问题具有场景相关性，仍需通过日志进一步确认触发条件。</w:t>
      </w:r>
    </w:p>
    <w:bookmarkEnd w:id="35"/>
    <w:bookmarkEnd w:id="42"/>
    <w:p w14:paraId="0920B3F8">
      <w:pPr>
        <w:pStyle w:val="5"/>
        <w:bidi w:val="0"/>
        <w:rPr>
          <w:rFonts w:hint="eastAsia"/>
          <w:lang w:val="en-US" w:eastAsia="zh-CN"/>
        </w:rPr>
      </w:pPr>
      <w:bookmarkStart w:id="43" w:name="_Toc22602"/>
      <w:bookmarkStart w:id="44" w:name="解析解问题"/>
      <w:r>
        <w:rPr>
          <w:rFonts w:hint="eastAsia"/>
          <w:lang w:val="en-US" w:eastAsia="zh-CN"/>
        </w:rPr>
        <w:t>2.5.2 解析解问题</w:t>
      </w:r>
      <w:bookmarkEnd w:id="43"/>
    </w:p>
    <w:p w14:paraId="6291428D">
      <w:pPr>
        <w:pStyle w:val="6"/>
        <w:bidi w:val="0"/>
        <w:rPr>
          <w:rFonts w:hint="eastAsia"/>
          <w:lang w:val="en-US" w:eastAsia="zh-CN"/>
        </w:rPr>
      </w:pPr>
      <w:bookmarkStart w:id="45" w:name="_Toc13666"/>
      <w:bookmarkStart w:id="46" w:name="解析解在腕部共线位置退化"/>
      <w:r>
        <w:rPr>
          <w:rFonts w:hint="eastAsia"/>
          <w:lang w:val="en-US" w:eastAsia="zh-CN"/>
        </w:rPr>
        <w:t>2.5.2.1解析解在腕部共线位置退化</w:t>
      </w:r>
      <w:bookmarkEnd w:id="45"/>
    </w:p>
    <w:p w14:paraId="2BCEEFCC">
      <w:pPr>
        <w:numPr>
          <w:ilvl w:val="0"/>
          <w:numId w:val="3"/>
        </w:numPr>
        <w:bidi w:val="0"/>
        <w:rPr>
          <w:rFonts w:hint="eastAsia"/>
          <w:lang w:val="en-US" w:eastAsia="zh-CN"/>
        </w:rPr>
      </w:pPr>
      <w:r>
        <w:rPr>
          <w:rFonts w:hint="eastAsia"/>
          <w:lang w:val="en-US" w:eastAsia="zh-CN"/>
        </w:rPr>
        <w:t>现场表现：第 5、7 轴共线时，解析分支不稳定或发生跳变。</w:t>
      </w:r>
    </w:p>
    <w:p w14:paraId="06C9E026">
      <w:pPr>
        <w:numPr>
          <w:ilvl w:val="0"/>
          <w:numId w:val="3"/>
        </w:numPr>
        <w:bidi w:val="0"/>
        <w:rPr>
          <w:rFonts w:hint="eastAsia"/>
          <w:lang w:val="en-US" w:eastAsia="zh-CN"/>
        </w:rPr>
      </w:pPr>
      <w:r>
        <w:rPr>
          <w:rFonts w:hint="eastAsia"/>
          <w:lang w:val="en-US" w:eastAsia="zh-CN"/>
        </w:rPr>
        <w:t>本质原因：该位置属于腕部奇异，第 5、7 轴不能被独立确定，只能确定二者的组合关系；普通分支公式在此处失效。</w:t>
      </w:r>
    </w:p>
    <w:p w14:paraId="3DAE2A20">
      <w:pPr>
        <w:numPr>
          <w:ilvl w:val="0"/>
          <w:numId w:val="3"/>
        </w:numPr>
        <w:bidi w:val="0"/>
        <w:rPr>
          <w:rFonts w:hint="eastAsia"/>
          <w:lang w:val="en-US" w:eastAsia="zh-CN"/>
        </w:rPr>
      </w:pPr>
      <w:r>
        <w:rPr>
          <w:rFonts w:hint="eastAsia"/>
          <w:lang w:val="en-US" w:eastAsia="zh-CN"/>
        </w:rPr>
        <w:t>影响：解析解无法直接覆盖全工作空间。</w:t>
      </w:r>
    </w:p>
    <w:bookmarkEnd w:id="46"/>
    <w:p w14:paraId="4DCF6760">
      <w:pPr>
        <w:pStyle w:val="6"/>
        <w:bidi w:val="0"/>
        <w:rPr>
          <w:rFonts w:hint="eastAsia"/>
          <w:lang w:val="en-US" w:eastAsia="zh-CN"/>
        </w:rPr>
      </w:pPr>
      <w:bookmarkStart w:id="47" w:name="_Toc10643"/>
      <w:bookmarkStart w:id="48" w:name="解析解沿轨迹的分支连续性不足"/>
      <w:r>
        <w:rPr>
          <w:rFonts w:hint="eastAsia"/>
          <w:lang w:val="en-US" w:eastAsia="zh-CN"/>
        </w:rPr>
        <w:t>2.5.2.2 解析解沿轨迹的分支连续性不足</w:t>
      </w:r>
      <w:bookmarkEnd w:id="47"/>
    </w:p>
    <w:p w14:paraId="52A36EA1">
      <w:pPr>
        <w:numPr>
          <w:ilvl w:val="0"/>
          <w:numId w:val="3"/>
        </w:numPr>
        <w:bidi w:val="0"/>
        <w:rPr>
          <w:rFonts w:hint="eastAsia"/>
          <w:lang w:val="en-US" w:eastAsia="zh-CN"/>
        </w:rPr>
      </w:pPr>
      <w:r>
        <w:rPr>
          <w:rFonts w:hint="eastAsia"/>
          <w:lang w:val="en-US" w:eastAsia="zh-CN"/>
        </w:rPr>
        <w:t>现场表现：单点计算正确但连续轨迹可能在多组等价解之间切换。</w:t>
      </w:r>
    </w:p>
    <w:p w14:paraId="679B7754">
      <w:pPr>
        <w:numPr>
          <w:ilvl w:val="0"/>
          <w:numId w:val="3"/>
        </w:numPr>
        <w:bidi w:val="0"/>
        <w:rPr>
          <w:rFonts w:hint="eastAsia"/>
          <w:lang w:val="en-US" w:eastAsia="zh-CN"/>
        </w:rPr>
      </w:pPr>
      <w:r>
        <w:rPr>
          <w:rFonts w:hint="eastAsia"/>
          <w:lang w:val="en-US" w:eastAsia="zh-CN"/>
        </w:rPr>
        <w:t>本质原因：缺少基于上一周期关节位置、臂角、关节限位和奇异距离的连续选解策略。</w:t>
      </w:r>
    </w:p>
    <w:p w14:paraId="56E04B1F">
      <w:pPr>
        <w:numPr>
          <w:ilvl w:val="0"/>
          <w:numId w:val="3"/>
        </w:numPr>
        <w:bidi w:val="0"/>
        <w:rPr>
          <w:rFonts w:hint="eastAsia"/>
          <w:lang w:val="en-US" w:eastAsia="zh-CN"/>
        </w:rPr>
      </w:pPr>
      <w:r>
        <w:rPr>
          <w:rFonts w:hint="eastAsia"/>
          <w:lang w:val="en-US" w:eastAsia="zh-CN"/>
        </w:rPr>
        <w:t>影响：解析解暂不具备直接替代数值解的条件。</w:t>
      </w:r>
    </w:p>
    <w:bookmarkEnd w:id="48"/>
    <w:p w14:paraId="45DBE642">
      <w:pPr>
        <w:pStyle w:val="6"/>
        <w:bidi w:val="0"/>
        <w:rPr>
          <w:rFonts w:hint="eastAsia"/>
          <w:lang w:val="en-US" w:eastAsia="zh-CN"/>
        </w:rPr>
      </w:pPr>
      <w:bookmarkStart w:id="49" w:name="_Toc16129"/>
      <w:bookmarkStart w:id="50" w:name="解析解早期没有约束"/>
      <w:r>
        <w:rPr>
          <w:rFonts w:hint="eastAsia"/>
          <w:lang w:val="en-US" w:eastAsia="zh-CN"/>
        </w:rPr>
        <w:t>2.5.2.3 解析解早期没有约束</w:t>
      </w:r>
      <w:bookmarkEnd w:id="49"/>
    </w:p>
    <w:p w14:paraId="5B4D7E07">
      <w:pPr>
        <w:numPr>
          <w:ilvl w:val="0"/>
          <w:numId w:val="3"/>
        </w:numPr>
        <w:bidi w:val="0"/>
        <w:rPr>
          <w:rFonts w:hint="eastAsia"/>
          <w:lang w:val="en-US" w:eastAsia="zh-CN"/>
        </w:rPr>
      </w:pPr>
      <w:r>
        <w:rPr>
          <w:rFonts w:hint="eastAsia"/>
          <w:lang w:val="en-US" w:eastAsia="zh-CN"/>
        </w:rPr>
        <w:t>现场表现：可生成满足 TCP 位姿的候选解，但输出可能违反关节限位、当前构型意图或奇异距离要求。</w:t>
      </w:r>
    </w:p>
    <w:p w14:paraId="0B4E0335">
      <w:pPr>
        <w:numPr>
          <w:ilvl w:val="0"/>
          <w:numId w:val="3"/>
        </w:numPr>
        <w:bidi w:val="0"/>
        <w:rPr>
          <w:rFonts w:hint="eastAsia"/>
          <w:lang w:val="en-US" w:eastAsia="zh-CN"/>
        </w:rPr>
      </w:pPr>
      <w:r>
        <w:rPr>
          <w:rFonts w:hint="eastAsia"/>
          <w:lang w:val="en-US" w:eastAsia="zh-CN"/>
        </w:rPr>
        <w:t>本质原因：解析公式只负责生成几何上合法的候选分支，早期实现未完成限位筛选、种子距离评分和构型参考传递。</w:t>
      </w:r>
    </w:p>
    <w:p w14:paraId="79ED5C2E">
      <w:pPr>
        <w:numPr>
          <w:ilvl w:val="0"/>
          <w:numId w:val="3"/>
        </w:numPr>
        <w:bidi w:val="0"/>
        <w:rPr>
          <w:rFonts w:hint="eastAsia"/>
          <w:lang w:val="en-US" w:eastAsia="zh-CN"/>
        </w:rPr>
      </w:pPr>
      <w:r>
        <w:rPr>
          <w:rFonts w:hint="eastAsia"/>
          <w:lang w:val="en-US" w:eastAsia="zh-CN"/>
        </w:rPr>
        <w:t>影响：单点可能正确，但可能输出不可用或不符合用户意图的解。</w:t>
      </w:r>
    </w:p>
    <w:bookmarkEnd w:id="50"/>
    <w:p w14:paraId="31698180">
      <w:pPr>
        <w:pStyle w:val="6"/>
        <w:bidi w:val="0"/>
        <w:rPr>
          <w:rFonts w:hint="eastAsia"/>
          <w:lang w:val="en-US" w:eastAsia="zh-CN"/>
        </w:rPr>
      </w:pPr>
      <w:bookmarkStart w:id="51" w:name="_Toc11107"/>
      <w:bookmarkStart w:id="52" w:name="解析解候选分支未经连续选择"/>
      <w:r>
        <w:rPr>
          <w:rFonts w:hint="eastAsia"/>
          <w:lang w:val="en-US" w:eastAsia="zh-CN"/>
        </w:rPr>
        <w:t>2.5.2.4 解析解候选分支未经连续选择</w:t>
      </w:r>
      <w:bookmarkEnd w:id="51"/>
    </w:p>
    <w:p w14:paraId="58334F2C">
      <w:pPr>
        <w:numPr>
          <w:ilvl w:val="0"/>
          <w:numId w:val="3"/>
        </w:numPr>
        <w:bidi w:val="0"/>
        <w:rPr>
          <w:rFonts w:hint="eastAsia"/>
          <w:lang w:val="en-US" w:eastAsia="zh-CN"/>
        </w:rPr>
      </w:pPr>
      <w:r>
        <w:rPr>
          <w:rFonts w:hint="eastAsia"/>
          <w:lang w:val="en-US" w:eastAsia="zh-CN"/>
        </w:rPr>
        <w:t>现场表现：相邻插补点的 TCP 误差很小，但关节指令在两组解之间突跳。</w:t>
      </w:r>
    </w:p>
    <w:p w14:paraId="0EE2F86B">
      <w:pPr>
        <w:numPr>
          <w:ilvl w:val="0"/>
          <w:numId w:val="3"/>
        </w:numPr>
        <w:bidi w:val="0"/>
        <w:rPr>
          <w:rFonts w:hint="eastAsia"/>
          <w:lang w:val="en-US" w:eastAsia="zh-CN"/>
        </w:rPr>
      </w:pPr>
      <w:r>
        <w:rPr>
          <w:rFonts w:hint="eastAsia"/>
          <w:lang w:val="en-US" w:eastAsia="zh-CN"/>
        </w:rPr>
        <w:t>本质原因：每个目标独立生成多组解，未将上一周期解作为 seed 进行统一距离比较，也未对跨解析分支进行状态锁定。</w:t>
      </w:r>
    </w:p>
    <w:p w14:paraId="61A0F197">
      <w:pPr>
        <w:numPr>
          <w:ilvl w:val="0"/>
          <w:numId w:val="3"/>
        </w:numPr>
        <w:bidi w:val="0"/>
        <w:rPr>
          <w:rFonts w:hint="eastAsia"/>
          <w:lang w:val="en-US" w:eastAsia="zh-CN"/>
        </w:rPr>
      </w:pPr>
      <w:r>
        <w:rPr>
          <w:rFonts w:hint="eastAsia"/>
          <w:lang w:val="en-US" w:eastAsia="zh-CN"/>
        </w:rPr>
        <w:t>影响：会产生高速度、大加速度或轨迹不连续的关节指令。</w:t>
      </w:r>
    </w:p>
    <w:p w14:paraId="18724941">
      <w:pPr>
        <w:pStyle w:val="5"/>
        <w:bidi w:val="0"/>
        <w:rPr>
          <w:rFonts w:hint="eastAsia"/>
          <w:lang w:val="en-US" w:eastAsia="zh-CN"/>
        </w:rPr>
      </w:pPr>
      <w:bookmarkStart w:id="53" w:name="_Toc6182"/>
      <w:r>
        <w:rPr>
          <w:rFonts w:hint="eastAsia"/>
          <w:lang w:val="en-US" w:eastAsia="zh-CN"/>
        </w:rPr>
        <w:t>2.5.3 解析解组合数值解问题</w:t>
      </w:r>
      <w:bookmarkEnd w:id="53"/>
    </w:p>
    <w:p w14:paraId="1C24BAD1">
      <w:pPr>
        <w:numPr>
          <w:ilvl w:val="0"/>
          <w:numId w:val="3"/>
        </w:numPr>
        <w:bidi w:val="0"/>
        <w:rPr>
          <w:rFonts w:hint="eastAsia"/>
          <w:lang w:val="en-US" w:eastAsia="zh-CN"/>
        </w:rPr>
      </w:pPr>
      <w:r>
        <w:rPr>
          <w:rFonts w:hint="eastAsia"/>
          <w:lang w:val="en-US" w:eastAsia="zh-CN"/>
        </w:rPr>
        <w:t>计算量太大过于耗时，无法部署到Comm-E控制器中。</w:t>
      </w:r>
    </w:p>
    <w:p w14:paraId="05332FB8">
      <w:pPr>
        <w:pStyle w:val="4"/>
        <w:rPr>
          <w:rFonts w:hint="default"/>
          <w:lang w:val="en-US" w:eastAsia="zh-CN"/>
        </w:rPr>
      </w:pPr>
    </w:p>
    <w:bookmarkEnd w:id="36"/>
    <w:bookmarkEnd w:id="44"/>
    <w:bookmarkEnd w:id="52"/>
    <w:p w14:paraId="2A12D0C3">
      <w:pPr>
        <w:pStyle w:val="3"/>
        <w:bidi w:val="0"/>
        <w:rPr>
          <w:rFonts w:hint="eastAsia"/>
          <w:lang w:val="en-US" w:eastAsia="zh-CN"/>
        </w:rPr>
      </w:pPr>
      <w:bookmarkStart w:id="54" w:name="_Toc21589"/>
      <w:bookmarkStart w:id="55" w:name="总结"/>
      <w:r>
        <w:rPr>
          <w:rFonts w:hint="eastAsia"/>
          <w:lang w:val="en-US" w:eastAsia="zh-CN"/>
        </w:rPr>
        <w:t>2.6 总结</w:t>
      </w:r>
      <w:bookmarkEnd w:id="54"/>
    </w:p>
    <w:p w14:paraId="76CF8B02">
      <w:pPr>
        <w:bidi w:val="0"/>
        <w:rPr>
          <w:rFonts w:hint="eastAsia"/>
          <w:lang w:val="en-US" w:eastAsia="zh-CN"/>
        </w:rPr>
      </w:pPr>
      <w:r>
        <w:rPr>
          <w:rFonts w:hint="eastAsia"/>
          <w:lang w:val="en-US" w:eastAsia="zh-CN"/>
        </w:rPr>
        <w:t>当前问题可以归纳为三个层次：</w:t>
      </w:r>
    </w:p>
    <w:p w14:paraId="2FFDBD6D">
      <w:pPr>
        <w:numPr>
          <w:ilvl w:val="0"/>
          <w:numId w:val="7"/>
        </w:numPr>
        <w:bidi w:val="0"/>
        <w:ind w:left="840" w:leftChars="0" w:hanging="420" w:firstLineChars="0"/>
        <w:rPr>
          <w:rFonts w:hint="eastAsia"/>
          <w:lang w:val="en-US" w:eastAsia="zh-CN"/>
        </w:rPr>
      </w:pPr>
      <w:r>
        <w:rPr>
          <w:rFonts w:hint="eastAsia"/>
          <w:lang w:val="en-US" w:eastAsia="zh-CN"/>
        </w:rPr>
        <w:t>运动学层：数值 IK 只完成末端位姿主任务，尚未加入构型保持、臂角、关节限位趋避等冗余优化目标。</w:t>
      </w:r>
    </w:p>
    <w:p w14:paraId="016FFFFD">
      <w:pPr>
        <w:numPr>
          <w:ilvl w:val="0"/>
          <w:numId w:val="8"/>
        </w:numPr>
        <w:bidi w:val="0"/>
        <w:ind w:left="840" w:leftChars="0" w:hanging="420" w:firstLineChars="0"/>
        <w:rPr>
          <w:rFonts w:hint="eastAsia"/>
          <w:lang w:val="en-US" w:eastAsia="zh-CN"/>
        </w:rPr>
      </w:pPr>
      <w:r>
        <w:rPr>
          <w:rFonts w:hint="eastAsia"/>
          <w:lang w:val="en-US" w:eastAsia="zh-CN"/>
        </w:rPr>
        <w:t>规划层：规划器只插补笛卡尔位置和姿态，没有同步规划第 7 个自由度，也没有将 LocationJ 的关节意图转化为整条轨迹上的约束。</w:t>
      </w:r>
    </w:p>
    <w:p w14:paraId="4F6D53E3">
      <w:pPr>
        <w:numPr>
          <w:ilvl w:val="0"/>
          <w:numId w:val="9"/>
        </w:numPr>
        <w:bidi w:val="0"/>
        <w:ind w:left="840" w:leftChars="0" w:hanging="420" w:firstLineChars="0"/>
        <w:rPr>
          <w:rFonts w:hint="eastAsia"/>
          <w:lang w:val="en-US" w:eastAsia="zh-CN"/>
        </w:rPr>
      </w:pPr>
      <w:r>
        <w:rPr>
          <w:rFonts w:hint="eastAsia"/>
          <w:lang w:val="en-US" w:eastAsia="zh-CN"/>
        </w:rPr>
        <w:t>状态层：连续运动块和 blending 过程中，当前关节指令、IK 初值、当前块缓存和下一块缓存的交接规则尚未完全统一。</w:t>
      </w:r>
    </w:p>
    <w:p w14:paraId="28FA47BF">
      <w:pPr>
        <w:bidi w:val="0"/>
        <w:rPr>
          <w:rFonts w:hint="eastAsia"/>
          <w:lang w:val="en-US" w:eastAsia="zh-CN"/>
        </w:rPr>
      </w:pPr>
      <w:r>
        <w:rPr>
          <w:rFonts w:hint="eastAsia"/>
          <w:lang w:val="en-US" w:eastAsia="zh-CN"/>
        </w:rPr>
        <w:t>因此，可能问题不能只在运动学内部解决，也不能只修改 blending 逻辑，需要明确两个模块之间的接口和职责，并且在上面重新封装一层接口。</w:t>
      </w:r>
    </w:p>
    <w:p w14:paraId="415F77AA">
      <w:pPr>
        <w:bidi w:val="0"/>
        <w:rPr>
          <w:rFonts w:hint="default"/>
          <w:lang w:val="en-US" w:eastAsia="zh-CN"/>
        </w:rPr>
      </w:pPr>
      <w:r>
        <w:rPr>
          <w:rFonts w:hint="eastAsia"/>
          <w:lang w:val="en-US" w:eastAsia="zh-CN"/>
        </w:rPr>
        <w:t>另外如果当前点位离目标点位很远的时候，在检测输入点位的时候数值IK会求解失败，导致无法执行轨迹。因此针对数值IK要么取消输入点位的检测，要么针对这种场景对迭代次数和阈值做修改。但是因为数值IK函数是统一的，因此如何将非实时部分和实时部分的IK分离开来，也是需要考虑的。</w:t>
      </w:r>
    </w:p>
    <w:bookmarkEnd w:id="55"/>
    <w:p w14:paraId="192DA6E9">
      <w:pPr>
        <w:rPr>
          <w:rFonts w:hint="eastAsia"/>
          <w:lang w:val="en-US" w:eastAsia="zh-CN"/>
        </w:rPr>
      </w:pPr>
    </w:p>
    <w:p w14:paraId="13D7E3BC">
      <w:pPr>
        <w:ind w:firstLine="480"/>
        <w:rPr>
          <w:rFonts w:ascii="Arial Unicode MS" w:hAnsi="Arial Unicode MS"/>
          <w:szCs w:val="21"/>
        </w:rPr>
      </w:pPr>
    </w:p>
    <w:p w14:paraId="4580E870">
      <w:pPr>
        <w:ind w:firstLine="480"/>
        <w:rPr>
          <w:rFonts w:ascii="Arial Unicode MS" w:hAnsi="Arial Unicode MS"/>
          <w:szCs w:val="21"/>
        </w:rPr>
      </w:pPr>
    </w:p>
    <w:p w14:paraId="3E23106B">
      <w:pPr>
        <w:ind w:firstLine="480"/>
        <w:rPr>
          <w:rFonts w:ascii="Arial Unicode MS" w:hAnsi="Arial Unicode MS"/>
          <w:szCs w:val="21"/>
        </w:rPr>
      </w:pPr>
    </w:p>
    <w:p w14:paraId="7A1939F6">
      <w:pPr>
        <w:ind w:firstLine="480"/>
        <w:rPr>
          <w:rFonts w:ascii="Arial Unicode MS" w:hAnsi="Arial Unicode MS"/>
          <w:szCs w:val="21"/>
        </w:rPr>
      </w:pPr>
    </w:p>
    <w:p w14:paraId="2F2791AD">
      <w:pPr>
        <w:ind w:firstLine="480"/>
        <w:rPr>
          <w:rFonts w:ascii="Arial Unicode MS" w:hAnsi="Arial Unicode MS"/>
          <w:szCs w:val="21"/>
        </w:rPr>
      </w:pPr>
    </w:p>
    <w:p w14:paraId="02F4B2A3">
      <w:pPr>
        <w:ind w:firstLine="480"/>
        <w:rPr>
          <w:rFonts w:ascii="Arial Unicode MS" w:hAnsi="Arial Unicode MS"/>
          <w:szCs w:val="21"/>
        </w:rPr>
      </w:pPr>
    </w:p>
    <w:p w14:paraId="35E5D8F9">
      <w:pPr>
        <w:ind w:firstLine="480"/>
        <w:rPr>
          <w:rFonts w:ascii="Arial Unicode MS" w:hAnsi="Arial Unicode MS"/>
          <w:szCs w:val="21"/>
        </w:rPr>
      </w:pPr>
    </w:p>
    <w:p w14:paraId="1F6EC6DB">
      <w:pPr>
        <w:ind w:left="0" w:leftChars="0" w:firstLine="0" w:firstLineChars="0"/>
        <w:rPr>
          <w:rFonts w:ascii="Arial Unicode MS" w:hAnsi="Arial Unicode MS"/>
          <w:szCs w:val="21"/>
        </w:rPr>
      </w:pPr>
      <w:bookmarkStart w:id="73" w:name="_GoBack"/>
      <w:bookmarkEnd w:id="73"/>
    </w:p>
    <w:p w14:paraId="5C4853ED">
      <w:pPr>
        <w:ind w:firstLine="653"/>
        <w:outlineLvl w:val="0"/>
        <w:rPr>
          <w:rFonts w:hint="eastAsia" w:ascii="Arial Unicode MS" w:hAnsi="Arial Unicode MS" w:eastAsiaTheme="minorEastAsia"/>
          <w:b/>
          <w:sz w:val="32"/>
          <w:szCs w:val="32"/>
          <w:lang w:val="en-US" w:eastAsia="zh-CN"/>
        </w:rPr>
      </w:pPr>
      <w:bookmarkStart w:id="56" w:name="_Toc458780495"/>
      <w:bookmarkStart w:id="57" w:name="_Toc476828894"/>
      <w:bookmarkStart w:id="58" w:name="_Toc4050"/>
      <w:r>
        <w:rPr>
          <w:rFonts w:hint="eastAsia" w:ascii="Arial Unicode MS" w:hAnsi="Arial Unicode MS"/>
          <w:b/>
          <w:sz w:val="32"/>
          <w:szCs w:val="32"/>
        </w:rPr>
        <w:t xml:space="preserve">3 </w:t>
      </w:r>
      <w:bookmarkEnd w:id="56"/>
      <w:bookmarkEnd w:id="57"/>
      <w:r>
        <w:rPr>
          <w:rFonts w:hint="eastAsia" w:ascii="Arial Unicode MS" w:hAnsi="Arial Unicode MS"/>
          <w:b/>
          <w:sz w:val="32"/>
          <w:szCs w:val="32"/>
          <w:lang w:val="en-US" w:eastAsia="zh-CN"/>
        </w:rPr>
        <w:t>动力学</w:t>
      </w:r>
      <w:bookmarkEnd w:id="58"/>
    </w:p>
    <w:p w14:paraId="773FB5C2">
      <w:pPr>
        <w:pStyle w:val="3"/>
        <w:bidi w:val="0"/>
        <w:rPr>
          <w:rFonts w:ascii="Arial Unicode MS" w:hAnsi="Arial Unicode MS"/>
          <w:szCs w:val="21"/>
        </w:rPr>
      </w:pPr>
      <w:bookmarkStart w:id="59" w:name="_Toc476828896"/>
      <w:bookmarkStart w:id="60" w:name="_Toc458780497"/>
      <w:bookmarkStart w:id="61" w:name="_Toc26348"/>
      <w:r>
        <w:rPr>
          <w:rFonts w:hint="eastAsia"/>
        </w:rPr>
        <w:t xml:space="preserve">3.1 </w:t>
      </w:r>
      <w:bookmarkEnd w:id="59"/>
      <w:bookmarkEnd w:id="60"/>
      <w:r>
        <w:rPr>
          <w:rFonts w:hint="eastAsia"/>
          <w:lang w:val="en-US" w:eastAsia="zh-CN"/>
        </w:rPr>
        <w:t>免驱</w:t>
      </w:r>
      <w:bookmarkEnd w:id="61"/>
    </w:p>
    <w:p w14:paraId="553DEA5C">
      <w:pPr>
        <w:pStyle w:val="5"/>
        <w:bidi w:val="0"/>
        <w:rPr>
          <w:rFonts w:hint="eastAsia"/>
          <w:lang w:val="en-US" w:eastAsia="zh-CN"/>
        </w:rPr>
      </w:pPr>
      <w:bookmarkStart w:id="62" w:name="_Toc30687"/>
      <w:r>
        <w:rPr>
          <w:rFonts w:hint="eastAsia"/>
          <w:lang w:val="en-US" w:eastAsia="zh-CN"/>
        </w:rPr>
        <w:t>3.1.1 TH18全参数辨识和摩擦力辨识的结果对比</w:t>
      </w:r>
      <w:bookmarkEnd w:id="62"/>
    </w:p>
    <w:p w14:paraId="38B1EAEA">
      <w:pPr>
        <w:widowControl w:val="0"/>
        <w:numPr>
          <w:ilvl w:val="0"/>
          <w:numId w:val="0"/>
        </w:numPr>
        <w:jc w:val="both"/>
      </w:pPr>
      <w:r>
        <w:drawing>
          <wp:inline distT="0" distB="0" distL="114300" distR="114300">
            <wp:extent cx="5260975" cy="2709545"/>
            <wp:effectExtent l="0" t="0" r="1206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tretch>
                      <a:fillRect/>
                    </a:stretch>
                  </pic:blipFill>
                  <pic:spPr>
                    <a:xfrm>
                      <a:off x="0" y="0"/>
                      <a:ext cx="5260975" cy="2709545"/>
                    </a:xfrm>
                    <a:prstGeom prst="rect">
                      <a:avLst/>
                    </a:prstGeom>
                    <a:noFill/>
                    <a:ln>
                      <a:noFill/>
                    </a:ln>
                  </pic:spPr>
                </pic:pic>
              </a:graphicData>
            </a:graphic>
          </wp:inline>
        </w:drawing>
      </w:r>
    </w:p>
    <w:p w14:paraId="63CA8D6C">
      <w:pPr>
        <w:widowControl w:val="0"/>
        <w:numPr>
          <w:ilvl w:val="0"/>
          <w:numId w:val="0"/>
        </w:numPr>
        <w:ind w:firstLine="420" w:firstLineChars="0"/>
        <w:jc w:val="center"/>
        <w:rPr>
          <w:rFonts w:hint="eastAsia"/>
          <w:b/>
          <w:bCs/>
          <w:sz w:val="28"/>
          <w:szCs w:val="28"/>
          <w:lang w:val="en-US" w:eastAsia="zh-CN"/>
        </w:rPr>
      </w:pPr>
      <w:r>
        <w:rPr>
          <w:rFonts w:hint="eastAsia"/>
          <w:lang w:val="en-US" w:eastAsia="zh-CN"/>
        </w:rPr>
        <w:t>图3.1、全参数辨识的实际电流和估算电流的结果</w:t>
      </w:r>
    </w:p>
    <w:p w14:paraId="28374E37">
      <w:pPr>
        <w:widowControl w:val="0"/>
        <w:numPr>
          <w:ilvl w:val="0"/>
          <w:numId w:val="0"/>
        </w:numPr>
        <w:jc w:val="both"/>
      </w:pPr>
      <w:r>
        <w:drawing>
          <wp:inline distT="0" distB="0" distL="114300" distR="114300">
            <wp:extent cx="5259070" cy="2659380"/>
            <wp:effectExtent l="0" t="0" r="1397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2"/>
                    <a:stretch>
                      <a:fillRect/>
                    </a:stretch>
                  </pic:blipFill>
                  <pic:spPr>
                    <a:xfrm>
                      <a:off x="0" y="0"/>
                      <a:ext cx="5259070" cy="2659380"/>
                    </a:xfrm>
                    <a:prstGeom prst="rect">
                      <a:avLst/>
                    </a:prstGeom>
                    <a:noFill/>
                    <a:ln>
                      <a:noFill/>
                    </a:ln>
                  </pic:spPr>
                </pic:pic>
              </a:graphicData>
            </a:graphic>
          </wp:inline>
        </w:drawing>
      </w:r>
    </w:p>
    <w:p w14:paraId="500A2877">
      <w:pPr>
        <w:widowControl w:val="0"/>
        <w:numPr>
          <w:ilvl w:val="0"/>
          <w:numId w:val="0"/>
        </w:numPr>
        <w:ind w:firstLine="420" w:firstLineChars="0"/>
        <w:jc w:val="center"/>
        <w:rPr>
          <w:rFonts w:hint="eastAsia"/>
          <w:lang w:val="en-US" w:eastAsia="zh-CN"/>
        </w:rPr>
      </w:pPr>
      <w:r>
        <w:rPr>
          <w:rFonts w:hint="eastAsia"/>
          <w:lang w:val="en-US" w:eastAsia="zh-CN"/>
        </w:rPr>
        <w:t>图3.2、基于摩擦力辨识的实际电流和估算电流的结果</w:t>
      </w:r>
    </w:p>
    <w:p w14:paraId="74D03068">
      <w:pPr>
        <w:bidi w:val="0"/>
        <w:rPr>
          <w:rFonts w:hint="eastAsia"/>
          <w:lang w:val="en-US" w:eastAsia="zh-CN"/>
        </w:rPr>
      </w:pPr>
      <w:r>
        <w:rPr>
          <w:rFonts w:hint="eastAsia"/>
          <w:lang w:val="en-US" w:eastAsia="zh-CN"/>
        </w:rPr>
        <w:t>从实际测试免驱效果来看的话，基于全参数辨识之后的估算力矩可以直接用以免驱，不需要重新给额外对摩擦力进行调整。</w:t>
      </w:r>
    </w:p>
    <w:p w14:paraId="582E0099">
      <w:pPr>
        <w:bidi w:val="0"/>
        <w:rPr>
          <w:rFonts w:hint="eastAsia"/>
          <w:lang w:val="en-US" w:eastAsia="zh-CN"/>
        </w:rPr>
      </w:pPr>
      <w:r>
        <w:rPr>
          <w:rFonts w:hint="eastAsia"/>
          <w:lang w:val="en-US" w:eastAsia="zh-CN"/>
        </w:rPr>
        <w:t>目前TH18这边已经验证基于全参数的辨识的侧装效果是符合预期的。基于摩擦力辨识的方式在侧装的时候需要重新对参数进行调整，否则会出现下坠的问题。</w:t>
      </w:r>
    </w:p>
    <w:p w14:paraId="2FE4B54F">
      <w:pPr>
        <w:pStyle w:val="3"/>
        <w:bidi w:val="0"/>
        <w:rPr>
          <w:rFonts w:hint="eastAsia"/>
          <w:lang w:val="en-US" w:eastAsia="zh-CN"/>
        </w:rPr>
      </w:pPr>
      <w:bookmarkStart w:id="63" w:name="_Toc10613"/>
      <w:r>
        <w:rPr>
          <w:rFonts w:hint="eastAsia"/>
        </w:rPr>
        <w:t>3.</w:t>
      </w:r>
      <w:r>
        <w:rPr>
          <w:rFonts w:hint="eastAsia"/>
          <w:lang w:val="en-US" w:eastAsia="zh-CN"/>
        </w:rPr>
        <w:t>2</w:t>
      </w:r>
      <w:r>
        <w:rPr>
          <w:rFonts w:hint="eastAsia"/>
        </w:rPr>
        <w:t xml:space="preserve"> </w:t>
      </w:r>
      <w:r>
        <w:rPr>
          <w:rFonts w:hint="eastAsia"/>
          <w:lang w:val="en-US" w:eastAsia="zh-CN"/>
        </w:rPr>
        <w:t>碰撞检测</w:t>
      </w:r>
      <w:bookmarkEnd w:id="63"/>
    </w:p>
    <w:p w14:paraId="17CEEBCA">
      <w:pPr>
        <w:pStyle w:val="4"/>
        <w:rPr>
          <w:rFonts w:hint="eastAsia"/>
          <w:lang w:val="en-US" w:eastAsia="zh-CN"/>
        </w:rPr>
      </w:pPr>
      <w:r>
        <w:rPr>
          <w:rFonts w:hint="eastAsia"/>
          <w:lang w:val="en-US" w:eastAsia="zh-CN"/>
        </w:rPr>
        <w:t>之前碰撞检测一直采用的是基于实际电流和估算电流的差值来进行检测，但是这个电流阈值一直不好确定，因为这个差值会随着速度和加速度，以及负载的变化的变化。之前这个功能主要在YJH的D项目上使用，当时因为经常误报，因此他们把这个功能给关掉了，但是也导致时不时由于机子被撞坏而被送去维修。</w:t>
      </w:r>
    </w:p>
    <w:p w14:paraId="28FE0707">
      <w:pPr>
        <w:pStyle w:val="4"/>
        <w:rPr>
          <w:rFonts w:hint="default"/>
          <w:lang w:val="en-US" w:eastAsia="zh-CN"/>
        </w:rPr>
      </w:pPr>
      <w:r>
        <w:rPr>
          <w:rFonts w:hint="eastAsia"/>
          <w:lang w:val="en-US" w:eastAsia="zh-CN"/>
        </w:rPr>
        <w:t>基于上述原因，因此更常用的方式是基于广义动量观测器的碰撞检测方式或者安装关节扭矩传感器或者6维力传感器。</w:t>
      </w:r>
    </w:p>
    <w:p w14:paraId="32C2C17D">
      <w:pPr>
        <w:pStyle w:val="5"/>
        <w:bidi w:val="0"/>
        <w:rPr>
          <w:rFonts w:hint="eastAsia"/>
          <w:lang w:val="en-US" w:eastAsia="zh-CN"/>
        </w:rPr>
      </w:pPr>
      <w:bookmarkStart w:id="64" w:name="_Toc12755"/>
      <w:r>
        <w:rPr>
          <w:rFonts w:hint="eastAsia"/>
          <w:lang w:val="en-US" w:eastAsia="zh-CN"/>
        </w:rPr>
        <w:t>3.2.1、一阶和二阶广义动量观测器的原理实现</w:t>
      </w:r>
      <w:bookmarkEnd w:id="64"/>
    </w:p>
    <w:p w14:paraId="1A44324A">
      <w:pPr>
        <w:bidi w:val="0"/>
        <w:ind w:firstLine="420" w:firstLineChars="0"/>
        <w:rPr>
          <w:rFonts w:hint="eastAsia"/>
          <w:lang w:val="en-US" w:eastAsia="zh-CN"/>
        </w:rPr>
      </w:pPr>
      <w:r>
        <w:rPr>
          <w:rFonts w:hint="eastAsia"/>
          <w:lang w:val="en-US" w:eastAsia="zh-CN"/>
        </w:rPr>
        <w:t>- 从广义动量观测的实现方式上看，是需要一个完整的M、C、G、Fric这些矩表达式的。但是无论是采用牛顿欧拉递推的形式，还是采用全参数辨识的形式，都是无法显示得到上述的表达式。都需要采用一些其他的方式来间接计算得到这些矩阵参数值。</w:t>
      </w:r>
    </w:p>
    <w:p w14:paraId="0CD4CC79">
      <w:pPr>
        <w:bidi w:val="0"/>
        <w:ind w:firstLine="420" w:firstLineChars="0"/>
        <w:rPr>
          <w:rFonts w:hint="eastAsia"/>
          <w:lang w:val="en-US" w:eastAsia="zh-CN"/>
        </w:rPr>
      </w:pPr>
      <w:r>
        <w:rPr>
          <w:rFonts w:hint="eastAsia"/>
          <w:lang w:val="en-US" w:eastAsia="zh-CN"/>
        </w:rPr>
        <w:t>- 对于全参数辨识的方式而言，将关节速度和关节加速度设置为0，就可以得到对应的重力加速度 G 项；</w:t>
      </w:r>
    </w:p>
    <w:p w14:paraId="7094176E">
      <w:pPr>
        <w:bidi w:val="0"/>
        <w:ind w:firstLine="420" w:firstLineChars="0"/>
        <w:rPr>
          <w:rFonts w:hint="eastAsia"/>
          <w:lang w:val="en-US" w:eastAsia="zh-CN"/>
        </w:rPr>
      </w:pPr>
      <w:r>
        <w:rPr>
          <w:rFonts w:hint="eastAsia"/>
          <w:lang w:val="en-US" w:eastAsia="zh-CN"/>
        </w:rPr>
        <w:t>- 对于全参数辨识的方式而言，将关节加速度设置为0，就可以得到的 C项和 G项；</w:t>
      </w:r>
    </w:p>
    <w:p w14:paraId="76A91609">
      <w:pPr>
        <w:bidi w:val="0"/>
        <w:ind w:firstLine="420" w:firstLineChars="0"/>
        <w:rPr>
          <w:rFonts w:hint="default"/>
          <w:lang w:val="en-US" w:eastAsia="zh-CN"/>
        </w:rPr>
      </w:pPr>
      <w:r>
        <w:rPr>
          <w:rFonts w:hint="eastAsia"/>
          <w:lang w:val="en-US" w:eastAsia="zh-CN"/>
        </w:rPr>
        <w:t>- 对于全参数辨识的方式而言，如果要计算得到对应的M项的话，相对而言是比较麻烦的。</w:t>
      </w:r>
      <w:r>
        <w:t>对第</w:t>
      </w:r>
      <w:r>
        <w:rPr>
          <w:rFonts w:hint="eastAsia"/>
          <w:lang w:val="en-US" w:eastAsia="zh-CN"/>
        </w:rPr>
        <w:t>j</w:t>
      </w:r>
      <w:r>
        <w:t>列，令 ddq = e_j（第 j 个元素为 1，其余 0）</w:t>
      </w:r>
      <w:r>
        <w:rPr>
          <w:rFonts w:hint="eastAsia"/>
          <w:lang w:eastAsia="zh-CN"/>
        </w:rPr>
        <w:t>。</w:t>
      </w:r>
      <w:r>
        <w:t>循环 7 次，每次用一个单位向量 e_j 做一次回归求值。这样得到的是精确的 M(q)，不需要数值微分。</w:t>
      </w:r>
    </w:p>
    <w:p w14:paraId="1F756765">
      <w:pPr>
        <w:widowControl w:val="0"/>
        <w:numPr>
          <w:ilvl w:val="0"/>
          <w:numId w:val="0"/>
        </w:numPr>
        <w:jc w:val="both"/>
      </w:pPr>
      <w:r>
        <w:drawing>
          <wp:inline distT="0" distB="0" distL="114300" distR="114300">
            <wp:extent cx="5271770" cy="4893945"/>
            <wp:effectExtent l="0" t="0" r="1270" b="1333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3"/>
                    <a:stretch>
                      <a:fillRect/>
                    </a:stretch>
                  </pic:blipFill>
                  <pic:spPr>
                    <a:xfrm>
                      <a:off x="0" y="0"/>
                      <a:ext cx="5271770" cy="4893945"/>
                    </a:xfrm>
                    <a:prstGeom prst="rect">
                      <a:avLst/>
                    </a:prstGeom>
                    <a:noFill/>
                    <a:ln>
                      <a:noFill/>
                    </a:ln>
                  </pic:spPr>
                </pic:pic>
              </a:graphicData>
            </a:graphic>
          </wp:inline>
        </w:drawing>
      </w:r>
    </w:p>
    <w:p w14:paraId="5296A14A">
      <w:pPr>
        <w:widowControl w:val="0"/>
        <w:numPr>
          <w:ilvl w:val="0"/>
          <w:numId w:val="0"/>
        </w:numPr>
        <w:jc w:val="both"/>
        <w:rPr>
          <w:rFonts w:hint="eastAsia"/>
          <w:lang w:val="en-US" w:eastAsia="zh-CN"/>
        </w:rPr>
      </w:pPr>
    </w:p>
    <w:p w14:paraId="734095FE">
      <w:pPr>
        <w:bidi w:val="0"/>
        <w:ind w:firstLine="420" w:firstLineChars="0"/>
        <w:rPr>
          <w:rFonts w:hint="eastAsia"/>
          <w:lang w:val="en-US" w:eastAsia="zh-CN"/>
        </w:rPr>
      </w:pPr>
      <w:r>
        <w:rPr>
          <w:rFonts w:hint="eastAsia"/>
          <w:lang w:val="en-US" w:eastAsia="zh-CN"/>
        </w:rPr>
        <w:t>- 因此从上面可以看出采用全参数辨识的方式，使用广义动量观测器进行求解的时候，需要调用9次辨识矩阵。</w:t>
      </w:r>
    </w:p>
    <w:p w14:paraId="583E0611">
      <w:pPr>
        <w:bidi w:val="0"/>
        <w:ind w:firstLine="420" w:firstLineChars="0"/>
        <w:rPr>
          <w:rFonts w:hint="eastAsia"/>
          <w:lang w:val="en-US" w:eastAsia="zh-CN"/>
        </w:rPr>
      </w:pPr>
      <w:r>
        <w:rPr>
          <w:rFonts w:hint="eastAsia"/>
          <w:lang w:val="en-US" w:eastAsia="zh-CN"/>
        </w:rPr>
        <w:t>- 之前验证过9次的调用需要耗时 600us，该函数中创建了 559 个变量，然后赋值到了 483 =7*69的一个数组里面。后面使用AI辅助将这些变量全部写成数值表达式的形式，创建了 2060个变量，然后分别赋值到对应的M、C、G、Fric 这些矩阵里面去了。从PC上面的耗时来看可以减小4倍，但是从实际控制器上验证来看的话，时间变成了 350us。</w:t>
      </w:r>
    </w:p>
    <w:p w14:paraId="15100FE5">
      <w:pPr>
        <w:bidi w:val="0"/>
        <w:ind w:firstLine="420" w:firstLineChars="0"/>
        <w:rPr>
          <w:rFonts w:hint="eastAsia"/>
          <w:lang w:val="en-US" w:eastAsia="zh-CN"/>
        </w:rPr>
      </w:pPr>
      <w:r>
        <w:rPr>
          <w:rFonts w:hint="eastAsia"/>
          <w:lang w:val="en-US" w:eastAsia="zh-CN"/>
        </w:rPr>
        <w:t>个人分析PC的耗时能减小4倍是通过空间换时间，但是控制器上面因为栈空间有限导致不能充分发挥通过空间换时间的性能优势。</w:t>
      </w:r>
    </w:p>
    <w:p w14:paraId="4A821F86">
      <w:pPr>
        <w:bidi w:val="0"/>
        <w:ind w:firstLine="420" w:firstLineChars="0"/>
        <w:rPr>
          <w:rFonts w:hint="eastAsia"/>
          <w:lang w:val="en-US" w:eastAsia="zh-CN"/>
        </w:rPr>
      </w:pPr>
      <w:r>
        <w:rPr>
          <w:rFonts w:hint="eastAsia"/>
          <w:lang w:val="en-US" w:eastAsia="zh-CN"/>
        </w:rPr>
        <w:t xml:space="preserve">- </w:t>
      </w:r>
      <w:r>
        <w:rPr>
          <w:rFonts w:hint="eastAsia"/>
          <w:highlight w:val="yellow"/>
          <w:lang w:val="en-US" w:eastAsia="zh-CN"/>
        </w:rPr>
        <w:t>另外从一阶和二阶动量观测器的函数表达式来看的话，也可以看出是类似于一个一阶和二阶滤波器的作用。</w:t>
      </w:r>
    </w:p>
    <w:p w14:paraId="41AF4C6A">
      <w:pPr>
        <w:pStyle w:val="5"/>
        <w:bidi w:val="0"/>
        <w:rPr>
          <w:rFonts w:hint="default"/>
          <w:lang w:val="en-US" w:eastAsia="zh-CN"/>
        </w:rPr>
      </w:pPr>
      <w:bookmarkStart w:id="65" w:name="_Toc8711"/>
      <w:r>
        <w:rPr>
          <w:rFonts w:hint="eastAsia"/>
          <w:lang w:val="en-US" w:eastAsia="zh-CN"/>
        </w:rPr>
        <w:t>3.2.2、一阶和二阶广义动量观测器的仿真结果</w:t>
      </w:r>
      <w:bookmarkEnd w:id="65"/>
    </w:p>
    <w:p w14:paraId="2A71C3FE">
      <w:pPr>
        <w:rPr>
          <w:rFonts w:hint="eastAsia" w:eastAsiaTheme="minorEastAsia"/>
          <w:lang w:eastAsia="zh-CN"/>
        </w:rPr>
      </w:pPr>
      <w:r>
        <w:rPr>
          <w:rFonts w:hint="eastAsia" w:eastAsiaTheme="minorEastAsia"/>
          <w:lang w:eastAsia="zh-CN"/>
        </w:rPr>
        <w:drawing>
          <wp:inline distT="0" distB="0" distL="114300" distR="114300">
            <wp:extent cx="5262880" cy="3759200"/>
            <wp:effectExtent l="0" t="0" r="10160" b="5080"/>
            <wp:docPr id="8" name="图片 8" descr="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01"/>
                    <pic:cNvPicPr>
                      <a:picLocks noChangeAspect="1"/>
                    </pic:cNvPicPr>
                  </pic:nvPicPr>
                  <pic:blipFill>
                    <a:blip r:embed="rId24"/>
                    <a:stretch>
                      <a:fillRect/>
                    </a:stretch>
                  </pic:blipFill>
                  <pic:spPr>
                    <a:xfrm>
                      <a:off x="0" y="0"/>
                      <a:ext cx="5262880" cy="3759200"/>
                    </a:xfrm>
                    <a:prstGeom prst="rect">
                      <a:avLst/>
                    </a:prstGeom>
                  </pic:spPr>
                </pic:pic>
              </a:graphicData>
            </a:graphic>
          </wp:inline>
        </w:drawing>
      </w:r>
    </w:p>
    <w:p w14:paraId="7E3A5194">
      <w:pPr>
        <w:widowControl w:val="0"/>
        <w:numPr>
          <w:ilvl w:val="0"/>
          <w:numId w:val="0"/>
        </w:numPr>
        <w:ind w:firstLine="420" w:firstLineChars="0"/>
        <w:jc w:val="center"/>
        <w:rPr>
          <w:rFonts w:hint="default"/>
          <w:lang w:val="en-US" w:eastAsia="zh-CN"/>
        </w:rPr>
      </w:pPr>
      <w:r>
        <w:rPr>
          <w:rFonts w:hint="eastAsia"/>
          <w:lang w:val="en-US" w:eastAsia="zh-CN"/>
        </w:rPr>
        <w:t>图3.3、参数一情况下仿真验证外力矩结果</w:t>
      </w:r>
    </w:p>
    <w:p w14:paraId="184DEDC3">
      <w:pPr>
        <w:rPr>
          <w:rFonts w:hint="eastAsia" w:eastAsiaTheme="minorEastAsia"/>
          <w:lang w:eastAsia="zh-CN"/>
        </w:rPr>
      </w:pPr>
    </w:p>
    <w:p w14:paraId="42858513">
      <w:pPr>
        <w:rPr>
          <w:rFonts w:hint="eastAsia" w:eastAsiaTheme="minorEastAsia"/>
          <w:lang w:eastAsia="zh-CN"/>
        </w:rPr>
      </w:pPr>
      <w:r>
        <w:rPr>
          <w:rFonts w:hint="eastAsia" w:eastAsiaTheme="minorEastAsia"/>
          <w:lang w:eastAsia="zh-CN"/>
        </w:rPr>
        <w:drawing>
          <wp:inline distT="0" distB="0" distL="114300" distR="114300">
            <wp:extent cx="5262880" cy="3759200"/>
            <wp:effectExtent l="0" t="0" r="10160" b="5080"/>
            <wp:docPr id="13" name="图片 13" descr="P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02"/>
                    <pic:cNvPicPr>
                      <a:picLocks noChangeAspect="1"/>
                    </pic:cNvPicPr>
                  </pic:nvPicPr>
                  <pic:blipFill>
                    <a:blip r:embed="rId25"/>
                    <a:stretch>
                      <a:fillRect/>
                    </a:stretch>
                  </pic:blipFill>
                  <pic:spPr>
                    <a:xfrm>
                      <a:off x="0" y="0"/>
                      <a:ext cx="5262880" cy="3759200"/>
                    </a:xfrm>
                    <a:prstGeom prst="rect">
                      <a:avLst/>
                    </a:prstGeom>
                  </pic:spPr>
                </pic:pic>
              </a:graphicData>
            </a:graphic>
          </wp:inline>
        </w:drawing>
      </w:r>
    </w:p>
    <w:p w14:paraId="2845501F">
      <w:pPr>
        <w:widowControl w:val="0"/>
        <w:numPr>
          <w:ilvl w:val="0"/>
          <w:numId w:val="0"/>
        </w:numPr>
        <w:ind w:firstLine="420" w:firstLineChars="0"/>
        <w:jc w:val="center"/>
        <w:rPr>
          <w:rFonts w:hint="eastAsia"/>
          <w:lang w:val="en-US" w:eastAsia="zh-CN"/>
        </w:rPr>
      </w:pPr>
      <w:r>
        <w:rPr>
          <w:rFonts w:hint="eastAsia"/>
          <w:lang w:val="en-US" w:eastAsia="zh-CN"/>
        </w:rPr>
        <w:t>图3.4、参数二仿真验证外力矩结果</w:t>
      </w:r>
    </w:p>
    <w:p w14:paraId="69F09B1B">
      <w:pPr>
        <w:widowControl w:val="0"/>
        <w:numPr>
          <w:ilvl w:val="0"/>
          <w:numId w:val="0"/>
        </w:numPr>
        <w:ind w:firstLine="420" w:firstLineChars="0"/>
        <w:jc w:val="center"/>
        <w:rPr>
          <w:rFonts w:hint="eastAsia"/>
          <w:lang w:val="en-US" w:eastAsia="zh-CN"/>
        </w:rPr>
      </w:pPr>
    </w:p>
    <w:p w14:paraId="150E2AC7">
      <w:pPr>
        <w:bidi w:val="0"/>
        <w:rPr>
          <w:rFonts w:hint="default"/>
          <w:lang w:val="en-US" w:eastAsia="zh-CN"/>
        </w:rPr>
      </w:pPr>
      <w:r>
        <w:rPr>
          <w:rFonts w:hint="eastAsia"/>
          <w:lang w:val="en-US" w:eastAsia="zh-CN"/>
        </w:rPr>
        <w:t>从这个仿真结果来看，不同的参数广义动量观测器响应也不一样，但是最终是可以估算出60N的外力矩的。而且实际机器人的输出外力矩也是增加了60N。</w:t>
      </w:r>
    </w:p>
    <w:p w14:paraId="59233AF1">
      <w:pPr>
        <w:rPr>
          <w:rFonts w:hint="eastAsia" w:eastAsiaTheme="minorEastAsia"/>
          <w:lang w:eastAsia="zh-CN"/>
        </w:rPr>
      </w:pPr>
    </w:p>
    <w:p w14:paraId="0181043D">
      <w:pPr>
        <w:rPr>
          <w:rFonts w:hint="eastAsia" w:eastAsiaTheme="minorEastAsia"/>
          <w:lang w:eastAsia="zh-CN"/>
        </w:rPr>
      </w:pPr>
    </w:p>
    <w:p w14:paraId="05AFCA4D">
      <w:pPr>
        <w:rPr>
          <w:rFonts w:hint="eastAsia" w:eastAsiaTheme="minorEastAsia"/>
          <w:lang w:eastAsia="zh-CN"/>
        </w:rPr>
      </w:pPr>
    </w:p>
    <w:p w14:paraId="4C69D2DA">
      <w:pPr>
        <w:rPr>
          <w:rFonts w:hint="eastAsia" w:eastAsiaTheme="minorEastAsia"/>
          <w:lang w:eastAsia="zh-CN"/>
        </w:rPr>
      </w:pPr>
    </w:p>
    <w:p w14:paraId="4AB41A6A">
      <w:pPr>
        <w:rPr>
          <w:rFonts w:hint="eastAsia" w:eastAsiaTheme="minorEastAsia"/>
          <w:lang w:eastAsia="zh-CN"/>
        </w:rPr>
      </w:pPr>
    </w:p>
    <w:p w14:paraId="1393FF1B">
      <w:pPr>
        <w:rPr>
          <w:rFonts w:hint="eastAsia" w:eastAsiaTheme="minorEastAsia"/>
          <w:lang w:eastAsia="zh-CN"/>
        </w:rPr>
      </w:pPr>
    </w:p>
    <w:p w14:paraId="2A6BE142">
      <w:pPr>
        <w:rPr>
          <w:rFonts w:hint="eastAsia" w:eastAsiaTheme="minorEastAsia"/>
          <w:lang w:eastAsia="zh-CN"/>
        </w:rPr>
      </w:pPr>
    </w:p>
    <w:p w14:paraId="0B05A9D4">
      <w:pPr>
        <w:rPr>
          <w:rFonts w:hint="eastAsia" w:eastAsiaTheme="minorEastAsia"/>
          <w:lang w:eastAsia="zh-CN"/>
        </w:rPr>
      </w:pPr>
    </w:p>
    <w:p w14:paraId="32438665">
      <w:pPr>
        <w:rPr>
          <w:rFonts w:hint="eastAsia" w:eastAsiaTheme="minorEastAsia"/>
          <w:lang w:eastAsia="zh-CN"/>
        </w:rPr>
      </w:pPr>
    </w:p>
    <w:p w14:paraId="5EFF77BD">
      <w:pPr>
        <w:pStyle w:val="5"/>
        <w:bidi w:val="0"/>
      </w:pPr>
      <w:bookmarkStart w:id="66" w:name="_Toc21359"/>
      <w:r>
        <w:rPr>
          <w:rFonts w:hint="eastAsia"/>
          <w:lang w:val="en-US" w:eastAsia="zh-CN"/>
        </w:rPr>
        <w:t>3.2.3、二阶广义动量观测器的控制器端无外力实际验证结果</w:t>
      </w:r>
      <w:bookmarkEnd w:id="66"/>
    </w:p>
    <w:p w14:paraId="6EB0F3FF">
      <w:r>
        <w:drawing>
          <wp:inline distT="0" distB="0" distL="114300" distR="114300">
            <wp:extent cx="5260975" cy="1960245"/>
            <wp:effectExtent l="0" t="0" r="12065" b="571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6"/>
                    <a:stretch>
                      <a:fillRect/>
                    </a:stretch>
                  </pic:blipFill>
                  <pic:spPr>
                    <a:xfrm>
                      <a:off x="0" y="0"/>
                      <a:ext cx="5260975" cy="1960245"/>
                    </a:xfrm>
                    <a:prstGeom prst="rect">
                      <a:avLst/>
                    </a:prstGeom>
                    <a:noFill/>
                    <a:ln>
                      <a:noFill/>
                    </a:ln>
                  </pic:spPr>
                </pic:pic>
              </a:graphicData>
            </a:graphic>
          </wp:inline>
        </w:drawing>
      </w:r>
    </w:p>
    <w:p w14:paraId="250D2EE2">
      <w:pPr>
        <w:widowControl w:val="0"/>
        <w:numPr>
          <w:ilvl w:val="0"/>
          <w:numId w:val="0"/>
        </w:numPr>
        <w:ind w:firstLine="420" w:firstLineChars="0"/>
        <w:jc w:val="center"/>
      </w:pPr>
      <w:r>
        <w:rPr>
          <w:rFonts w:hint="eastAsia"/>
          <w:lang w:val="en-US" w:eastAsia="zh-CN"/>
        </w:rPr>
        <w:t>图3.5、10% 速度下不添加拟合的估计外力矩结果</w:t>
      </w:r>
    </w:p>
    <w:p w14:paraId="609347C5">
      <w:r>
        <w:drawing>
          <wp:inline distT="0" distB="0" distL="114300" distR="114300">
            <wp:extent cx="5265420" cy="1958340"/>
            <wp:effectExtent l="0" t="0" r="762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7"/>
                    <a:stretch>
                      <a:fillRect/>
                    </a:stretch>
                  </pic:blipFill>
                  <pic:spPr>
                    <a:xfrm>
                      <a:off x="0" y="0"/>
                      <a:ext cx="5265420" cy="1958340"/>
                    </a:xfrm>
                    <a:prstGeom prst="rect">
                      <a:avLst/>
                    </a:prstGeom>
                    <a:noFill/>
                    <a:ln>
                      <a:noFill/>
                    </a:ln>
                  </pic:spPr>
                </pic:pic>
              </a:graphicData>
            </a:graphic>
          </wp:inline>
        </w:drawing>
      </w:r>
    </w:p>
    <w:p w14:paraId="17C7044A">
      <w:pPr>
        <w:widowControl w:val="0"/>
        <w:numPr>
          <w:ilvl w:val="0"/>
          <w:numId w:val="0"/>
        </w:numPr>
        <w:ind w:firstLine="420" w:firstLineChars="0"/>
        <w:jc w:val="center"/>
      </w:pPr>
      <w:r>
        <w:rPr>
          <w:rFonts w:hint="eastAsia"/>
          <w:lang w:val="en-US" w:eastAsia="zh-CN"/>
        </w:rPr>
        <w:t>图3.6、100% 速度下不添加拟合的估计外力矩结果</w:t>
      </w:r>
    </w:p>
    <w:p w14:paraId="6DD2B723">
      <w:r>
        <w:drawing>
          <wp:inline distT="0" distB="0" distL="114300" distR="114300">
            <wp:extent cx="5257165" cy="1976755"/>
            <wp:effectExtent l="0" t="0" r="635"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8"/>
                    <a:stretch>
                      <a:fillRect/>
                    </a:stretch>
                  </pic:blipFill>
                  <pic:spPr>
                    <a:xfrm>
                      <a:off x="0" y="0"/>
                      <a:ext cx="5257165" cy="1976755"/>
                    </a:xfrm>
                    <a:prstGeom prst="rect">
                      <a:avLst/>
                    </a:prstGeom>
                    <a:noFill/>
                    <a:ln>
                      <a:noFill/>
                    </a:ln>
                  </pic:spPr>
                </pic:pic>
              </a:graphicData>
            </a:graphic>
          </wp:inline>
        </w:drawing>
      </w:r>
    </w:p>
    <w:p w14:paraId="22DD5C90">
      <w:pPr>
        <w:widowControl w:val="0"/>
        <w:numPr>
          <w:ilvl w:val="0"/>
          <w:numId w:val="0"/>
        </w:numPr>
        <w:ind w:firstLine="420" w:firstLineChars="0"/>
        <w:jc w:val="center"/>
        <w:rPr>
          <w:rFonts w:hint="eastAsia"/>
          <w:lang w:val="en-US" w:eastAsia="zh-CN"/>
        </w:rPr>
      </w:pPr>
      <w:r>
        <w:rPr>
          <w:rFonts w:hint="eastAsia"/>
          <w:lang w:val="en-US" w:eastAsia="zh-CN"/>
        </w:rPr>
        <w:t>图3.7、100% 速度下添加拟合的估计外力矩结果</w:t>
      </w:r>
    </w:p>
    <w:p w14:paraId="72DBD893">
      <w:pPr>
        <w:ind w:left="0" w:leftChars="0" w:firstLine="0" w:firstLineChars="0"/>
      </w:pPr>
    </w:p>
    <w:p w14:paraId="26BC1073">
      <w:pPr>
        <w:bidi w:val="0"/>
        <w:rPr>
          <w:rFonts w:hint="default"/>
        </w:rPr>
      </w:pPr>
      <w:r>
        <w:t>理论上广义动量观测器确实消掉了显式的加速度项，但</w:t>
      </w:r>
      <w:r>
        <w:rPr>
          <w:rFonts w:hint="default"/>
        </w:rPr>
        <w:t>前提是动力学模型足够准确，同时速度估计、力矩前馈等环节没有误差。实际系统中，只要存在模型误差、速度估计误差、力矩延迟或未建模动态，残差中就会泄漏出与速度、加速度相关的成分。</w:t>
      </w:r>
    </w:p>
    <w:p w14:paraId="2B22A3EC">
      <w:pPr>
        <w:bidi w:val="0"/>
        <w:rPr>
          <w:rFonts w:hint="default" w:eastAsiaTheme="minorEastAsia"/>
          <w:lang w:val="en-US" w:eastAsia="zh-CN"/>
        </w:rPr>
      </w:pPr>
      <w:r>
        <w:rPr>
          <w:rFonts w:hint="eastAsia"/>
          <w:lang w:val="en-US" w:eastAsia="zh-CN"/>
        </w:rPr>
        <w:t>后面还需要针对同一条轨迹验证相同速度下不同加速度、不同速度相同加速度下估算外力矩结果，尽量在没有机器人没有受到实际外力矩的时候，估算出来的外力矩接近0。</w:t>
      </w:r>
    </w:p>
    <w:p w14:paraId="0E116979">
      <w:pPr>
        <w:pStyle w:val="5"/>
        <w:bidi w:val="0"/>
        <w:rPr>
          <w:rFonts w:hint="eastAsia"/>
          <w:lang w:eastAsia="zh-CN"/>
        </w:rPr>
      </w:pPr>
      <w:bookmarkStart w:id="67" w:name="_Toc8030"/>
      <w:r>
        <w:rPr>
          <w:rFonts w:hint="eastAsia"/>
          <w:lang w:val="en-US" w:eastAsia="zh-CN"/>
        </w:rPr>
        <w:t>3.2.4、二阶广义动量观测器的控制器端有外力实际验证结果</w:t>
      </w:r>
      <w:bookmarkEnd w:id="67"/>
    </w:p>
    <w:p w14:paraId="585F55DB">
      <w:pPr>
        <w:bidi w:val="0"/>
        <w:rPr>
          <w:rFonts w:hint="eastAsia"/>
          <w:lang w:eastAsia="zh-CN"/>
        </w:rPr>
      </w:pPr>
      <w:r>
        <w:drawing>
          <wp:inline distT="0" distB="0" distL="114300" distR="114300">
            <wp:extent cx="5269230" cy="1920240"/>
            <wp:effectExtent l="0" t="0" r="3810" b="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29"/>
                    <a:stretch>
                      <a:fillRect/>
                    </a:stretch>
                  </pic:blipFill>
                  <pic:spPr>
                    <a:xfrm>
                      <a:off x="0" y="0"/>
                      <a:ext cx="5269230" cy="1920240"/>
                    </a:xfrm>
                    <a:prstGeom prst="rect">
                      <a:avLst/>
                    </a:prstGeom>
                    <a:noFill/>
                    <a:ln>
                      <a:noFill/>
                    </a:ln>
                  </pic:spPr>
                </pic:pic>
              </a:graphicData>
            </a:graphic>
          </wp:inline>
        </w:drawing>
      </w:r>
    </w:p>
    <w:p w14:paraId="4F195B4E">
      <w:pPr>
        <w:widowControl w:val="0"/>
        <w:numPr>
          <w:ilvl w:val="0"/>
          <w:numId w:val="0"/>
        </w:numPr>
        <w:ind w:firstLine="420" w:firstLineChars="0"/>
        <w:jc w:val="center"/>
        <w:rPr>
          <w:rFonts w:hint="eastAsia"/>
          <w:lang w:val="en-US" w:eastAsia="zh-CN"/>
        </w:rPr>
      </w:pPr>
      <w:r>
        <w:rPr>
          <w:rFonts w:hint="eastAsia"/>
          <w:lang w:val="en-US" w:eastAsia="zh-CN"/>
        </w:rPr>
        <w:t>图3.8、二阶广义动量观测器的控制器端有外力实际验证结果</w:t>
      </w:r>
    </w:p>
    <w:p w14:paraId="7E33E60D">
      <w:pPr>
        <w:bidi w:val="0"/>
        <w:rPr>
          <w:rFonts w:hint="eastAsia"/>
          <w:lang w:eastAsia="zh-CN"/>
        </w:rPr>
      </w:pPr>
    </w:p>
    <w:p w14:paraId="3F6E933A">
      <w:pPr>
        <w:bidi w:val="0"/>
        <w:rPr>
          <w:rFonts w:hint="eastAsia"/>
          <w:lang w:eastAsia="zh-CN"/>
        </w:rPr>
      </w:pPr>
      <w:r>
        <w:drawing>
          <wp:inline distT="0" distB="0" distL="114300" distR="114300">
            <wp:extent cx="5261610" cy="1938020"/>
            <wp:effectExtent l="0" t="0" r="11430" b="1270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30"/>
                    <a:stretch>
                      <a:fillRect/>
                    </a:stretch>
                  </pic:blipFill>
                  <pic:spPr>
                    <a:xfrm>
                      <a:off x="0" y="0"/>
                      <a:ext cx="5261610" cy="1938020"/>
                    </a:xfrm>
                    <a:prstGeom prst="rect">
                      <a:avLst/>
                    </a:prstGeom>
                    <a:noFill/>
                    <a:ln>
                      <a:noFill/>
                    </a:ln>
                  </pic:spPr>
                </pic:pic>
              </a:graphicData>
            </a:graphic>
          </wp:inline>
        </w:drawing>
      </w:r>
    </w:p>
    <w:p w14:paraId="6335839C">
      <w:pPr>
        <w:widowControl w:val="0"/>
        <w:numPr>
          <w:ilvl w:val="0"/>
          <w:numId w:val="0"/>
        </w:numPr>
        <w:ind w:firstLine="420" w:firstLineChars="0"/>
        <w:jc w:val="center"/>
        <w:rPr>
          <w:rFonts w:hint="eastAsia"/>
          <w:lang w:val="en-US" w:eastAsia="zh-CN"/>
        </w:rPr>
      </w:pPr>
      <w:r>
        <w:rPr>
          <w:rFonts w:hint="eastAsia"/>
          <w:lang w:val="en-US" w:eastAsia="zh-CN"/>
        </w:rPr>
        <w:t>图3.9、二阶广义动量观测器的控制器端有外力实际验证结果</w:t>
      </w:r>
    </w:p>
    <w:p w14:paraId="623C13FD">
      <w:pPr>
        <w:widowControl w:val="0"/>
        <w:numPr>
          <w:ilvl w:val="0"/>
          <w:numId w:val="0"/>
        </w:numPr>
        <w:ind w:firstLine="420" w:firstLineChars="0"/>
        <w:jc w:val="center"/>
        <w:rPr>
          <w:rFonts w:hint="eastAsia"/>
          <w:lang w:val="en-US" w:eastAsia="zh-CN"/>
        </w:rPr>
      </w:pPr>
    </w:p>
    <w:p w14:paraId="037A2D81">
      <w:pPr>
        <w:bidi w:val="0"/>
        <w:ind w:left="0" w:leftChars="0" w:firstLine="0" w:firstLineChars="0"/>
        <w:rPr>
          <w:rFonts w:hint="eastAsia"/>
          <w:lang w:eastAsia="zh-CN"/>
        </w:rPr>
      </w:pPr>
    </w:p>
    <w:p w14:paraId="4C5E3750">
      <w:pPr>
        <w:pStyle w:val="3"/>
        <w:bidi w:val="0"/>
        <w:rPr>
          <w:rFonts w:hint="default"/>
          <w:lang w:val="en-US" w:eastAsia="zh-CN"/>
        </w:rPr>
      </w:pPr>
      <w:bookmarkStart w:id="68" w:name="_Toc10386"/>
      <w:r>
        <w:rPr>
          <w:rFonts w:hint="eastAsia"/>
          <w:lang w:val="en-US" w:eastAsia="zh-CN"/>
        </w:rPr>
        <w:t>3.3 关节扭矩传感器</w:t>
      </w:r>
      <w:bookmarkEnd w:id="68"/>
    </w:p>
    <w:p w14:paraId="2E165EB5">
      <w:pPr>
        <w:bidi w:val="0"/>
      </w:pPr>
      <w:r>
        <w:drawing>
          <wp:inline distT="0" distB="0" distL="114300" distR="114300">
            <wp:extent cx="5256530" cy="2656205"/>
            <wp:effectExtent l="0" t="0" r="1270" b="1079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31"/>
                    <a:stretch>
                      <a:fillRect/>
                    </a:stretch>
                  </pic:blipFill>
                  <pic:spPr>
                    <a:xfrm>
                      <a:off x="0" y="0"/>
                      <a:ext cx="5256530" cy="2656205"/>
                    </a:xfrm>
                    <a:prstGeom prst="rect">
                      <a:avLst/>
                    </a:prstGeom>
                    <a:noFill/>
                    <a:ln>
                      <a:noFill/>
                    </a:ln>
                  </pic:spPr>
                </pic:pic>
              </a:graphicData>
            </a:graphic>
          </wp:inline>
        </w:drawing>
      </w:r>
    </w:p>
    <w:p w14:paraId="49370BCB">
      <w:pPr>
        <w:bidi w:val="0"/>
        <w:jc w:val="center"/>
      </w:pPr>
      <w:r>
        <w:rPr>
          <w:rFonts w:hint="eastAsia"/>
          <w:lang w:val="en-US" w:eastAsia="zh-CN"/>
        </w:rPr>
        <w:t xml:space="preserve">   图3.10、TH18 上面电机反馈扭矩和关节扭矩传感器数值的对比图</w:t>
      </w:r>
    </w:p>
    <w:p w14:paraId="1893DF3B">
      <w:pPr>
        <w:bidi w:val="0"/>
      </w:pPr>
      <w:r>
        <w:drawing>
          <wp:inline distT="0" distB="0" distL="114300" distR="114300">
            <wp:extent cx="5269230" cy="2700655"/>
            <wp:effectExtent l="0" t="0" r="3810" b="1206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32"/>
                    <a:stretch>
                      <a:fillRect/>
                    </a:stretch>
                  </pic:blipFill>
                  <pic:spPr>
                    <a:xfrm>
                      <a:off x="0" y="0"/>
                      <a:ext cx="5269230" cy="2700655"/>
                    </a:xfrm>
                    <a:prstGeom prst="rect">
                      <a:avLst/>
                    </a:prstGeom>
                    <a:noFill/>
                    <a:ln>
                      <a:noFill/>
                    </a:ln>
                  </pic:spPr>
                </pic:pic>
              </a:graphicData>
            </a:graphic>
          </wp:inline>
        </w:drawing>
      </w:r>
    </w:p>
    <w:p w14:paraId="58C1CC49">
      <w:pPr>
        <w:bidi w:val="0"/>
        <w:jc w:val="center"/>
        <w:rPr>
          <w:rFonts w:hint="default" w:eastAsiaTheme="minorEastAsia"/>
          <w:lang w:val="en-US" w:eastAsia="zh-CN"/>
        </w:rPr>
      </w:pPr>
      <w:r>
        <w:rPr>
          <w:rFonts w:hint="eastAsia"/>
          <w:lang w:val="en-US" w:eastAsia="zh-CN"/>
        </w:rPr>
        <w:t>图3.11、TH18 上面电机反馈扭矩和关节扭矩传感器数值的对比图</w:t>
      </w:r>
    </w:p>
    <w:p w14:paraId="61DC7222">
      <w:pPr>
        <w:bidi w:val="0"/>
      </w:pPr>
    </w:p>
    <w:p w14:paraId="24650018">
      <w:pPr>
        <w:bidi w:val="0"/>
      </w:pPr>
    </w:p>
    <w:p w14:paraId="6EE29CB6">
      <w:pPr>
        <w:bidi w:val="0"/>
      </w:pPr>
    </w:p>
    <w:p w14:paraId="0810DFB1">
      <w:pPr>
        <w:bidi w:val="0"/>
        <w:ind w:left="0" w:leftChars="0" w:firstLine="0" w:firstLineChars="0"/>
      </w:pPr>
      <w:r>
        <w:drawing>
          <wp:inline distT="0" distB="0" distL="114300" distR="114300">
            <wp:extent cx="5397500" cy="2724785"/>
            <wp:effectExtent l="0" t="0" r="12700" b="317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33"/>
                    <a:stretch>
                      <a:fillRect/>
                    </a:stretch>
                  </pic:blipFill>
                  <pic:spPr>
                    <a:xfrm>
                      <a:off x="0" y="0"/>
                      <a:ext cx="5397500" cy="2724785"/>
                    </a:xfrm>
                    <a:prstGeom prst="rect">
                      <a:avLst/>
                    </a:prstGeom>
                    <a:noFill/>
                    <a:ln>
                      <a:noFill/>
                    </a:ln>
                  </pic:spPr>
                </pic:pic>
              </a:graphicData>
            </a:graphic>
          </wp:inline>
        </w:drawing>
      </w:r>
    </w:p>
    <w:p w14:paraId="20D3C984">
      <w:pPr>
        <w:bidi w:val="0"/>
        <w:jc w:val="center"/>
        <w:rPr>
          <w:rFonts w:hint="eastAsia"/>
          <w:lang w:val="en-US" w:eastAsia="zh-CN"/>
        </w:rPr>
      </w:pPr>
      <w:r>
        <w:rPr>
          <w:rFonts w:hint="eastAsia"/>
          <w:lang w:val="en-US" w:eastAsia="zh-CN"/>
        </w:rPr>
        <w:t>图3.12、TH18 上面电机反馈扭矩和关节扭矩传感器数值的对比图</w:t>
      </w:r>
    </w:p>
    <w:p w14:paraId="48EA8803">
      <w:pPr>
        <w:bidi w:val="0"/>
        <w:jc w:val="center"/>
        <w:rPr>
          <w:rFonts w:hint="eastAsia"/>
          <w:lang w:val="en-US" w:eastAsia="zh-CN"/>
        </w:rPr>
      </w:pPr>
    </w:p>
    <w:p w14:paraId="31E1E6E9">
      <w:pPr>
        <w:bidi w:val="0"/>
        <w:rPr>
          <w:rFonts w:hint="eastAsia"/>
          <w:lang w:val="en-US" w:eastAsia="zh-CN"/>
        </w:rPr>
      </w:pPr>
      <w:r>
        <w:rPr>
          <w:rFonts w:hint="eastAsia"/>
          <w:lang w:val="en-US" w:eastAsia="zh-CN"/>
        </w:rPr>
        <w:t>当前存在的问题：</w:t>
      </w:r>
    </w:p>
    <w:p w14:paraId="420FA83A">
      <w:pPr>
        <w:bidi w:val="0"/>
        <w:rPr>
          <w:rFonts w:hint="eastAsia"/>
          <w:lang w:val="en-US" w:eastAsia="zh-CN"/>
        </w:rPr>
      </w:pPr>
      <w:r>
        <w:rPr>
          <w:rFonts w:hint="eastAsia"/>
          <w:lang w:val="en-US" w:eastAsia="zh-CN"/>
        </w:rPr>
        <w:t xml:space="preserve"> - 第6 轴无法使用关节扭矩传感器，因此需要使用实际电机的反馈力矩进行折算到关节力矩进行使用，需要对传动链进行标定。</w:t>
      </w:r>
    </w:p>
    <w:p w14:paraId="6DE79C5D">
      <w:pPr>
        <w:bidi w:val="0"/>
        <w:rPr>
          <w:rFonts w:hint="eastAsia" w:eastAsia="宋体"/>
          <w:lang w:val="en-US" w:eastAsia="zh-CN"/>
        </w:rPr>
      </w:pPr>
      <w:r>
        <w:rPr>
          <w:rFonts w:hint="eastAsia"/>
          <w:lang w:val="en-US" w:eastAsia="zh-CN"/>
        </w:rPr>
        <w:t>- 当前的1、3、5、7关节扭矩传感器的数值和实际电机反馈的扭矩相差比较大，一个是因为存在偏置，另外也存在一个不固定的相位差。和伟达立的严工讨论下来主要还是因为减速机的原因。</w:t>
      </w:r>
      <w:r>
        <w:rPr>
          <w:rFonts w:ascii="Segoe UI" w:hAnsi="Segoe UI" w:eastAsia="Segoe UI" w:cs="Segoe UI"/>
          <w:i w:val="0"/>
          <w:iCs w:val="0"/>
          <w:caps w:val="0"/>
          <w:color w:val="0F1115"/>
          <w:spacing w:val="0"/>
          <w:sz w:val="24"/>
          <w:szCs w:val="24"/>
          <w:shd w:val="clear" w:fill="FFFFFF"/>
        </w:rPr>
        <w:t>本质上是减速器柔性和滞回曲线导致的。传感器贴在输出端，它会感受到齿轮啮合变形产生的应力波动</w:t>
      </w:r>
      <w:r>
        <w:rPr>
          <w:rFonts w:hint="eastAsia" w:ascii="Segoe UI" w:hAnsi="Segoe UI" w:eastAsia="宋体" w:cs="Segoe UI"/>
          <w:i w:val="0"/>
          <w:iCs w:val="0"/>
          <w:caps w:val="0"/>
          <w:color w:val="0F1115"/>
          <w:spacing w:val="0"/>
          <w:sz w:val="24"/>
          <w:szCs w:val="24"/>
          <w:shd w:val="clear" w:fill="FFFFFF"/>
          <w:lang w:eastAsia="zh-CN"/>
        </w:rPr>
        <w:t>。</w:t>
      </w:r>
    </w:p>
    <w:p w14:paraId="42C59477">
      <w:pPr>
        <w:bidi w:val="0"/>
        <w:rPr>
          <w:rFonts w:hint="eastAsia"/>
          <w:lang w:val="en-US" w:eastAsia="zh-CN"/>
        </w:rPr>
      </w:pPr>
      <w:r>
        <w:rPr>
          <w:rFonts w:hint="eastAsia"/>
          <w:lang w:val="en-US" w:eastAsia="zh-CN"/>
        </w:rPr>
        <w:t>电机扭矩</w:t>
      </w:r>
      <w:r>
        <w:rPr>
          <w:rFonts w:hint="default"/>
          <w:lang w:val="en-US" w:eastAsia="zh-CN"/>
        </w:rPr>
        <w:t> = 关节负载力矩 + 减速器/电机转子惯量产生的惯性力矩 + 传动摩擦力。</w:t>
      </w:r>
    </w:p>
    <w:p w14:paraId="6D73C3F0">
      <w:pPr>
        <w:bidi w:val="0"/>
        <w:rPr>
          <w:rFonts w:hint="default"/>
          <w:lang w:val="en-US" w:eastAsia="zh-CN"/>
        </w:rPr>
      </w:pPr>
      <w:r>
        <w:rPr>
          <w:rFonts w:hint="default"/>
          <w:lang w:val="en-US" w:eastAsia="zh-CN"/>
        </w:rPr>
        <w:t>关节传感器扭矩 ≈ 纯粹的负载物理力矩（即连杆重量、外力等）。</w:t>
      </w:r>
      <w:r>
        <w:rPr>
          <w:rFonts w:hint="eastAsia"/>
          <w:lang w:val="en-US" w:eastAsia="zh-CN"/>
        </w:rPr>
        <w:t>这个连杆重要目前可以直接基于CAD导出的参数、然后基于牛顿欧拉法得到该扭矩，然后和关节扭矩传感器的参数进行对比，只要能保证整个重力矩基本一致就行。如果可行的话后面就可以直接用来做碰撞检测和进行力控。</w:t>
      </w:r>
      <w:r>
        <w:rPr>
          <w:rFonts w:hint="default"/>
          <w:lang w:val="en-US" w:eastAsia="zh-CN"/>
        </w:rPr>
        <w:br w:type="textWrapping"/>
      </w:r>
      <w:r>
        <w:rPr>
          <w:rFonts w:hint="eastAsia"/>
          <w:lang w:val="en-US" w:eastAsia="zh-CN"/>
        </w:rPr>
        <w:tab/>
      </w:r>
      <w:r>
        <w:rPr>
          <w:rFonts w:hint="default"/>
          <w:lang w:val="en-US" w:eastAsia="zh-CN"/>
        </w:rPr>
        <w:t>只要机器人处于加速或减速状态</w:t>
      </w:r>
      <w:r>
        <w:rPr>
          <w:rFonts w:hint="eastAsia"/>
          <w:lang w:val="en-US" w:eastAsia="zh-CN"/>
        </w:rPr>
        <w:t>，</w:t>
      </w:r>
      <w:r>
        <w:rPr>
          <w:rFonts w:hint="default"/>
          <w:lang w:val="en-US" w:eastAsia="zh-CN"/>
        </w:rPr>
        <w:t>电机必须额外输出巨大的力矩来克服自身转子和减速器的转动惯量。这个差值在加减速瞬间会非常大。</w:t>
      </w:r>
    </w:p>
    <w:p w14:paraId="79CAD69C">
      <w:pPr>
        <w:bidi w:val="0"/>
        <w:rPr>
          <w:rFonts w:hint="default"/>
          <w:lang w:val="en-US" w:eastAsia="zh-CN"/>
        </w:rPr>
      </w:pPr>
    </w:p>
    <w:p w14:paraId="2CD461D2">
      <w:pPr>
        <w:pStyle w:val="3"/>
        <w:bidi w:val="0"/>
        <w:rPr>
          <w:rFonts w:hint="eastAsia"/>
          <w:lang w:val="en-US" w:eastAsia="zh-CN"/>
        </w:rPr>
      </w:pPr>
      <w:bookmarkStart w:id="69" w:name="_Toc23966"/>
      <w:r>
        <w:rPr>
          <w:rFonts w:hint="eastAsia"/>
          <w:lang w:val="en-US" w:eastAsia="zh-CN"/>
        </w:rPr>
        <w:t>3.4 力控</w:t>
      </w:r>
      <w:bookmarkEnd w:id="69"/>
    </w:p>
    <w:p w14:paraId="0ABF5CCE">
      <w:pPr>
        <w:bidi w:val="0"/>
        <w:rPr>
          <w:rFonts w:hint="eastAsia"/>
          <w:lang w:val="en-US" w:eastAsia="zh-CN"/>
        </w:rPr>
      </w:pPr>
      <w:r>
        <w:rPr>
          <w:rFonts w:hint="eastAsia"/>
          <w:lang w:val="en-US" w:eastAsia="zh-CN"/>
        </w:rPr>
        <w:t>当前TH18已经安装了6个关节扭矩传感器，第6轴因为安装方式问题导致关节扭矩传感器无法使用。但是后面客户明显要修改当前的结构把第6轴也安装上对应的关节扭矩传感器。</w:t>
      </w:r>
    </w:p>
    <w:p w14:paraId="7C77D862">
      <w:pPr>
        <w:bidi w:val="0"/>
        <w:rPr>
          <w:rFonts w:hint="default"/>
          <w:lang w:val="en-US" w:eastAsia="zh-CN"/>
        </w:rPr>
      </w:pPr>
      <w:r>
        <w:rPr>
          <w:rFonts w:hint="eastAsia"/>
          <w:lang w:val="en-US" w:eastAsia="zh-CN"/>
        </w:rPr>
        <w:t>从理论上来说安装了关节扭矩传感器之后就可以正常去估计出外力矩，从而进行力控功能，其整体的力控精度应该会比基于电流的要高很多。因此客户目前对于TH18 的免驱、碰撞检测、力控、力位混合的整体性能都要求高了很多。</w:t>
      </w:r>
    </w:p>
    <w:p w14:paraId="203A61EE">
      <w:pPr>
        <w:pStyle w:val="2"/>
        <w:bidi w:val="0"/>
        <w:rPr>
          <w:rFonts w:hint="eastAsia"/>
          <w:lang w:val="en-US" w:eastAsia="zh-CN"/>
        </w:rPr>
      </w:pPr>
      <w:bookmarkStart w:id="70" w:name="_Toc476828906"/>
      <w:bookmarkStart w:id="71" w:name="_Toc458780503"/>
      <w:bookmarkStart w:id="72" w:name="_Toc17776"/>
      <w:r>
        <w:rPr>
          <w:rFonts w:hint="eastAsia"/>
        </w:rPr>
        <w:t xml:space="preserve">4 </w:t>
      </w:r>
      <w:bookmarkEnd w:id="70"/>
      <w:bookmarkEnd w:id="71"/>
      <w:r>
        <w:rPr>
          <w:rFonts w:hint="eastAsia"/>
          <w:lang w:val="en-US" w:eastAsia="zh-CN"/>
        </w:rPr>
        <w:t>Comm-E CPU耗时说明</w:t>
      </w:r>
      <w:bookmarkEnd w:id="72"/>
    </w:p>
    <w:p w14:paraId="02DD99C5">
      <w:pPr>
        <w:rPr>
          <w:rFonts w:hint="default"/>
          <w:lang w:val="en-US" w:eastAsia="zh-CN"/>
        </w:rPr>
      </w:pPr>
      <w:r>
        <w:rPr>
          <w:rFonts w:hint="eastAsia"/>
          <w:lang w:val="en-US" w:eastAsia="zh-CN"/>
        </w:rPr>
        <w:t>当前在开发Comm-E 7 轴运动学和动力学功能、以及Comm-E 一拖2的时候明显能感到当前的1ms控制周期已经无法满足使用了，因此这边大概记录了一下当前TH18的单臂的主要功能模块的耗时。</w:t>
      </w:r>
    </w:p>
    <w:p w14:paraId="69BE7C20">
      <w:pPr>
        <w:numPr>
          <w:ilvl w:val="0"/>
          <w:numId w:val="10"/>
        </w:numPr>
        <w:bidi w:val="0"/>
        <w:rPr>
          <w:rFonts w:hint="eastAsia"/>
          <w:lang w:val="en-US" w:eastAsia="zh-CN"/>
        </w:rPr>
      </w:pPr>
      <w:r>
        <w:rPr>
          <w:rFonts w:hint="eastAsia"/>
          <w:lang w:val="en-US" w:eastAsia="zh-CN"/>
        </w:rPr>
        <w:t>当前采用之前建豪的全参数辨识的形式计算估算力矩，其并不像之前一楠采用的牛顿欧拉递推的形式。</w:t>
      </w:r>
    </w:p>
    <w:p w14:paraId="2D227528">
      <w:pPr>
        <w:numPr>
          <w:ilvl w:val="0"/>
          <w:numId w:val="10"/>
        </w:numPr>
        <w:bidi w:val="0"/>
        <w:rPr>
          <w:rFonts w:hint="eastAsia"/>
          <w:lang w:val="en-US" w:eastAsia="zh-CN"/>
        </w:rPr>
      </w:pPr>
      <w:r>
        <w:rPr>
          <w:rFonts w:hint="eastAsia"/>
          <w:lang w:val="en-US" w:eastAsia="zh-CN"/>
        </w:rPr>
        <w:t>对于这种全参数辨识的形式，如果为了效率而不考虑通用性的话，可以将所有的DH参数和安装位置全部固化下来写成数值表达式的形式，在计算的时候只需要传入位置、速度、加速度的话，那么当前TH18的7 轴模型计算一次的耗时是 100us。</w:t>
      </w:r>
    </w:p>
    <w:p w14:paraId="0F62864B">
      <w:pPr>
        <w:numPr>
          <w:ilvl w:val="0"/>
          <w:numId w:val="10"/>
        </w:numPr>
        <w:bidi w:val="0"/>
        <w:rPr>
          <w:rFonts w:hint="eastAsia"/>
          <w:lang w:val="en-US" w:eastAsia="zh-CN"/>
        </w:rPr>
      </w:pPr>
      <w:r>
        <w:rPr>
          <w:rFonts w:hint="eastAsia"/>
          <w:lang w:val="en-US" w:eastAsia="zh-CN"/>
        </w:rPr>
        <w:t>如果考虑长度不一样但是关节构型一致的机器人这种可复用性的话，那么就需要把DH参数中 a、d 写成变量的形式，以及安装位置也写成变量的形势， 然后alpha 和 theta 全部写成固化数值的形式，那么当前TH18的7 轴模型计算一次的耗时是 118us。</w:t>
      </w:r>
    </w:p>
    <w:p w14:paraId="2B6F004D">
      <w:pPr>
        <w:numPr>
          <w:ilvl w:val="0"/>
          <w:numId w:val="10"/>
        </w:numPr>
        <w:bidi w:val="0"/>
        <w:rPr>
          <w:rFonts w:hint="default"/>
          <w:lang w:val="en-US" w:eastAsia="zh-CN"/>
        </w:rPr>
      </w:pPr>
      <w:r>
        <w:rPr>
          <w:rFonts w:hint="eastAsia"/>
          <w:lang w:val="en-US" w:eastAsia="zh-CN"/>
        </w:rPr>
        <w:t>还有另外一种就是全部所有的DH参数都写成变量的形式，那么当前TH18的7 轴模型计算一次的耗时是 180us。其中三角函数的计算会花费比较的时间。</w:t>
      </w:r>
    </w:p>
    <w:p w14:paraId="4BFA418C">
      <w:pPr>
        <w:numPr>
          <w:ilvl w:val="0"/>
          <w:numId w:val="0"/>
        </w:numPr>
        <w:jc w:val="center"/>
      </w:pPr>
      <w:r>
        <w:rPr>
          <w:rFonts w:hint="eastAsia"/>
          <w:lang w:val="en-US" w:eastAsia="zh-CN"/>
        </w:rPr>
        <w:t>表1、当前EtherCAT模块的主要功能耗时</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4738"/>
        <w:gridCol w:w="2841"/>
      </w:tblGrid>
      <w:tr w14:paraId="2F93D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76855AE8">
            <w:pPr>
              <w:bidi w:val="0"/>
              <w:ind w:left="0" w:leftChars="0" w:firstLine="0" w:firstLineChars="0"/>
              <w:rPr>
                <w:rFonts w:hint="eastAsia"/>
                <w:lang w:val="en-US" w:eastAsia="zh-CN"/>
              </w:rPr>
            </w:pPr>
            <w:r>
              <w:rPr>
                <w:rFonts w:hint="eastAsia"/>
                <w:lang w:val="en-US" w:eastAsia="zh-CN"/>
              </w:rPr>
              <w:t>序号</w:t>
            </w:r>
          </w:p>
        </w:tc>
        <w:tc>
          <w:tcPr>
            <w:tcW w:w="4738" w:type="dxa"/>
          </w:tcPr>
          <w:p w14:paraId="132F9B45">
            <w:pPr>
              <w:bidi w:val="0"/>
              <w:rPr>
                <w:rFonts w:hint="default"/>
                <w:lang w:val="en-US" w:eastAsia="zh-CN"/>
              </w:rPr>
            </w:pPr>
            <w:r>
              <w:rPr>
                <w:rFonts w:hint="eastAsia"/>
                <w:lang w:val="en-US" w:eastAsia="zh-CN"/>
              </w:rPr>
              <w:t>执行功能</w:t>
            </w:r>
          </w:p>
        </w:tc>
        <w:tc>
          <w:tcPr>
            <w:tcW w:w="2841" w:type="dxa"/>
          </w:tcPr>
          <w:p w14:paraId="599805EE">
            <w:pPr>
              <w:bidi w:val="0"/>
              <w:rPr>
                <w:rFonts w:hint="default"/>
                <w:lang w:val="en-US" w:eastAsia="zh-CN"/>
              </w:rPr>
            </w:pPr>
            <w:r>
              <w:rPr>
                <w:rFonts w:hint="eastAsia"/>
                <w:lang w:val="en-US" w:eastAsia="zh-CN"/>
              </w:rPr>
              <w:t>耗时</w:t>
            </w:r>
          </w:p>
        </w:tc>
      </w:tr>
      <w:tr w14:paraId="06BB7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3CEA5372">
            <w:pPr>
              <w:bidi w:val="0"/>
              <w:rPr>
                <w:rFonts w:hint="eastAsia"/>
                <w:lang w:val="en-US" w:eastAsia="zh-CN"/>
              </w:rPr>
            </w:pPr>
            <w:r>
              <w:rPr>
                <w:rFonts w:hint="eastAsia"/>
                <w:lang w:val="en-US" w:eastAsia="zh-CN"/>
              </w:rPr>
              <w:t>1</w:t>
            </w:r>
          </w:p>
        </w:tc>
        <w:tc>
          <w:tcPr>
            <w:tcW w:w="4738" w:type="dxa"/>
          </w:tcPr>
          <w:p w14:paraId="600CB804">
            <w:pPr>
              <w:bidi w:val="0"/>
              <w:ind w:left="0" w:leftChars="0" w:firstLine="0" w:firstLineChars="0"/>
              <w:rPr>
                <w:rFonts w:hint="eastAsia"/>
                <w:lang w:val="en-US" w:eastAsia="zh-CN"/>
              </w:rPr>
            </w:pPr>
            <w:r>
              <w:rPr>
                <w:rFonts w:hint="eastAsia"/>
                <w:lang w:val="en-US" w:eastAsia="zh-CN"/>
              </w:rPr>
              <w:t>更新位置、速度、加速度、电流、力矩等反馈值。</w:t>
            </w:r>
          </w:p>
          <w:p w14:paraId="047170FB">
            <w:pPr>
              <w:bidi w:val="0"/>
              <w:ind w:left="0" w:leftChars="0" w:firstLine="0" w:firstLineChars="0"/>
              <w:rPr>
                <w:rFonts w:hint="default"/>
                <w:lang w:val="en-US" w:eastAsia="zh-CN"/>
              </w:rPr>
            </w:pPr>
            <w:r>
              <w:rPr>
                <w:rFonts w:hint="eastAsia"/>
                <w:lang w:val="en-US" w:eastAsia="zh-CN"/>
              </w:rPr>
              <w:t>更新笛卡尔位置、速度、加速度反馈；</w:t>
            </w:r>
          </w:p>
        </w:tc>
        <w:tc>
          <w:tcPr>
            <w:tcW w:w="2841" w:type="dxa"/>
          </w:tcPr>
          <w:p w14:paraId="5F6237EF">
            <w:pPr>
              <w:bidi w:val="0"/>
            </w:pPr>
            <w:r>
              <w:t>120us</w:t>
            </w:r>
          </w:p>
        </w:tc>
      </w:tr>
      <w:tr w14:paraId="3778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38DFDCC3">
            <w:pPr>
              <w:bidi w:val="0"/>
              <w:rPr>
                <w:rFonts w:hint="eastAsia"/>
                <w:lang w:val="en-US" w:eastAsia="zh-CN"/>
              </w:rPr>
            </w:pPr>
            <w:r>
              <w:rPr>
                <w:rFonts w:hint="eastAsia"/>
                <w:lang w:val="en-US" w:eastAsia="zh-CN"/>
              </w:rPr>
              <w:t>2</w:t>
            </w:r>
          </w:p>
        </w:tc>
        <w:tc>
          <w:tcPr>
            <w:tcW w:w="4738" w:type="dxa"/>
          </w:tcPr>
          <w:p w14:paraId="1BBBF78B">
            <w:pPr>
              <w:bidi w:val="0"/>
              <w:ind w:left="0" w:leftChars="0" w:firstLine="0" w:firstLineChars="0"/>
              <w:rPr>
                <w:rFonts w:hint="eastAsia"/>
                <w:lang w:val="en-US" w:eastAsia="zh-CN"/>
              </w:rPr>
            </w:pPr>
            <w:r>
              <w:rPr>
                <w:rFonts w:hint="eastAsia"/>
                <w:lang w:val="en-US" w:eastAsia="zh-CN"/>
              </w:rPr>
              <w:t>执行轨迹规划：</w:t>
            </w:r>
          </w:p>
          <w:p w14:paraId="46F225F5">
            <w:pPr>
              <w:bidi w:val="0"/>
              <w:rPr>
                <w:rFonts w:hint="eastAsia"/>
                <w:lang w:val="en-US" w:eastAsia="zh-CN"/>
              </w:rPr>
            </w:pPr>
            <w:r>
              <w:rPr>
                <w:rFonts w:hint="eastAsia"/>
                <w:lang w:val="en-US" w:eastAsia="zh-CN"/>
              </w:rPr>
              <w:t>关节空间</w:t>
            </w:r>
          </w:p>
          <w:p w14:paraId="0FC281D8">
            <w:pPr>
              <w:bidi w:val="0"/>
              <w:rPr>
                <w:rFonts w:hint="default"/>
                <w:lang w:val="en-US" w:eastAsia="zh-CN"/>
              </w:rPr>
            </w:pPr>
            <w:r>
              <w:rPr>
                <w:rFonts w:hint="eastAsia"/>
                <w:lang w:val="en-US" w:eastAsia="zh-CN"/>
              </w:rPr>
              <w:t>笛卡尔空间</w:t>
            </w:r>
          </w:p>
        </w:tc>
        <w:tc>
          <w:tcPr>
            <w:tcW w:w="2841" w:type="dxa"/>
          </w:tcPr>
          <w:p w14:paraId="17503802">
            <w:pPr>
              <w:bidi w:val="0"/>
            </w:pPr>
          </w:p>
          <w:p w14:paraId="5C84F77D">
            <w:pPr>
              <w:bidi w:val="0"/>
              <w:ind w:left="0" w:leftChars="0" w:firstLine="0" w:firstLineChars="0"/>
            </w:pPr>
            <w:r>
              <w:t>120us</w:t>
            </w:r>
            <w:r>
              <w:rPr>
                <w:rFonts w:hint="eastAsia"/>
                <w:lang w:val="en-US" w:eastAsia="zh-CN"/>
              </w:rPr>
              <w:t>，添加拟合150us</w:t>
            </w:r>
          </w:p>
          <w:p w14:paraId="207CA469">
            <w:pPr>
              <w:bidi w:val="0"/>
              <w:ind w:left="0" w:leftChars="0" w:firstLine="0" w:firstLineChars="0"/>
              <w:rPr>
                <w:rFonts w:hint="default"/>
                <w:lang w:val="en-US" w:eastAsia="zh-CN"/>
              </w:rPr>
            </w:pPr>
            <w:r>
              <w:rPr>
                <w:rFonts w:hint="eastAsia"/>
                <w:lang w:val="en-US" w:eastAsia="zh-CN"/>
              </w:rPr>
              <w:t>200us，添加拟合400us</w:t>
            </w:r>
          </w:p>
        </w:tc>
      </w:tr>
      <w:tr w14:paraId="4132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2FF6B27E">
            <w:pPr>
              <w:bidi w:val="0"/>
              <w:rPr>
                <w:rFonts w:hint="eastAsia"/>
                <w:lang w:val="en-US" w:eastAsia="zh-CN"/>
              </w:rPr>
            </w:pPr>
            <w:r>
              <w:rPr>
                <w:rFonts w:hint="eastAsia"/>
                <w:lang w:val="en-US" w:eastAsia="zh-CN"/>
              </w:rPr>
              <w:t>3</w:t>
            </w:r>
          </w:p>
        </w:tc>
        <w:tc>
          <w:tcPr>
            <w:tcW w:w="4738" w:type="dxa"/>
          </w:tcPr>
          <w:p w14:paraId="5474D11B">
            <w:pPr>
              <w:bidi w:val="0"/>
              <w:ind w:left="0" w:leftChars="0" w:firstLine="0" w:firstLineChars="0"/>
              <w:rPr>
                <w:rFonts w:hint="eastAsia"/>
                <w:lang w:val="en-US" w:eastAsia="zh-CN"/>
              </w:rPr>
            </w:pPr>
            <w:r>
              <w:rPr>
                <w:rFonts w:hint="eastAsia"/>
                <w:lang w:val="en-US" w:eastAsia="zh-CN"/>
              </w:rPr>
              <w:t>更新估算电流、估算力矩：</w:t>
            </w:r>
          </w:p>
          <w:p w14:paraId="01556263">
            <w:pPr>
              <w:bidi w:val="0"/>
              <w:ind w:left="480" w:leftChars="200" w:firstLine="0" w:firstLineChars="0"/>
              <w:rPr>
                <w:rFonts w:hint="default"/>
                <w:lang w:val="en-US" w:eastAsia="zh-CN"/>
              </w:rPr>
            </w:pPr>
            <w:r>
              <w:rPr>
                <w:rFonts w:hint="eastAsia"/>
                <w:lang w:val="en-US" w:eastAsia="zh-CN"/>
              </w:rPr>
              <w:t>全参数辨识：</w:t>
            </w:r>
            <w:r>
              <w:rPr>
                <w:rFonts w:hint="eastAsia"/>
                <w:lang w:val="en-US" w:eastAsia="zh-CN"/>
              </w:rPr>
              <w:br w:type="textWrapping"/>
            </w:r>
            <w:r>
              <w:rPr>
                <w:rFonts w:hint="eastAsia"/>
                <w:lang w:val="en-US" w:eastAsia="zh-CN"/>
              </w:rPr>
              <w:t>牛顿欧拉：</w:t>
            </w:r>
          </w:p>
        </w:tc>
        <w:tc>
          <w:tcPr>
            <w:tcW w:w="2841" w:type="dxa"/>
          </w:tcPr>
          <w:p w14:paraId="7CB08828">
            <w:pPr>
              <w:bidi w:val="0"/>
              <w:rPr>
                <w:rFonts w:hint="eastAsia"/>
                <w:lang w:val="en-US" w:eastAsia="zh-CN"/>
              </w:rPr>
            </w:pPr>
          </w:p>
          <w:p w14:paraId="07ADDD53">
            <w:pPr>
              <w:bidi w:val="0"/>
              <w:ind w:left="0" w:leftChars="0" w:firstLine="0" w:firstLineChars="0"/>
              <w:rPr>
                <w:rFonts w:hint="default"/>
                <w:lang w:val="en-US" w:eastAsia="zh-CN"/>
              </w:rPr>
            </w:pPr>
            <w:r>
              <w:rPr>
                <w:rFonts w:hint="eastAsia"/>
                <w:lang w:val="en-US" w:eastAsia="zh-CN"/>
              </w:rPr>
              <w:t>120us</w:t>
            </w:r>
            <w:r>
              <w:rPr>
                <w:rFonts w:hint="eastAsia"/>
                <w:lang w:val="en-US" w:eastAsia="zh-CN"/>
              </w:rPr>
              <w:br w:type="textWrapping"/>
            </w:r>
            <w:r>
              <w:rPr>
                <w:rFonts w:hint="eastAsia"/>
                <w:lang w:val="en-US" w:eastAsia="zh-CN"/>
              </w:rPr>
              <w:t>110us</w:t>
            </w:r>
          </w:p>
        </w:tc>
      </w:tr>
      <w:tr w14:paraId="2BE4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336018F7">
            <w:pPr>
              <w:bidi w:val="0"/>
              <w:rPr>
                <w:rFonts w:hint="eastAsia"/>
                <w:lang w:val="en-US" w:eastAsia="zh-CN"/>
              </w:rPr>
            </w:pPr>
            <w:r>
              <w:rPr>
                <w:rFonts w:hint="eastAsia"/>
                <w:lang w:val="en-US" w:eastAsia="zh-CN"/>
              </w:rPr>
              <w:t>4</w:t>
            </w:r>
          </w:p>
        </w:tc>
        <w:tc>
          <w:tcPr>
            <w:tcW w:w="4738" w:type="dxa"/>
          </w:tcPr>
          <w:p w14:paraId="47596BE2">
            <w:pPr>
              <w:bidi w:val="0"/>
              <w:ind w:left="0" w:leftChars="0" w:firstLine="0" w:firstLineChars="0"/>
              <w:rPr>
                <w:rFonts w:hint="default"/>
                <w:lang w:val="en-US" w:eastAsia="zh-CN"/>
              </w:rPr>
            </w:pPr>
            <w:r>
              <w:rPr>
                <w:rFonts w:hint="eastAsia"/>
                <w:lang w:val="en-US" w:eastAsia="zh-CN"/>
              </w:rPr>
              <w:t>基于广义动量观测器计算碰撞检测功能</w:t>
            </w:r>
          </w:p>
        </w:tc>
        <w:tc>
          <w:tcPr>
            <w:tcW w:w="2841" w:type="dxa"/>
          </w:tcPr>
          <w:p w14:paraId="0E3937E2">
            <w:pPr>
              <w:bidi w:val="0"/>
              <w:ind w:left="0" w:leftChars="0" w:firstLine="0" w:firstLineChars="0"/>
              <w:rPr>
                <w:rFonts w:hint="default"/>
                <w:lang w:val="en-US" w:eastAsia="zh-CN"/>
              </w:rPr>
            </w:pPr>
            <w:r>
              <w:t>350us</w:t>
            </w:r>
            <w:r>
              <w:rPr>
                <w:rFonts w:hint="eastAsia"/>
                <w:lang w:val="en-US" w:eastAsia="zh-CN"/>
              </w:rPr>
              <w:t xml:space="preserve"> </w:t>
            </w:r>
          </w:p>
        </w:tc>
      </w:tr>
      <w:tr w14:paraId="1926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shd w:val="clear" w:color="auto" w:fill="auto"/>
            <w:vAlign w:val="top"/>
          </w:tcPr>
          <w:p w14:paraId="64193574">
            <w:pPr>
              <w:bidi w:val="0"/>
              <w:rPr>
                <w:rFonts w:hint="eastAsia"/>
                <w:lang w:val="en-US" w:eastAsia="zh-CN"/>
              </w:rPr>
            </w:pPr>
            <w:r>
              <w:rPr>
                <w:rFonts w:hint="eastAsia"/>
                <w:lang w:val="en-US" w:eastAsia="zh-CN"/>
              </w:rPr>
              <w:t>5</w:t>
            </w:r>
          </w:p>
        </w:tc>
        <w:tc>
          <w:tcPr>
            <w:tcW w:w="4738" w:type="dxa"/>
            <w:shd w:val="clear" w:color="auto" w:fill="auto"/>
            <w:vAlign w:val="top"/>
          </w:tcPr>
          <w:p w14:paraId="60E91222">
            <w:pPr>
              <w:bidi w:val="0"/>
              <w:rPr>
                <w:rFonts w:hint="eastAsia"/>
                <w:lang w:val="en-US" w:eastAsia="zh-CN"/>
              </w:rPr>
            </w:pPr>
            <w:r>
              <w:rPr>
                <w:rFonts w:hint="eastAsia"/>
                <w:lang w:val="en-US" w:eastAsia="zh-CN"/>
              </w:rPr>
              <w:t>计算力控功能</w:t>
            </w:r>
          </w:p>
          <w:p w14:paraId="183F1CB8">
            <w:pPr>
              <w:bidi w:val="0"/>
              <w:rPr>
                <w:rFonts w:hint="default"/>
                <w:lang w:val="en-US" w:eastAsia="zh-CN"/>
              </w:rPr>
            </w:pPr>
            <w:r>
              <w:rPr>
                <w:rFonts w:hint="eastAsia"/>
                <w:lang w:val="en-US" w:eastAsia="zh-CN"/>
              </w:rPr>
              <w:t>- 对于6 轴而言，计算一次J、J_T、J_inv</w:t>
            </w:r>
            <w:r>
              <w:rPr>
                <w:rFonts w:hint="eastAsia"/>
                <w:lang w:val="en-US" w:eastAsia="zh-CN"/>
              </w:rPr>
              <w:br w:type="textWrapping"/>
            </w:r>
            <w:r>
              <w:rPr>
                <w:rFonts w:hint="eastAsia"/>
                <w:lang w:val="en-US" w:eastAsia="zh-CN"/>
              </w:rPr>
              <w:t>- 对于 7 轴而言，计算一次J、J的伪逆、J的伪逆的转置，这样的计算量会比6 多一些。</w:t>
            </w:r>
          </w:p>
        </w:tc>
        <w:tc>
          <w:tcPr>
            <w:tcW w:w="2841" w:type="dxa"/>
            <w:shd w:val="clear" w:color="auto" w:fill="auto"/>
            <w:vAlign w:val="top"/>
          </w:tcPr>
          <w:p w14:paraId="6739BA73">
            <w:pPr>
              <w:bidi w:val="0"/>
              <w:ind w:left="0" w:leftChars="0" w:firstLine="0" w:firstLineChars="0"/>
              <w:rPr>
                <w:lang w:val="en-US" w:eastAsia="zh-CN"/>
              </w:rPr>
            </w:pPr>
            <w:r>
              <w:t>350us</w:t>
            </w:r>
          </w:p>
        </w:tc>
      </w:tr>
      <w:tr w14:paraId="3B59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shd w:val="clear" w:color="auto" w:fill="auto"/>
            <w:vAlign w:val="top"/>
          </w:tcPr>
          <w:p w14:paraId="2E27147D">
            <w:pPr>
              <w:bidi w:val="0"/>
              <w:rPr>
                <w:rFonts w:hint="eastAsia"/>
                <w:lang w:val="en-US" w:eastAsia="zh-CN"/>
              </w:rPr>
            </w:pPr>
            <w:r>
              <w:rPr>
                <w:rFonts w:hint="eastAsia"/>
                <w:lang w:val="en-US" w:eastAsia="zh-CN"/>
              </w:rPr>
              <w:t>6</w:t>
            </w:r>
          </w:p>
        </w:tc>
        <w:tc>
          <w:tcPr>
            <w:tcW w:w="4738" w:type="dxa"/>
            <w:shd w:val="clear" w:color="auto" w:fill="auto"/>
            <w:vAlign w:val="top"/>
          </w:tcPr>
          <w:p w14:paraId="4486251C">
            <w:pPr>
              <w:bidi w:val="0"/>
              <w:rPr>
                <w:rFonts w:hint="default"/>
                <w:lang w:val="en-US" w:eastAsia="zh-CN"/>
              </w:rPr>
            </w:pPr>
            <w:r>
              <w:rPr>
                <w:rFonts w:hint="eastAsia"/>
                <w:lang w:val="en-US" w:eastAsia="zh-CN"/>
              </w:rPr>
              <w:t>更新脉冲指令</w:t>
            </w:r>
          </w:p>
        </w:tc>
        <w:tc>
          <w:tcPr>
            <w:tcW w:w="2841" w:type="dxa"/>
            <w:shd w:val="clear" w:color="auto" w:fill="auto"/>
            <w:vAlign w:val="top"/>
          </w:tcPr>
          <w:p w14:paraId="6D69C634">
            <w:pPr>
              <w:bidi w:val="0"/>
              <w:ind w:left="0" w:leftChars="0" w:firstLine="0" w:firstLineChars="0"/>
              <w:rPr>
                <w:lang w:val="en-US" w:eastAsia="zh-CN"/>
              </w:rPr>
            </w:pPr>
            <w:r>
              <w:t>80us</w:t>
            </w:r>
          </w:p>
        </w:tc>
      </w:tr>
      <w:tr w14:paraId="7613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shd w:val="clear" w:color="auto" w:fill="auto"/>
            <w:vAlign w:val="top"/>
          </w:tcPr>
          <w:p w14:paraId="0C0AC439">
            <w:pPr>
              <w:bidi w:val="0"/>
              <w:rPr>
                <w:rFonts w:hint="eastAsia"/>
                <w:lang w:val="en-US" w:eastAsia="zh-CN"/>
              </w:rPr>
            </w:pPr>
            <w:r>
              <w:rPr>
                <w:rFonts w:hint="eastAsia"/>
                <w:lang w:val="en-US" w:eastAsia="zh-CN"/>
              </w:rPr>
              <w:t>7</w:t>
            </w:r>
          </w:p>
        </w:tc>
        <w:tc>
          <w:tcPr>
            <w:tcW w:w="4738" w:type="dxa"/>
            <w:shd w:val="clear" w:color="auto" w:fill="auto"/>
            <w:vAlign w:val="top"/>
          </w:tcPr>
          <w:p w14:paraId="7DF8F3F5">
            <w:pPr>
              <w:bidi w:val="0"/>
              <w:rPr>
                <w:rFonts w:hint="default"/>
                <w:lang w:val="en-US" w:eastAsia="zh-CN"/>
              </w:rPr>
            </w:pPr>
            <w:r>
              <w:rPr>
                <w:rFonts w:hint="eastAsia"/>
                <w:lang w:val="en-US" w:eastAsia="zh-CN"/>
              </w:rPr>
              <w:t>EtherCAT网络传输</w:t>
            </w:r>
          </w:p>
        </w:tc>
        <w:tc>
          <w:tcPr>
            <w:tcW w:w="2841" w:type="dxa"/>
            <w:shd w:val="clear" w:color="auto" w:fill="auto"/>
            <w:vAlign w:val="top"/>
          </w:tcPr>
          <w:p w14:paraId="0DF6896A">
            <w:pPr>
              <w:bidi w:val="0"/>
              <w:ind w:left="0" w:leftChars="0" w:firstLine="0" w:firstLineChars="0"/>
              <w:rPr>
                <w:lang w:val="en-US" w:eastAsia="zh-CN"/>
              </w:rPr>
            </w:pPr>
            <w:r>
              <w:t>70us</w:t>
            </w:r>
          </w:p>
        </w:tc>
      </w:tr>
      <w:tr w14:paraId="3C76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34860434">
            <w:pPr>
              <w:bidi w:val="0"/>
            </w:pPr>
          </w:p>
        </w:tc>
        <w:tc>
          <w:tcPr>
            <w:tcW w:w="4738" w:type="dxa"/>
          </w:tcPr>
          <w:p w14:paraId="22CBF988">
            <w:pPr>
              <w:bidi w:val="0"/>
            </w:pPr>
          </w:p>
        </w:tc>
        <w:tc>
          <w:tcPr>
            <w:tcW w:w="2841" w:type="dxa"/>
          </w:tcPr>
          <w:p w14:paraId="44546607">
            <w:pPr>
              <w:bidi w:val="0"/>
              <w:ind w:left="0" w:leftChars="0" w:firstLine="0" w:firstLineChars="0"/>
              <w:rPr>
                <w:rFonts w:hint="eastAsia"/>
                <w:lang w:val="en-US" w:eastAsia="zh-CN"/>
              </w:rPr>
            </w:pPr>
            <w:r>
              <w:rPr>
                <w:rFonts w:hint="eastAsia"/>
                <w:lang w:val="en-US" w:eastAsia="zh-CN"/>
              </w:rPr>
              <w:t>总体耗时：</w:t>
            </w:r>
          </w:p>
          <w:p w14:paraId="16AE738C">
            <w:pPr>
              <w:bidi w:val="0"/>
              <w:ind w:left="0" w:leftChars="0" w:firstLine="0" w:firstLineChars="0"/>
              <w:rPr>
                <w:rFonts w:hint="default"/>
                <w:lang w:val="en-US" w:eastAsia="zh-CN"/>
              </w:rPr>
            </w:pPr>
            <w:r>
              <w:rPr>
                <w:rFonts w:hint="eastAsia"/>
                <w:lang w:val="en-US" w:eastAsia="zh-CN"/>
              </w:rPr>
              <w:t>关节空间：900us</w:t>
            </w:r>
          </w:p>
          <w:p w14:paraId="07882685">
            <w:pPr>
              <w:bidi w:val="0"/>
              <w:ind w:left="0" w:leftChars="0" w:firstLine="0" w:firstLineChars="0"/>
              <w:rPr>
                <w:rFonts w:hint="default"/>
                <w:lang w:val="en-US" w:eastAsia="zh-CN"/>
              </w:rPr>
            </w:pPr>
            <w:r>
              <w:rPr>
                <w:rFonts w:hint="eastAsia"/>
                <w:lang w:val="en-US" w:eastAsia="zh-CN"/>
              </w:rPr>
              <w:t>笛卡尔空间：1150us</w:t>
            </w:r>
            <w:r>
              <w:rPr>
                <w:rFonts w:hint="eastAsia"/>
                <w:lang w:val="en-US" w:eastAsia="zh-CN"/>
              </w:rPr>
              <w:br w:type="textWrapping"/>
            </w:r>
            <w:r>
              <w:rPr>
                <w:rFonts w:hint="eastAsia"/>
                <w:lang w:val="en-US" w:eastAsia="zh-CN"/>
              </w:rPr>
              <w:t>笛卡尔空间力位混合：1150us</w:t>
            </w:r>
          </w:p>
        </w:tc>
      </w:tr>
    </w:tbl>
    <w:p w14:paraId="5F76B161">
      <w:pPr>
        <w:ind w:left="0" w:leftChars="0" w:firstLine="0" w:firstLineChars="0"/>
        <w:rPr>
          <w:rFonts w:ascii="Arial Unicode MS" w:hAnsi="Arial Unicode MS"/>
          <w:szCs w:val="21"/>
        </w:rPr>
      </w:pPr>
    </w:p>
    <w:sectPr>
      <w:footerReference r:id="rId11" w:type="default"/>
      <w:pgSz w:w="11906" w:h="16838"/>
      <w:pgMar w:top="1440" w:right="1701" w:bottom="1440" w:left="1701"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0"/>
    <w:family w:val="swiss"/>
    <w:pitch w:val="default"/>
    <w:sig w:usb0="FFFFFFFF" w:usb1="E9FFFFFF" w:usb2="0000003F" w:usb3="00000000" w:csb0="603F01FF" w:csb1="FFFF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07C6D">
    <w:pPr>
      <w:pStyle w:val="17"/>
      <w:ind w:firstLine="360"/>
      <w:jc w:val="center"/>
    </w:pPr>
    <w:r>
      <w:rPr>
        <w:rFonts w:hint="eastAsia"/>
      </w:rPr>
      <w:t>______________________________________________________________________________________</w:t>
    </w:r>
  </w:p>
  <w:p w14:paraId="3602050A">
    <w:pPr>
      <w:pStyle w:val="17"/>
      <w:ind w:firstLine="360"/>
      <w:jc w:val="center"/>
    </w:pPr>
    <w:r>
      <w:rPr>
        <w:rFonts w:hint="eastAsia"/>
      </w:rPr>
      <w:t>本文件属于李群自动化智慧财产，未经过书面授权，严禁私自外发或转载引用</w:t>
    </w:r>
  </w:p>
  <w:p w14:paraId="06882741">
    <w:pPr>
      <w:pStyle w:val="17"/>
      <w:ind w:firstLine="360"/>
      <w:jc w:val="center"/>
    </w:pPr>
  </w:p>
  <w:p w14:paraId="30569B31">
    <w:pPr>
      <w:pStyle w:val="1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24AB7">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CE60C">
    <w:pPr>
      <w:pStyle w:val="17"/>
      <w:ind w:firstLine="360"/>
      <w:jc w:val="center"/>
    </w:pPr>
    <w:r>
      <w:rPr>
        <w:rFonts w:hint="eastAsia"/>
      </w:rPr>
      <w:t>本文件属于李群自动化智慧财产，未经过书面授权，严禁私自外发或转载引用</w:t>
    </w:r>
  </w:p>
  <w:p w14:paraId="4202376C">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9F937">
    <w:pPr>
      <w:pStyle w:val="17"/>
      <w:ind w:firstLine="360"/>
      <w:jc w:val="center"/>
    </w:pPr>
    <w:r>
      <w:rPr>
        <w:rFonts w:hint="eastAsia"/>
      </w:rPr>
      <w:t>______________________________________________________________________________________</w:t>
    </w:r>
  </w:p>
  <w:p w14:paraId="50DA9151">
    <w:pPr>
      <w:pStyle w:val="17"/>
      <w:ind w:firstLine="360"/>
      <w:jc w:val="center"/>
    </w:pPr>
    <w:r>
      <w:rPr>
        <w:rFonts w:hint="eastAsia"/>
      </w:rPr>
      <w:t>本文件属于李群自动化智慧财产，未经过书面授权，严禁私自外发或转载引用</w:t>
    </w:r>
  </w:p>
  <w:p w14:paraId="6C059E33">
    <w:pPr>
      <w:pStyle w:val="17"/>
      <w:ind w:firstLine="360"/>
      <w:jc w:val="right"/>
      <w:rPr>
        <w:rFonts w:ascii="微软雅黑" w:hAnsi="微软雅黑" w:eastAsia="微软雅黑"/>
      </w:rPr>
    </w:pPr>
    <w:r>
      <w:rPr>
        <w:rFonts w:ascii="微软雅黑" w:hAnsi="微软雅黑" w:eastAsia="微软雅黑"/>
        <w:lang w:val="zh-CN"/>
      </w:rPr>
      <w:t xml:space="preserve"> </w:t>
    </w:r>
    <w:r>
      <w:rPr>
        <w:rFonts w:ascii="微软雅黑" w:hAnsi="微软雅黑" w:eastAsia="微软雅黑"/>
        <w:b/>
        <w:sz w:val="24"/>
        <w:szCs w:val="24"/>
      </w:rPr>
      <w:fldChar w:fldCharType="begin"/>
    </w:r>
    <w:r>
      <w:rPr>
        <w:rFonts w:ascii="微软雅黑" w:hAnsi="微软雅黑" w:eastAsia="微软雅黑"/>
        <w:b/>
      </w:rPr>
      <w:instrText xml:space="preserve">PAGE</w:instrText>
    </w:r>
    <w:r>
      <w:rPr>
        <w:rFonts w:ascii="微软雅黑" w:hAnsi="微软雅黑" w:eastAsia="微软雅黑"/>
        <w:b/>
        <w:sz w:val="24"/>
        <w:szCs w:val="24"/>
      </w:rPr>
      <w:fldChar w:fldCharType="separate"/>
    </w:r>
    <w:r>
      <w:rPr>
        <w:rFonts w:ascii="微软雅黑" w:hAnsi="微软雅黑" w:eastAsia="微软雅黑"/>
        <w:b/>
      </w:rPr>
      <w:t>5</w:t>
    </w:r>
    <w:r>
      <w:rPr>
        <w:rFonts w:ascii="微软雅黑" w:hAnsi="微软雅黑" w:eastAsia="微软雅黑"/>
        <w:b/>
        <w:sz w:val="24"/>
        <w:szCs w:val="24"/>
      </w:rPr>
      <w:fldChar w:fldCharType="end"/>
    </w:r>
    <w:r>
      <w:rPr>
        <w:rFonts w:ascii="微软雅黑" w:hAnsi="微软雅黑" w:eastAsia="微软雅黑"/>
        <w:lang w:val="zh-CN"/>
      </w:rPr>
      <w:t xml:space="preserve"> / </w:t>
    </w:r>
    <w:r>
      <w:rPr>
        <w:rFonts w:ascii="微软雅黑" w:hAnsi="微软雅黑" w:eastAsia="微软雅黑"/>
        <w:b/>
        <w:sz w:val="24"/>
        <w:szCs w:val="24"/>
      </w:rPr>
      <w:fldChar w:fldCharType="begin"/>
    </w:r>
    <w:r>
      <w:rPr>
        <w:rFonts w:ascii="微软雅黑" w:hAnsi="微软雅黑" w:eastAsia="微软雅黑"/>
        <w:b/>
      </w:rPr>
      <w:instrText xml:space="preserve">NUMPAGES</w:instrText>
    </w:r>
    <w:r>
      <w:rPr>
        <w:rFonts w:ascii="微软雅黑" w:hAnsi="微软雅黑" w:eastAsia="微软雅黑"/>
        <w:b/>
        <w:sz w:val="24"/>
        <w:szCs w:val="24"/>
      </w:rPr>
      <w:fldChar w:fldCharType="separate"/>
    </w:r>
    <w:r>
      <w:rPr>
        <w:rFonts w:ascii="微软雅黑" w:hAnsi="微软雅黑" w:eastAsia="微软雅黑"/>
        <w:b/>
      </w:rPr>
      <w:t>11</w:t>
    </w:r>
    <w:r>
      <w:rPr>
        <w:rFonts w:ascii="微软雅黑" w:hAnsi="微软雅黑" w:eastAsia="微软雅黑"/>
        <w:b/>
        <w:sz w:val="24"/>
        <w:szCs w:val="24"/>
      </w:rPr>
      <w:fldChar w:fldCharType="end"/>
    </w:r>
  </w:p>
  <w:sdt>
    <w:sdtPr>
      <w:id w:val="120499504"/>
    </w:sdtPr>
    <w:sdtContent>
      <w:p w14:paraId="2E92F933">
        <w:pPr>
          <w:pStyle w:val="17"/>
          <w:ind w:firstLine="360"/>
          <w:jc w:val="center"/>
        </w:pPr>
      </w:p>
    </w:sdtContent>
  </w:sdt>
  <w:p w14:paraId="576ED7F1">
    <w:pPr>
      <w:pStyle w:val="1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FAEEB">
    <w:pPr>
      <w:pStyle w:val="18"/>
      <w:ind w:firstLine="360"/>
    </w:pPr>
    <w:r>
      <w:rPr>
        <w:rFonts w:hint="eastAsia"/>
      </w:rPr>
      <w:t xml:space="preserve">                                                                        </w:t>
    </w:r>
    <w:r>
      <w:drawing>
        <wp:inline distT="0" distB="0" distL="0" distR="0">
          <wp:extent cx="932815" cy="285750"/>
          <wp:effectExtent l="19050" t="0" r="112" b="0"/>
          <wp:docPr id="1" name="图片 1" descr="H:\设计文件\2018新logo VI规范\VI规范文件\品牌标识\LOGO\李群-QKM渐变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设计文件\2018新logo VI规范\VI规范文件\品牌标识\LOGO\李群-QKM渐变logo.png"/>
                  <pic:cNvPicPr>
                    <a:picLocks noChangeAspect="1" noChangeArrowheads="1"/>
                  </pic:cNvPicPr>
                </pic:nvPicPr>
                <pic:blipFill>
                  <a:blip r:embed="rId1" cstate="print"/>
                  <a:srcRect/>
                  <a:stretch>
                    <a:fillRect/>
                  </a:stretch>
                </pic:blipFill>
                <pic:spPr>
                  <a:xfrm>
                    <a:off x="0" y="0"/>
                    <a:ext cx="954327" cy="292176"/>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4803B">
    <w:pPr>
      <w:pStyle w:val="1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E1F3E">
    <w:pPr>
      <w:pStyle w:val="18"/>
      <w:ind w:firstLine="360"/>
    </w:pPr>
    <w:r>
      <w:rPr>
        <w:rFonts w:hint="eastAsia"/>
      </w:rPr>
      <w:t xml:space="preserve">                                                                           </w:t>
    </w:r>
    <w:r>
      <w:drawing>
        <wp:inline distT="0" distB="0" distL="0" distR="0">
          <wp:extent cx="835660" cy="250825"/>
          <wp:effectExtent l="19050" t="0" r="2183" b="0"/>
          <wp:docPr id="30" name="图片 1" descr="英文+印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descr="英文+印泥.png"/>
                  <pic:cNvPicPr>
                    <a:picLocks noChangeAspect="1"/>
                  </pic:cNvPicPr>
                </pic:nvPicPr>
                <pic:blipFill>
                  <a:blip r:embed="rId1"/>
                  <a:stretch>
                    <a:fillRect/>
                  </a:stretch>
                </pic:blipFill>
                <pic:spPr>
                  <a:xfrm>
                    <a:off x="0" y="0"/>
                    <a:ext cx="836017" cy="2510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678F9B"/>
    <w:multiLevelType w:val="singleLevel"/>
    <w:tmpl w:val="95678F9B"/>
    <w:lvl w:ilvl="0" w:tentative="0">
      <w:start w:val="1"/>
      <w:numFmt w:val="bullet"/>
      <w:lvlText w:val=""/>
      <w:lvlJc w:val="left"/>
      <w:pPr>
        <w:tabs>
          <w:tab w:val="left" w:pos="420"/>
        </w:tabs>
        <w:ind w:left="840" w:hanging="420"/>
      </w:pPr>
      <w:rPr>
        <w:rFonts w:hint="default" w:ascii="Wingdings" w:hAnsi="Wingdings"/>
      </w:rPr>
    </w:lvl>
  </w:abstractNum>
  <w:abstractNum w:abstractNumId="1">
    <w:nsid w:val="C95B68B0"/>
    <w:multiLevelType w:val="singleLevel"/>
    <w:tmpl w:val="C95B68B0"/>
    <w:lvl w:ilvl="0" w:tentative="0">
      <w:start w:val="1"/>
      <w:numFmt w:val="bullet"/>
      <w:lvlText w:val=""/>
      <w:lvlJc w:val="left"/>
      <w:pPr>
        <w:tabs>
          <w:tab w:val="left" w:pos="420"/>
        </w:tabs>
        <w:ind w:left="840" w:hanging="420"/>
      </w:pPr>
      <w:rPr>
        <w:rFonts w:hint="default" w:ascii="Wingdings" w:hAnsi="Wingdings"/>
      </w:rPr>
    </w:lvl>
  </w:abstractNum>
  <w:abstractNum w:abstractNumId="2">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
    <w:nsid w:val="0F8810C0"/>
    <w:multiLevelType w:val="singleLevel"/>
    <w:tmpl w:val="0F8810C0"/>
    <w:lvl w:ilvl="0" w:tentative="0">
      <w:start w:val="1"/>
      <w:numFmt w:val="bullet"/>
      <w:lvlText w:val=""/>
      <w:lvlJc w:val="left"/>
      <w:pPr>
        <w:tabs>
          <w:tab w:val="left" w:pos="420"/>
        </w:tabs>
        <w:ind w:left="840" w:hanging="420"/>
      </w:pPr>
      <w:rPr>
        <w:rFonts w:hint="default" w:ascii="Wingdings" w:hAnsi="Wingdings"/>
      </w:rPr>
    </w:lvl>
  </w:abstractNum>
  <w:abstractNum w:abstractNumId="4">
    <w:nsid w:val="271A4C6C"/>
    <w:multiLevelType w:val="multilevel"/>
    <w:tmpl w:val="271A4C6C"/>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5">
    <w:nsid w:val="42A73FF0"/>
    <w:multiLevelType w:val="multilevel"/>
    <w:tmpl w:val="42A73FF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54EE6B59"/>
    <w:multiLevelType w:val="multilevel"/>
    <w:tmpl w:val="54EE6B5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6FDB025F"/>
    <w:multiLevelType w:val="multilevel"/>
    <w:tmpl w:val="6FDB025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720893FC"/>
    <w:multiLevelType w:val="singleLevel"/>
    <w:tmpl w:val="720893FC"/>
    <w:lvl w:ilvl="0" w:tentative="0">
      <w:start w:val="1"/>
      <w:numFmt w:val="decimal"/>
      <w:suff w:val="nothing"/>
      <w:lvlText w:val="%1、"/>
      <w:lvlJc w:val="left"/>
    </w:lvl>
  </w:abstractNum>
  <w:abstractNum w:abstractNumId="9">
    <w:nsid w:val="7C723169"/>
    <w:multiLevelType w:val="singleLevel"/>
    <w:tmpl w:val="7C723169"/>
    <w:lvl w:ilvl="0" w:tentative="0">
      <w:start w:val="1"/>
      <w:numFmt w:val="bullet"/>
      <w:lvlText w:val=""/>
      <w:lvlJc w:val="left"/>
      <w:pPr>
        <w:tabs>
          <w:tab w:val="left" w:pos="420"/>
        </w:tabs>
        <w:ind w:left="840" w:hanging="420"/>
      </w:pPr>
      <w:rPr>
        <w:rFonts w:hint="default" w:ascii="Wingdings" w:hAnsi="Wingdings"/>
      </w:rPr>
    </w:lvl>
  </w:abstractNum>
  <w:num w:numId="1">
    <w:abstractNumId w:val="4"/>
  </w:num>
  <w:num w:numId="2">
    <w:abstractNumId w:val="0"/>
  </w:num>
  <w:num w:numId="3">
    <w:abstractNumId w:val="2"/>
  </w:num>
  <w:num w:numId="4">
    <w:abstractNumId w:val="5"/>
  </w:num>
  <w:num w:numId="5">
    <w:abstractNumId w:val="6"/>
  </w:num>
  <w:num w:numId="6">
    <w:abstractNumId w:val="7"/>
  </w:num>
  <w:num w:numId="7">
    <w:abstractNumId w:val="9"/>
  </w:num>
  <w:num w:numId="8">
    <w:abstractNumId w:val="3"/>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jUzMGZkNDVkMDFlMGMzMzU4YzJjM2RkMzMwZjFkNDEifQ=="/>
  </w:docVars>
  <w:rsids>
    <w:rsidRoot w:val="00292675"/>
    <w:rsid w:val="0000034A"/>
    <w:rsid w:val="000023DF"/>
    <w:rsid w:val="00005952"/>
    <w:rsid w:val="000102E7"/>
    <w:rsid w:val="000110E7"/>
    <w:rsid w:val="00014D67"/>
    <w:rsid w:val="000179DB"/>
    <w:rsid w:val="00020632"/>
    <w:rsid w:val="0002275D"/>
    <w:rsid w:val="000240EA"/>
    <w:rsid w:val="0002415C"/>
    <w:rsid w:val="0002448A"/>
    <w:rsid w:val="000245B1"/>
    <w:rsid w:val="000263D9"/>
    <w:rsid w:val="0003130B"/>
    <w:rsid w:val="000316FC"/>
    <w:rsid w:val="00034018"/>
    <w:rsid w:val="00034057"/>
    <w:rsid w:val="00044EC7"/>
    <w:rsid w:val="0004504A"/>
    <w:rsid w:val="00056282"/>
    <w:rsid w:val="00062D56"/>
    <w:rsid w:val="00065487"/>
    <w:rsid w:val="0007019E"/>
    <w:rsid w:val="0007261B"/>
    <w:rsid w:val="0007327B"/>
    <w:rsid w:val="00076887"/>
    <w:rsid w:val="000777CA"/>
    <w:rsid w:val="00081E6A"/>
    <w:rsid w:val="00082069"/>
    <w:rsid w:val="00082423"/>
    <w:rsid w:val="00082747"/>
    <w:rsid w:val="00082B0A"/>
    <w:rsid w:val="0008412F"/>
    <w:rsid w:val="000853D6"/>
    <w:rsid w:val="00087416"/>
    <w:rsid w:val="00093D2D"/>
    <w:rsid w:val="00095F18"/>
    <w:rsid w:val="000A1199"/>
    <w:rsid w:val="000A3252"/>
    <w:rsid w:val="000A3DA4"/>
    <w:rsid w:val="000A44C5"/>
    <w:rsid w:val="000A7CE9"/>
    <w:rsid w:val="000B0088"/>
    <w:rsid w:val="000B010B"/>
    <w:rsid w:val="000B0C51"/>
    <w:rsid w:val="000B32B9"/>
    <w:rsid w:val="000B7E38"/>
    <w:rsid w:val="000C243B"/>
    <w:rsid w:val="000D0DDC"/>
    <w:rsid w:val="000D22DF"/>
    <w:rsid w:val="000D2BB2"/>
    <w:rsid w:val="000D4960"/>
    <w:rsid w:val="000D6D3D"/>
    <w:rsid w:val="000E0447"/>
    <w:rsid w:val="000E136F"/>
    <w:rsid w:val="000E1E4F"/>
    <w:rsid w:val="000E2200"/>
    <w:rsid w:val="000E33B0"/>
    <w:rsid w:val="000E7AE9"/>
    <w:rsid w:val="000F1C5E"/>
    <w:rsid w:val="000F322E"/>
    <w:rsid w:val="000F35C6"/>
    <w:rsid w:val="000F3B66"/>
    <w:rsid w:val="000F551D"/>
    <w:rsid w:val="00101085"/>
    <w:rsid w:val="0010194D"/>
    <w:rsid w:val="00102337"/>
    <w:rsid w:val="00103163"/>
    <w:rsid w:val="0011036D"/>
    <w:rsid w:val="0011042D"/>
    <w:rsid w:val="001169A8"/>
    <w:rsid w:val="001176FC"/>
    <w:rsid w:val="001213E7"/>
    <w:rsid w:val="00123361"/>
    <w:rsid w:val="00125A3E"/>
    <w:rsid w:val="00126762"/>
    <w:rsid w:val="0012781D"/>
    <w:rsid w:val="00130273"/>
    <w:rsid w:val="00134355"/>
    <w:rsid w:val="00134A80"/>
    <w:rsid w:val="0013763B"/>
    <w:rsid w:val="00140B54"/>
    <w:rsid w:val="00140B71"/>
    <w:rsid w:val="001420C6"/>
    <w:rsid w:val="0014361D"/>
    <w:rsid w:val="00143A35"/>
    <w:rsid w:val="0014652A"/>
    <w:rsid w:val="00150121"/>
    <w:rsid w:val="0015533E"/>
    <w:rsid w:val="00157A8A"/>
    <w:rsid w:val="00160128"/>
    <w:rsid w:val="001605E5"/>
    <w:rsid w:val="00160BB6"/>
    <w:rsid w:val="001613F3"/>
    <w:rsid w:val="0017025E"/>
    <w:rsid w:val="00170286"/>
    <w:rsid w:val="001705C0"/>
    <w:rsid w:val="00170A52"/>
    <w:rsid w:val="0018085B"/>
    <w:rsid w:val="00180D2A"/>
    <w:rsid w:val="00186063"/>
    <w:rsid w:val="001909E7"/>
    <w:rsid w:val="001913D8"/>
    <w:rsid w:val="00192160"/>
    <w:rsid w:val="00192AC1"/>
    <w:rsid w:val="00195B6A"/>
    <w:rsid w:val="00197151"/>
    <w:rsid w:val="001A2188"/>
    <w:rsid w:val="001A2451"/>
    <w:rsid w:val="001A25C1"/>
    <w:rsid w:val="001A45E8"/>
    <w:rsid w:val="001A4E31"/>
    <w:rsid w:val="001A6D09"/>
    <w:rsid w:val="001B26F5"/>
    <w:rsid w:val="001B33D2"/>
    <w:rsid w:val="001B64A1"/>
    <w:rsid w:val="001C1F7A"/>
    <w:rsid w:val="001C2827"/>
    <w:rsid w:val="001C4156"/>
    <w:rsid w:val="001C472E"/>
    <w:rsid w:val="001C788E"/>
    <w:rsid w:val="001D78D8"/>
    <w:rsid w:val="001E0E43"/>
    <w:rsid w:val="001E4115"/>
    <w:rsid w:val="001E4B2D"/>
    <w:rsid w:val="001E5043"/>
    <w:rsid w:val="001F02C5"/>
    <w:rsid w:val="002003BC"/>
    <w:rsid w:val="0020136C"/>
    <w:rsid w:val="00205A82"/>
    <w:rsid w:val="0021135A"/>
    <w:rsid w:val="0021396C"/>
    <w:rsid w:val="0021412B"/>
    <w:rsid w:val="00215FA4"/>
    <w:rsid w:val="002168BF"/>
    <w:rsid w:val="00217C87"/>
    <w:rsid w:val="00217DD8"/>
    <w:rsid w:val="0022049A"/>
    <w:rsid w:val="00221B4E"/>
    <w:rsid w:val="00235F8A"/>
    <w:rsid w:val="00241B19"/>
    <w:rsid w:val="0024379F"/>
    <w:rsid w:val="00245211"/>
    <w:rsid w:val="0024685D"/>
    <w:rsid w:val="00247FB9"/>
    <w:rsid w:val="002532DF"/>
    <w:rsid w:val="00256617"/>
    <w:rsid w:val="00256DCE"/>
    <w:rsid w:val="00257DBA"/>
    <w:rsid w:val="00262AA2"/>
    <w:rsid w:val="00264FEB"/>
    <w:rsid w:val="002650A4"/>
    <w:rsid w:val="00266B7E"/>
    <w:rsid w:val="002672FD"/>
    <w:rsid w:val="00267E8F"/>
    <w:rsid w:val="00270889"/>
    <w:rsid w:val="00271A6E"/>
    <w:rsid w:val="00271AEF"/>
    <w:rsid w:val="00273379"/>
    <w:rsid w:val="002770BB"/>
    <w:rsid w:val="00280210"/>
    <w:rsid w:val="00282102"/>
    <w:rsid w:val="00282202"/>
    <w:rsid w:val="00282A4B"/>
    <w:rsid w:val="00287BBE"/>
    <w:rsid w:val="00290659"/>
    <w:rsid w:val="00292675"/>
    <w:rsid w:val="00292CFD"/>
    <w:rsid w:val="00293C4A"/>
    <w:rsid w:val="00293CCE"/>
    <w:rsid w:val="002957F8"/>
    <w:rsid w:val="002959C7"/>
    <w:rsid w:val="00295A46"/>
    <w:rsid w:val="002961A4"/>
    <w:rsid w:val="00296493"/>
    <w:rsid w:val="00296DFB"/>
    <w:rsid w:val="002A144F"/>
    <w:rsid w:val="002A22A5"/>
    <w:rsid w:val="002A3F9C"/>
    <w:rsid w:val="002A40A6"/>
    <w:rsid w:val="002A434D"/>
    <w:rsid w:val="002A6E55"/>
    <w:rsid w:val="002A7D2B"/>
    <w:rsid w:val="002A7FFD"/>
    <w:rsid w:val="002B21EA"/>
    <w:rsid w:val="002B2BDA"/>
    <w:rsid w:val="002B76B8"/>
    <w:rsid w:val="002C0110"/>
    <w:rsid w:val="002C12ED"/>
    <w:rsid w:val="002C2C40"/>
    <w:rsid w:val="002C5918"/>
    <w:rsid w:val="002C5EA1"/>
    <w:rsid w:val="002D0315"/>
    <w:rsid w:val="002D26C1"/>
    <w:rsid w:val="002D4F7E"/>
    <w:rsid w:val="002E075C"/>
    <w:rsid w:val="002E0F01"/>
    <w:rsid w:val="002E2E8E"/>
    <w:rsid w:val="002E644F"/>
    <w:rsid w:val="002E67A8"/>
    <w:rsid w:val="002E7C1D"/>
    <w:rsid w:val="002F0017"/>
    <w:rsid w:val="002F06F8"/>
    <w:rsid w:val="002F423D"/>
    <w:rsid w:val="002F4D0D"/>
    <w:rsid w:val="002F4E85"/>
    <w:rsid w:val="002F600A"/>
    <w:rsid w:val="002F6ED2"/>
    <w:rsid w:val="00302430"/>
    <w:rsid w:val="003035E1"/>
    <w:rsid w:val="0030559F"/>
    <w:rsid w:val="003066FB"/>
    <w:rsid w:val="0030705B"/>
    <w:rsid w:val="00307A92"/>
    <w:rsid w:val="00311327"/>
    <w:rsid w:val="00316384"/>
    <w:rsid w:val="00316509"/>
    <w:rsid w:val="00320B84"/>
    <w:rsid w:val="0032409F"/>
    <w:rsid w:val="00324B70"/>
    <w:rsid w:val="00327B4F"/>
    <w:rsid w:val="003300C7"/>
    <w:rsid w:val="00335F6B"/>
    <w:rsid w:val="00336434"/>
    <w:rsid w:val="0033772C"/>
    <w:rsid w:val="00342E90"/>
    <w:rsid w:val="003446E0"/>
    <w:rsid w:val="00347641"/>
    <w:rsid w:val="00347659"/>
    <w:rsid w:val="0035018A"/>
    <w:rsid w:val="00350312"/>
    <w:rsid w:val="00356478"/>
    <w:rsid w:val="0036751A"/>
    <w:rsid w:val="00371E1B"/>
    <w:rsid w:val="00372F75"/>
    <w:rsid w:val="00375841"/>
    <w:rsid w:val="00375DEC"/>
    <w:rsid w:val="003770ED"/>
    <w:rsid w:val="0037739D"/>
    <w:rsid w:val="003801DC"/>
    <w:rsid w:val="003823F8"/>
    <w:rsid w:val="00382670"/>
    <w:rsid w:val="00383032"/>
    <w:rsid w:val="003859F3"/>
    <w:rsid w:val="00385DF4"/>
    <w:rsid w:val="00390D7A"/>
    <w:rsid w:val="00390F24"/>
    <w:rsid w:val="003916D3"/>
    <w:rsid w:val="003946B2"/>
    <w:rsid w:val="00396502"/>
    <w:rsid w:val="00396B66"/>
    <w:rsid w:val="003A3264"/>
    <w:rsid w:val="003A37BF"/>
    <w:rsid w:val="003A4AD4"/>
    <w:rsid w:val="003A4BB1"/>
    <w:rsid w:val="003A65A3"/>
    <w:rsid w:val="003B162A"/>
    <w:rsid w:val="003B36DD"/>
    <w:rsid w:val="003B4BF4"/>
    <w:rsid w:val="003B68E5"/>
    <w:rsid w:val="003C0060"/>
    <w:rsid w:val="003C0797"/>
    <w:rsid w:val="003C0CA4"/>
    <w:rsid w:val="003C2A5C"/>
    <w:rsid w:val="003C6C68"/>
    <w:rsid w:val="003C71AB"/>
    <w:rsid w:val="003C7566"/>
    <w:rsid w:val="003D58C5"/>
    <w:rsid w:val="003D5D97"/>
    <w:rsid w:val="003D71EC"/>
    <w:rsid w:val="003E055A"/>
    <w:rsid w:val="003E3C50"/>
    <w:rsid w:val="003E70FA"/>
    <w:rsid w:val="003E7930"/>
    <w:rsid w:val="003F02A9"/>
    <w:rsid w:val="003F2BAF"/>
    <w:rsid w:val="00402715"/>
    <w:rsid w:val="00403DCA"/>
    <w:rsid w:val="00407C81"/>
    <w:rsid w:val="00411FBE"/>
    <w:rsid w:val="004129C5"/>
    <w:rsid w:val="00412F33"/>
    <w:rsid w:val="00414652"/>
    <w:rsid w:val="0041475D"/>
    <w:rsid w:val="00414F28"/>
    <w:rsid w:val="00415AD5"/>
    <w:rsid w:val="00416E5F"/>
    <w:rsid w:val="00421CFC"/>
    <w:rsid w:val="0042412A"/>
    <w:rsid w:val="00425B1E"/>
    <w:rsid w:val="004270DF"/>
    <w:rsid w:val="004303E5"/>
    <w:rsid w:val="00435054"/>
    <w:rsid w:val="0043557C"/>
    <w:rsid w:val="004377AD"/>
    <w:rsid w:val="00441762"/>
    <w:rsid w:val="00441EB8"/>
    <w:rsid w:val="0044516A"/>
    <w:rsid w:val="0044526F"/>
    <w:rsid w:val="004455D6"/>
    <w:rsid w:val="004466B1"/>
    <w:rsid w:val="00447DAE"/>
    <w:rsid w:val="00450333"/>
    <w:rsid w:val="0045467C"/>
    <w:rsid w:val="0046028E"/>
    <w:rsid w:val="004603A7"/>
    <w:rsid w:val="004623C6"/>
    <w:rsid w:val="0046408E"/>
    <w:rsid w:val="00465AA2"/>
    <w:rsid w:val="00465C71"/>
    <w:rsid w:val="00472287"/>
    <w:rsid w:val="00472E80"/>
    <w:rsid w:val="00476970"/>
    <w:rsid w:val="00476CB9"/>
    <w:rsid w:val="00482C79"/>
    <w:rsid w:val="0048355E"/>
    <w:rsid w:val="004840EB"/>
    <w:rsid w:val="0048471A"/>
    <w:rsid w:val="004851B3"/>
    <w:rsid w:val="00485604"/>
    <w:rsid w:val="00485FBD"/>
    <w:rsid w:val="0048632E"/>
    <w:rsid w:val="004867DB"/>
    <w:rsid w:val="004A1982"/>
    <w:rsid w:val="004B03C3"/>
    <w:rsid w:val="004B0E13"/>
    <w:rsid w:val="004B15A3"/>
    <w:rsid w:val="004B2D5B"/>
    <w:rsid w:val="004B49CC"/>
    <w:rsid w:val="004B78F1"/>
    <w:rsid w:val="004B7A43"/>
    <w:rsid w:val="004B7A58"/>
    <w:rsid w:val="004C0D75"/>
    <w:rsid w:val="004C0EB4"/>
    <w:rsid w:val="004C1AC6"/>
    <w:rsid w:val="004C2F12"/>
    <w:rsid w:val="004D2076"/>
    <w:rsid w:val="004D4A87"/>
    <w:rsid w:val="004D5A01"/>
    <w:rsid w:val="004E03D7"/>
    <w:rsid w:val="004E0AE5"/>
    <w:rsid w:val="004E280E"/>
    <w:rsid w:val="004E4C38"/>
    <w:rsid w:val="004E5A53"/>
    <w:rsid w:val="004E6A8E"/>
    <w:rsid w:val="004F09F5"/>
    <w:rsid w:val="004F1009"/>
    <w:rsid w:val="004F14EE"/>
    <w:rsid w:val="004F547B"/>
    <w:rsid w:val="004F6234"/>
    <w:rsid w:val="004F7384"/>
    <w:rsid w:val="004F7B95"/>
    <w:rsid w:val="004F7DD5"/>
    <w:rsid w:val="00500752"/>
    <w:rsid w:val="00507217"/>
    <w:rsid w:val="00507762"/>
    <w:rsid w:val="0050777B"/>
    <w:rsid w:val="0051226D"/>
    <w:rsid w:val="00515132"/>
    <w:rsid w:val="0051779D"/>
    <w:rsid w:val="005246C0"/>
    <w:rsid w:val="00524D78"/>
    <w:rsid w:val="00526A07"/>
    <w:rsid w:val="005275B6"/>
    <w:rsid w:val="00531800"/>
    <w:rsid w:val="00531C2E"/>
    <w:rsid w:val="00534188"/>
    <w:rsid w:val="00537969"/>
    <w:rsid w:val="00543167"/>
    <w:rsid w:val="00544B7E"/>
    <w:rsid w:val="00547380"/>
    <w:rsid w:val="0055034A"/>
    <w:rsid w:val="005503FE"/>
    <w:rsid w:val="005539CB"/>
    <w:rsid w:val="00556A37"/>
    <w:rsid w:val="00563612"/>
    <w:rsid w:val="00566232"/>
    <w:rsid w:val="005663F0"/>
    <w:rsid w:val="00567B13"/>
    <w:rsid w:val="005700CB"/>
    <w:rsid w:val="005727F5"/>
    <w:rsid w:val="00576567"/>
    <w:rsid w:val="0057684C"/>
    <w:rsid w:val="00577694"/>
    <w:rsid w:val="00582450"/>
    <w:rsid w:val="005843BF"/>
    <w:rsid w:val="00586E61"/>
    <w:rsid w:val="0058719F"/>
    <w:rsid w:val="00590428"/>
    <w:rsid w:val="00591079"/>
    <w:rsid w:val="005920CB"/>
    <w:rsid w:val="00592270"/>
    <w:rsid w:val="0059270C"/>
    <w:rsid w:val="00594313"/>
    <w:rsid w:val="00595486"/>
    <w:rsid w:val="00597B08"/>
    <w:rsid w:val="00597D8F"/>
    <w:rsid w:val="005A0799"/>
    <w:rsid w:val="005A2DE8"/>
    <w:rsid w:val="005A3781"/>
    <w:rsid w:val="005A60B7"/>
    <w:rsid w:val="005B1E14"/>
    <w:rsid w:val="005B291B"/>
    <w:rsid w:val="005B38AD"/>
    <w:rsid w:val="005B4B95"/>
    <w:rsid w:val="005B5129"/>
    <w:rsid w:val="005C2F2B"/>
    <w:rsid w:val="005C390B"/>
    <w:rsid w:val="005C40A8"/>
    <w:rsid w:val="005C475A"/>
    <w:rsid w:val="005C49A7"/>
    <w:rsid w:val="005C545C"/>
    <w:rsid w:val="005C76F4"/>
    <w:rsid w:val="005C786C"/>
    <w:rsid w:val="005D14ED"/>
    <w:rsid w:val="005D3635"/>
    <w:rsid w:val="005D6DE2"/>
    <w:rsid w:val="005E50A7"/>
    <w:rsid w:val="005F09BB"/>
    <w:rsid w:val="005F138D"/>
    <w:rsid w:val="005F4E10"/>
    <w:rsid w:val="005F654F"/>
    <w:rsid w:val="0060540A"/>
    <w:rsid w:val="00610AAB"/>
    <w:rsid w:val="00621B23"/>
    <w:rsid w:val="00622306"/>
    <w:rsid w:val="006254CC"/>
    <w:rsid w:val="00625B52"/>
    <w:rsid w:val="00625DB8"/>
    <w:rsid w:val="0062750B"/>
    <w:rsid w:val="00627932"/>
    <w:rsid w:val="00627E98"/>
    <w:rsid w:val="00637748"/>
    <w:rsid w:val="00640408"/>
    <w:rsid w:val="006448CC"/>
    <w:rsid w:val="006456B5"/>
    <w:rsid w:val="00652FB4"/>
    <w:rsid w:val="00653471"/>
    <w:rsid w:val="00655D42"/>
    <w:rsid w:val="006573C4"/>
    <w:rsid w:val="0066050D"/>
    <w:rsid w:val="00661202"/>
    <w:rsid w:val="00661D6A"/>
    <w:rsid w:val="00662104"/>
    <w:rsid w:val="00664069"/>
    <w:rsid w:val="0066536B"/>
    <w:rsid w:val="006659F4"/>
    <w:rsid w:val="006674BD"/>
    <w:rsid w:val="0066757F"/>
    <w:rsid w:val="00671794"/>
    <w:rsid w:val="00672CEF"/>
    <w:rsid w:val="00674561"/>
    <w:rsid w:val="0067508F"/>
    <w:rsid w:val="006762A4"/>
    <w:rsid w:val="00676EBA"/>
    <w:rsid w:val="00677594"/>
    <w:rsid w:val="00682050"/>
    <w:rsid w:val="006834BB"/>
    <w:rsid w:val="00683EB4"/>
    <w:rsid w:val="006849A5"/>
    <w:rsid w:val="00687292"/>
    <w:rsid w:val="00687E2F"/>
    <w:rsid w:val="00690725"/>
    <w:rsid w:val="00690A21"/>
    <w:rsid w:val="0069488E"/>
    <w:rsid w:val="00696A5B"/>
    <w:rsid w:val="0069700C"/>
    <w:rsid w:val="006A14C8"/>
    <w:rsid w:val="006B1B59"/>
    <w:rsid w:val="006B342C"/>
    <w:rsid w:val="006C189B"/>
    <w:rsid w:val="006C2BDC"/>
    <w:rsid w:val="006C50C8"/>
    <w:rsid w:val="006C6C6B"/>
    <w:rsid w:val="006C7892"/>
    <w:rsid w:val="006C7C47"/>
    <w:rsid w:val="006C7E51"/>
    <w:rsid w:val="006D1BFC"/>
    <w:rsid w:val="006D7066"/>
    <w:rsid w:val="006E0B09"/>
    <w:rsid w:val="006E0CE6"/>
    <w:rsid w:val="006E4637"/>
    <w:rsid w:val="006E72CE"/>
    <w:rsid w:val="006E7BDF"/>
    <w:rsid w:val="006F17DF"/>
    <w:rsid w:val="006F4836"/>
    <w:rsid w:val="006F641E"/>
    <w:rsid w:val="006F70A0"/>
    <w:rsid w:val="00704304"/>
    <w:rsid w:val="00704BCC"/>
    <w:rsid w:val="007050EA"/>
    <w:rsid w:val="00710E8E"/>
    <w:rsid w:val="0071385B"/>
    <w:rsid w:val="0071518B"/>
    <w:rsid w:val="0071725B"/>
    <w:rsid w:val="007301EE"/>
    <w:rsid w:val="007315A7"/>
    <w:rsid w:val="007325C6"/>
    <w:rsid w:val="00732BB8"/>
    <w:rsid w:val="00733BD0"/>
    <w:rsid w:val="00735BAA"/>
    <w:rsid w:val="00736307"/>
    <w:rsid w:val="007364EF"/>
    <w:rsid w:val="00741340"/>
    <w:rsid w:val="00741BE0"/>
    <w:rsid w:val="007425D6"/>
    <w:rsid w:val="0074362C"/>
    <w:rsid w:val="0074652B"/>
    <w:rsid w:val="00746542"/>
    <w:rsid w:val="0075171C"/>
    <w:rsid w:val="007541A9"/>
    <w:rsid w:val="00754E3C"/>
    <w:rsid w:val="00757649"/>
    <w:rsid w:val="007610CC"/>
    <w:rsid w:val="0076201F"/>
    <w:rsid w:val="00762462"/>
    <w:rsid w:val="00762557"/>
    <w:rsid w:val="0076496E"/>
    <w:rsid w:val="0076519F"/>
    <w:rsid w:val="00765606"/>
    <w:rsid w:val="00766CA2"/>
    <w:rsid w:val="007712F4"/>
    <w:rsid w:val="00775AC0"/>
    <w:rsid w:val="00776593"/>
    <w:rsid w:val="00776F46"/>
    <w:rsid w:val="007801A5"/>
    <w:rsid w:val="00780A6B"/>
    <w:rsid w:val="00780C8F"/>
    <w:rsid w:val="00783094"/>
    <w:rsid w:val="00785F5F"/>
    <w:rsid w:val="00786CD5"/>
    <w:rsid w:val="007900FB"/>
    <w:rsid w:val="00790EE5"/>
    <w:rsid w:val="0079118D"/>
    <w:rsid w:val="007920C7"/>
    <w:rsid w:val="0079317E"/>
    <w:rsid w:val="007947A6"/>
    <w:rsid w:val="0079786B"/>
    <w:rsid w:val="007A6016"/>
    <w:rsid w:val="007B1A8D"/>
    <w:rsid w:val="007B20C7"/>
    <w:rsid w:val="007B2727"/>
    <w:rsid w:val="007B65D3"/>
    <w:rsid w:val="007B6C6F"/>
    <w:rsid w:val="007C063D"/>
    <w:rsid w:val="007C0F1F"/>
    <w:rsid w:val="007C1204"/>
    <w:rsid w:val="007C2364"/>
    <w:rsid w:val="007C2CF6"/>
    <w:rsid w:val="007C30FB"/>
    <w:rsid w:val="007C366D"/>
    <w:rsid w:val="007C415B"/>
    <w:rsid w:val="007D39E1"/>
    <w:rsid w:val="007D49A8"/>
    <w:rsid w:val="007D55D9"/>
    <w:rsid w:val="007D678B"/>
    <w:rsid w:val="007D79B8"/>
    <w:rsid w:val="007E1E2B"/>
    <w:rsid w:val="007E1E84"/>
    <w:rsid w:val="007E5E68"/>
    <w:rsid w:val="007E6986"/>
    <w:rsid w:val="007E6D6C"/>
    <w:rsid w:val="007F02BD"/>
    <w:rsid w:val="007F0496"/>
    <w:rsid w:val="007F4B0D"/>
    <w:rsid w:val="00802860"/>
    <w:rsid w:val="00803693"/>
    <w:rsid w:val="00803923"/>
    <w:rsid w:val="00805D34"/>
    <w:rsid w:val="00806A6A"/>
    <w:rsid w:val="00812C8E"/>
    <w:rsid w:val="008130BC"/>
    <w:rsid w:val="008137B1"/>
    <w:rsid w:val="00813902"/>
    <w:rsid w:val="00815EC9"/>
    <w:rsid w:val="008178C9"/>
    <w:rsid w:val="00822F22"/>
    <w:rsid w:val="00825790"/>
    <w:rsid w:val="00833414"/>
    <w:rsid w:val="008336FD"/>
    <w:rsid w:val="008344F5"/>
    <w:rsid w:val="00836B73"/>
    <w:rsid w:val="008409BE"/>
    <w:rsid w:val="00842EC8"/>
    <w:rsid w:val="00846DF7"/>
    <w:rsid w:val="00850F23"/>
    <w:rsid w:val="00852A05"/>
    <w:rsid w:val="008530D4"/>
    <w:rsid w:val="00857A06"/>
    <w:rsid w:val="00860A2A"/>
    <w:rsid w:val="00861495"/>
    <w:rsid w:val="00862EF5"/>
    <w:rsid w:val="00865F3E"/>
    <w:rsid w:val="008666B1"/>
    <w:rsid w:val="00870005"/>
    <w:rsid w:val="00870520"/>
    <w:rsid w:val="00871C38"/>
    <w:rsid w:val="008722FB"/>
    <w:rsid w:val="00876F21"/>
    <w:rsid w:val="00883A62"/>
    <w:rsid w:val="00884890"/>
    <w:rsid w:val="008867CF"/>
    <w:rsid w:val="00887C0F"/>
    <w:rsid w:val="00892D1E"/>
    <w:rsid w:val="00895299"/>
    <w:rsid w:val="00896130"/>
    <w:rsid w:val="008A10A3"/>
    <w:rsid w:val="008A1C0F"/>
    <w:rsid w:val="008A3DC7"/>
    <w:rsid w:val="008A582E"/>
    <w:rsid w:val="008B10A0"/>
    <w:rsid w:val="008B4360"/>
    <w:rsid w:val="008B5C76"/>
    <w:rsid w:val="008C06D9"/>
    <w:rsid w:val="008C3277"/>
    <w:rsid w:val="008D2F82"/>
    <w:rsid w:val="008D62FA"/>
    <w:rsid w:val="008E6B35"/>
    <w:rsid w:val="008E6F15"/>
    <w:rsid w:val="008F2F2F"/>
    <w:rsid w:val="008F3558"/>
    <w:rsid w:val="008F4266"/>
    <w:rsid w:val="00900383"/>
    <w:rsid w:val="00900C56"/>
    <w:rsid w:val="00903981"/>
    <w:rsid w:val="00906C0B"/>
    <w:rsid w:val="00911948"/>
    <w:rsid w:val="00912864"/>
    <w:rsid w:val="0091326F"/>
    <w:rsid w:val="00916215"/>
    <w:rsid w:val="00916675"/>
    <w:rsid w:val="009208F4"/>
    <w:rsid w:val="00925365"/>
    <w:rsid w:val="00926F38"/>
    <w:rsid w:val="0092764B"/>
    <w:rsid w:val="00930276"/>
    <w:rsid w:val="009327CD"/>
    <w:rsid w:val="00935698"/>
    <w:rsid w:val="009367D4"/>
    <w:rsid w:val="00936955"/>
    <w:rsid w:val="009421B1"/>
    <w:rsid w:val="00942C05"/>
    <w:rsid w:val="00943760"/>
    <w:rsid w:val="00944C38"/>
    <w:rsid w:val="0094770A"/>
    <w:rsid w:val="00947ABD"/>
    <w:rsid w:val="009500C4"/>
    <w:rsid w:val="00950510"/>
    <w:rsid w:val="00950B7E"/>
    <w:rsid w:val="0095147F"/>
    <w:rsid w:val="009570C4"/>
    <w:rsid w:val="009638DD"/>
    <w:rsid w:val="00963D8B"/>
    <w:rsid w:val="00964AE5"/>
    <w:rsid w:val="00966605"/>
    <w:rsid w:val="00967039"/>
    <w:rsid w:val="009671F8"/>
    <w:rsid w:val="00972171"/>
    <w:rsid w:val="00980B87"/>
    <w:rsid w:val="009810ED"/>
    <w:rsid w:val="0098285D"/>
    <w:rsid w:val="00983F67"/>
    <w:rsid w:val="0098437F"/>
    <w:rsid w:val="0098658B"/>
    <w:rsid w:val="00986717"/>
    <w:rsid w:val="00992D14"/>
    <w:rsid w:val="00993092"/>
    <w:rsid w:val="00994F67"/>
    <w:rsid w:val="0099561F"/>
    <w:rsid w:val="00996FF3"/>
    <w:rsid w:val="009A1124"/>
    <w:rsid w:val="009A30B4"/>
    <w:rsid w:val="009A791A"/>
    <w:rsid w:val="009B1E70"/>
    <w:rsid w:val="009B23D6"/>
    <w:rsid w:val="009B3425"/>
    <w:rsid w:val="009B5B4D"/>
    <w:rsid w:val="009B6352"/>
    <w:rsid w:val="009B74DF"/>
    <w:rsid w:val="009C0D28"/>
    <w:rsid w:val="009C11FC"/>
    <w:rsid w:val="009C2CB4"/>
    <w:rsid w:val="009C5AE7"/>
    <w:rsid w:val="009C63C6"/>
    <w:rsid w:val="009C7BF8"/>
    <w:rsid w:val="009D09B9"/>
    <w:rsid w:val="009D143A"/>
    <w:rsid w:val="009D2BC8"/>
    <w:rsid w:val="009D48EA"/>
    <w:rsid w:val="009D5376"/>
    <w:rsid w:val="009D5D6C"/>
    <w:rsid w:val="009D617C"/>
    <w:rsid w:val="009D6A45"/>
    <w:rsid w:val="009E16CE"/>
    <w:rsid w:val="009E33DB"/>
    <w:rsid w:val="009E78B4"/>
    <w:rsid w:val="009F2F97"/>
    <w:rsid w:val="009F3F2A"/>
    <w:rsid w:val="009F4C73"/>
    <w:rsid w:val="009F5B46"/>
    <w:rsid w:val="009F7CA2"/>
    <w:rsid w:val="00A00116"/>
    <w:rsid w:val="00A06904"/>
    <w:rsid w:val="00A07471"/>
    <w:rsid w:val="00A10957"/>
    <w:rsid w:val="00A10B36"/>
    <w:rsid w:val="00A15155"/>
    <w:rsid w:val="00A15FF6"/>
    <w:rsid w:val="00A17CD9"/>
    <w:rsid w:val="00A225B9"/>
    <w:rsid w:val="00A22D0F"/>
    <w:rsid w:val="00A25747"/>
    <w:rsid w:val="00A26254"/>
    <w:rsid w:val="00A319B1"/>
    <w:rsid w:val="00A3240E"/>
    <w:rsid w:val="00A35714"/>
    <w:rsid w:val="00A379FD"/>
    <w:rsid w:val="00A43981"/>
    <w:rsid w:val="00A43C57"/>
    <w:rsid w:val="00A45064"/>
    <w:rsid w:val="00A45A2B"/>
    <w:rsid w:val="00A47994"/>
    <w:rsid w:val="00A50F76"/>
    <w:rsid w:val="00A5269A"/>
    <w:rsid w:val="00A52A28"/>
    <w:rsid w:val="00A5369B"/>
    <w:rsid w:val="00A53C13"/>
    <w:rsid w:val="00A53DA3"/>
    <w:rsid w:val="00A54298"/>
    <w:rsid w:val="00A56C8C"/>
    <w:rsid w:val="00A61BF4"/>
    <w:rsid w:val="00A64DE6"/>
    <w:rsid w:val="00A67231"/>
    <w:rsid w:val="00A718F1"/>
    <w:rsid w:val="00A71D26"/>
    <w:rsid w:val="00A73645"/>
    <w:rsid w:val="00A77B09"/>
    <w:rsid w:val="00A80216"/>
    <w:rsid w:val="00A83236"/>
    <w:rsid w:val="00A8344F"/>
    <w:rsid w:val="00A834F8"/>
    <w:rsid w:val="00A836CE"/>
    <w:rsid w:val="00A84468"/>
    <w:rsid w:val="00A85C62"/>
    <w:rsid w:val="00A85D4F"/>
    <w:rsid w:val="00A91C6C"/>
    <w:rsid w:val="00A93588"/>
    <w:rsid w:val="00A945F2"/>
    <w:rsid w:val="00AA0991"/>
    <w:rsid w:val="00AA4C17"/>
    <w:rsid w:val="00AB0E87"/>
    <w:rsid w:val="00AB1B84"/>
    <w:rsid w:val="00AB41B3"/>
    <w:rsid w:val="00AB6FA5"/>
    <w:rsid w:val="00AB7659"/>
    <w:rsid w:val="00AB799E"/>
    <w:rsid w:val="00AC0A91"/>
    <w:rsid w:val="00AC16A1"/>
    <w:rsid w:val="00AC25D3"/>
    <w:rsid w:val="00AC3DA1"/>
    <w:rsid w:val="00AC51BB"/>
    <w:rsid w:val="00AE0FE1"/>
    <w:rsid w:val="00AE2CF9"/>
    <w:rsid w:val="00AF1619"/>
    <w:rsid w:val="00AF1D5E"/>
    <w:rsid w:val="00AF736D"/>
    <w:rsid w:val="00B04954"/>
    <w:rsid w:val="00B05026"/>
    <w:rsid w:val="00B06320"/>
    <w:rsid w:val="00B0692A"/>
    <w:rsid w:val="00B07701"/>
    <w:rsid w:val="00B10FAA"/>
    <w:rsid w:val="00B1299C"/>
    <w:rsid w:val="00B13A83"/>
    <w:rsid w:val="00B14A7F"/>
    <w:rsid w:val="00B17A94"/>
    <w:rsid w:val="00B2194D"/>
    <w:rsid w:val="00B26BCC"/>
    <w:rsid w:val="00B26FF1"/>
    <w:rsid w:val="00B273DC"/>
    <w:rsid w:val="00B342C8"/>
    <w:rsid w:val="00B35668"/>
    <w:rsid w:val="00B364E5"/>
    <w:rsid w:val="00B437A4"/>
    <w:rsid w:val="00B44AC8"/>
    <w:rsid w:val="00B47330"/>
    <w:rsid w:val="00B56599"/>
    <w:rsid w:val="00B57799"/>
    <w:rsid w:val="00B617B7"/>
    <w:rsid w:val="00B629F7"/>
    <w:rsid w:val="00B6710E"/>
    <w:rsid w:val="00B6791F"/>
    <w:rsid w:val="00B679E4"/>
    <w:rsid w:val="00B726A1"/>
    <w:rsid w:val="00B72D59"/>
    <w:rsid w:val="00B73894"/>
    <w:rsid w:val="00B804BA"/>
    <w:rsid w:val="00B80AC6"/>
    <w:rsid w:val="00B80E60"/>
    <w:rsid w:val="00B827EA"/>
    <w:rsid w:val="00B8308C"/>
    <w:rsid w:val="00B840FD"/>
    <w:rsid w:val="00B906D9"/>
    <w:rsid w:val="00B919BC"/>
    <w:rsid w:val="00B94A83"/>
    <w:rsid w:val="00BA429C"/>
    <w:rsid w:val="00BA70E0"/>
    <w:rsid w:val="00BB42C3"/>
    <w:rsid w:val="00BB7359"/>
    <w:rsid w:val="00BC144F"/>
    <w:rsid w:val="00BC3913"/>
    <w:rsid w:val="00BC4F67"/>
    <w:rsid w:val="00BC611F"/>
    <w:rsid w:val="00BC6C05"/>
    <w:rsid w:val="00BC7A1F"/>
    <w:rsid w:val="00BD2A1F"/>
    <w:rsid w:val="00BD3658"/>
    <w:rsid w:val="00BD446E"/>
    <w:rsid w:val="00BD53F6"/>
    <w:rsid w:val="00BD7712"/>
    <w:rsid w:val="00BD7BCF"/>
    <w:rsid w:val="00BE3999"/>
    <w:rsid w:val="00BE5010"/>
    <w:rsid w:val="00BE747B"/>
    <w:rsid w:val="00BE7856"/>
    <w:rsid w:val="00BF01BC"/>
    <w:rsid w:val="00BF1865"/>
    <w:rsid w:val="00BF35C4"/>
    <w:rsid w:val="00BF4741"/>
    <w:rsid w:val="00C00870"/>
    <w:rsid w:val="00C01CE4"/>
    <w:rsid w:val="00C036EA"/>
    <w:rsid w:val="00C0503A"/>
    <w:rsid w:val="00C07478"/>
    <w:rsid w:val="00C1003D"/>
    <w:rsid w:val="00C113CA"/>
    <w:rsid w:val="00C11B8A"/>
    <w:rsid w:val="00C1408F"/>
    <w:rsid w:val="00C2003F"/>
    <w:rsid w:val="00C31978"/>
    <w:rsid w:val="00C334B9"/>
    <w:rsid w:val="00C335A8"/>
    <w:rsid w:val="00C36969"/>
    <w:rsid w:val="00C36DFC"/>
    <w:rsid w:val="00C40D5E"/>
    <w:rsid w:val="00C44003"/>
    <w:rsid w:val="00C4499B"/>
    <w:rsid w:val="00C4699E"/>
    <w:rsid w:val="00C50221"/>
    <w:rsid w:val="00C512AB"/>
    <w:rsid w:val="00C5208A"/>
    <w:rsid w:val="00C52A7C"/>
    <w:rsid w:val="00C543F2"/>
    <w:rsid w:val="00C5702F"/>
    <w:rsid w:val="00C57B74"/>
    <w:rsid w:val="00C60D72"/>
    <w:rsid w:val="00C61F64"/>
    <w:rsid w:val="00C63CB6"/>
    <w:rsid w:val="00C64790"/>
    <w:rsid w:val="00C6683D"/>
    <w:rsid w:val="00C70E67"/>
    <w:rsid w:val="00C77166"/>
    <w:rsid w:val="00C77BF2"/>
    <w:rsid w:val="00C8052A"/>
    <w:rsid w:val="00C8153C"/>
    <w:rsid w:val="00C81D7E"/>
    <w:rsid w:val="00C83EE8"/>
    <w:rsid w:val="00C8466E"/>
    <w:rsid w:val="00C853EF"/>
    <w:rsid w:val="00C85D6C"/>
    <w:rsid w:val="00C86D03"/>
    <w:rsid w:val="00C86F45"/>
    <w:rsid w:val="00C872E2"/>
    <w:rsid w:val="00C914D6"/>
    <w:rsid w:val="00C93AE2"/>
    <w:rsid w:val="00C93DF3"/>
    <w:rsid w:val="00C96381"/>
    <w:rsid w:val="00CA02F4"/>
    <w:rsid w:val="00CA04E7"/>
    <w:rsid w:val="00CA225E"/>
    <w:rsid w:val="00CA24D1"/>
    <w:rsid w:val="00CA26FB"/>
    <w:rsid w:val="00CA2E22"/>
    <w:rsid w:val="00CA436C"/>
    <w:rsid w:val="00CA4A8D"/>
    <w:rsid w:val="00CA59AE"/>
    <w:rsid w:val="00CA6090"/>
    <w:rsid w:val="00CB18E7"/>
    <w:rsid w:val="00CB1CEB"/>
    <w:rsid w:val="00CB275F"/>
    <w:rsid w:val="00CB3272"/>
    <w:rsid w:val="00CC038F"/>
    <w:rsid w:val="00CC0B3B"/>
    <w:rsid w:val="00CC0EC5"/>
    <w:rsid w:val="00CC4906"/>
    <w:rsid w:val="00CC51EA"/>
    <w:rsid w:val="00CC62EA"/>
    <w:rsid w:val="00CC787C"/>
    <w:rsid w:val="00CD0CA8"/>
    <w:rsid w:val="00CD33B6"/>
    <w:rsid w:val="00CD3C83"/>
    <w:rsid w:val="00CD4CD9"/>
    <w:rsid w:val="00CD74FE"/>
    <w:rsid w:val="00CE24D3"/>
    <w:rsid w:val="00CE3546"/>
    <w:rsid w:val="00CE35FB"/>
    <w:rsid w:val="00CE3EFA"/>
    <w:rsid w:val="00CE4D3C"/>
    <w:rsid w:val="00CE6006"/>
    <w:rsid w:val="00CE7569"/>
    <w:rsid w:val="00CF10DE"/>
    <w:rsid w:val="00CF2F71"/>
    <w:rsid w:val="00CF33F8"/>
    <w:rsid w:val="00CF396A"/>
    <w:rsid w:val="00CF5731"/>
    <w:rsid w:val="00D005D3"/>
    <w:rsid w:val="00D01BFA"/>
    <w:rsid w:val="00D02789"/>
    <w:rsid w:val="00D034F6"/>
    <w:rsid w:val="00D0514D"/>
    <w:rsid w:val="00D07393"/>
    <w:rsid w:val="00D07B41"/>
    <w:rsid w:val="00D10FB0"/>
    <w:rsid w:val="00D13FFA"/>
    <w:rsid w:val="00D14816"/>
    <w:rsid w:val="00D14A8F"/>
    <w:rsid w:val="00D15FC4"/>
    <w:rsid w:val="00D17852"/>
    <w:rsid w:val="00D2037B"/>
    <w:rsid w:val="00D20B52"/>
    <w:rsid w:val="00D21675"/>
    <w:rsid w:val="00D25E18"/>
    <w:rsid w:val="00D261BC"/>
    <w:rsid w:val="00D301E3"/>
    <w:rsid w:val="00D33284"/>
    <w:rsid w:val="00D376B7"/>
    <w:rsid w:val="00D448F0"/>
    <w:rsid w:val="00D44E66"/>
    <w:rsid w:val="00D47F28"/>
    <w:rsid w:val="00D50785"/>
    <w:rsid w:val="00D50A47"/>
    <w:rsid w:val="00D510E5"/>
    <w:rsid w:val="00D5128D"/>
    <w:rsid w:val="00D520B2"/>
    <w:rsid w:val="00D541CF"/>
    <w:rsid w:val="00D60518"/>
    <w:rsid w:val="00D61511"/>
    <w:rsid w:val="00D61F57"/>
    <w:rsid w:val="00D622B7"/>
    <w:rsid w:val="00D63854"/>
    <w:rsid w:val="00D649F8"/>
    <w:rsid w:val="00D74D5E"/>
    <w:rsid w:val="00D77558"/>
    <w:rsid w:val="00D80FD9"/>
    <w:rsid w:val="00D908F0"/>
    <w:rsid w:val="00D9123F"/>
    <w:rsid w:val="00D919E6"/>
    <w:rsid w:val="00D924C8"/>
    <w:rsid w:val="00D96D07"/>
    <w:rsid w:val="00DA0985"/>
    <w:rsid w:val="00DA4938"/>
    <w:rsid w:val="00DA5E93"/>
    <w:rsid w:val="00DB4D62"/>
    <w:rsid w:val="00DB4F76"/>
    <w:rsid w:val="00DB550A"/>
    <w:rsid w:val="00DB6EE5"/>
    <w:rsid w:val="00DB7B81"/>
    <w:rsid w:val="00DC194D"/>
    <w:rsid w:val="00DC1C9B"/>
    <w:rsid w:val="00DC1E64"/>
    <w:rsid w:val="00DC4667"/>
    <w:rsid w:val="00DC5926"/>
    <w:rsid w:val="00DC7938"/>
    <w:rsid w:val="00DD1116"/>
    <w:rsid w:val="00DD29B6"/>
    <w:rsid w:val="00DD49B8"/>
    <w:rsid w:val="00DD6332"/>
    <w:rsid w:val="00DE138F"/>
    <w:rsid w:val="00DE19F4"/>
    <w:rsid w:val="00DE1C64"/>
    <w:rsid w:val="00DE20EF"/>
    <w:rsid w:val="00DE23CB"/>
    <w:rsid w:val="00DE2ECC"/>
    <w:rsid w:val="00DE3794"/>
    <w:rsid w:val="00DE6E29"/>
    <w:rsid w:val="00DE7D33"/>
    <w:rsid w:val="00DF12E0"/>
    <w:rsid w:val="00DF13FD"/>
    <w:rsid w:val="00DF3AE0"/>
    <w:rsid w:val="00DF451A"/>
    <w:rsid w:val="00DF59E3"/>
    <w:rsid w:val="00DF796A"/>
    <w:rsid w:val="00E03229"/>
    <w:rsid w:val="00E03B56"/>
    <w:rsid w:val="00E04D18"/>
    <w:rsid w:val="00E06EE1"/>
    <w:rsid w:val="00E1210D"/>
    <w:rsid w:val="00E13EC4"/>
    <w:rsid w:val="00E14CED"/>
    <w:rsid w:val="00E17B4F"/>
    <w:rsid w:val="00E2257F"/>
    <w:rsid w:val="00E262EF"/>
    <w:rsid w:val="00E27E45"/>
    <w:rsid w:val="00E30B98"/>
    <w:rsid w:val="00E30CA7"/>
    <w:rsid w:val="00E3203E"/>
    <w:rsid w:val="00E320A0"/>
    <w:rsid w:val="00E33727"/>
    <w:rsid w:val="00E375BA"/>
    <w:rsid w:val="00E37F8C"/>
    <w:rsid w:val="00E41472"/>
    <w:rsid w:val="00E41AA1"/>
    <w:rsid w:val="00E456B2"/>
    <w:rsid w:val="00E461E0"/>
    <w:rsid w:val="00E46C79"/>
    <w:rsid w:val="00E521DD"/>
    <w:rsid w:val="00E55B80"/>
    <w:rsid w:val="00E65E5F"/>
    <w:rsid w:val="00E6609F"/>
    <w:rsid w:val="00E66940"/>
    <w:rsid w:val="00E6764A"/>
    <w:rsid w:val="00E7083F"/>
    <w:rsid w:val="00E71413"/>
    <w:rsid w:val="00E71A7D"/>
    <w:rsid w:val="00E74D43"/>
    <w:rsid w:val="00E7616C"/>
    <w:rsid w:val="00E8178F"/>
    <w:rsid w:val="00E86DA3"/>
    <w:rsid w:val="00E9228F"/>
    <w:rsid w:val="00E92618"/>
    <w:rsid w:val="00E92A85"/>
    <w:rsid w:val="00EA0A48"/>
    <w:rsid w:val="00EA1624"/>
    <w:rsid w:val="00EA259C"/>
    <w:rsid w:val="00EA4C65"/>
    <w:rsid w:val="00EA5750"/>
    <w:rsid w:val="00EA6F4A"/>
    <w:rsid w:val="00EA7ECC"/>
    <w:rsid w:val="00EB4F84"/>
    <w:rsid w:val="00EB5132"/>
    <w:rsid w:val="00EB6794"/>
    <w:rsid w:val="00EC07D7"/>
    <w:rsid w:val="00EC07F5"/>
    <w:rsid w:val="00EC117B"/>
    <w:rsid w:val="00EC562B"/>
    <w:rsid w:val="00EC5632"/>
    <w:rsid w:val="00ED0C1B"/>
    <w:rsid w:val="00ED3F70"/>
    <w:rsid w:val="00ED4FA3"/>
    <w:rsid w:val="00EE26B4"/>
    <w:rsid w:val="00EE38D9"/>
    <w:rsid w:val="00EE421C"/>
    <w:rsid w:val="00EF0B6D"/>
    <w:rsid w:val="00EF28B9"/>
    <w:rsid w:val="00EF458E"/>
    <w:rsid w:val="00EF51F8"/>
    <w:rsid w:val="00EF5B72"/>
    <w:rsid w:val="00EF6ADD"/>
    <w:rsid w:val="00EF6C7B"/>
    <w:rsid w:val="00EF6FD5"/>
    <w:rsid w:val="00F0052E"/>
    <w:rsid w:val="00F03001"/>
    <w:rsid w:val="00F03BBC"/>
    <w:rsid w:val="00F04796"/>
    <w:rsid w:val="00F158E6"/>
    <w:rsid w:val="00F241BB"/>
    <w:rsid w:val="00F25DA6"/>
    <w:rsid w:val="00F300F7"/>
    <w:rsid w:val="00F30851"/>
    <w:rsid w:val="00F309E2"/>
    <w:rsid w:val="00F37869"/>
    <w:rsid w:val="00F37EBB"/>
    <w:rsid w:val="00F41974"/>
    <w:rsid w:val="00F42CB1"/>
    <w:rsid w:val="00F42E30"/>
    <w:rsid w:val="00F463FB"/>
    <w:rsid w:val="00F52CC8"/>
    <w:rsid w:val="00F53000"/>
    <w:rsid w:val="00F538CE"/>
    <w:rsid w:val="00F557C6"/>
    <w:rsid w:val="00F576BC"/>
    <w:rsid w:val="00F614BF"/>
    <w:rsid w:val="00F62DA7"/>
    <w:rsid w:val="00F645E4"/>
    <w:rsid w:val="00F6495E"/>
    <w:rsid w:val="00F64972"/>
    <w:rsid w:val="00F64AE6"/>
    <w:rsid w:val="00F66B03"/>
    <w:rsid w:val="00F67CCA"/>
    <w:rsid w:val="00F7046D"/>
    <w:rsid w:val="00F709BE"/>
    <w:rsid w:val="00F72595"/>
    <w:rsid w:val="00F77B83"/>
    <w:rsid w:val="00F8053E"/>
    <w:rsid w:val="00F80B13"/>
    <w:rsid w:val="00F84C5C"/>
    <w:rsid w:val="00F851C7"/>
    <w:rsid w:val="00F8535B"/>
    <w:rsid w:val="00F945E9"/>
    <w:rsid w:val="00F959D9"/>
    <w:rsid w:val="00FA0896"/>
    <w:rsid w:val="00FA0A67"/>
    <w:rsid w:val="00FA113C"/>
    <w:rsid w:val="00FA2367"/>
    <w:rsid w:val="00FA2FD7"/>
    <w:rsid w:val="00FA4214"/>
    <w:rsid w:val="00FA4B4B"/>
    <w:rsid w:val="00FA4EA8"/>
    <w:rsid w:val="00FA63C3"/>
    <w:rsid w:val="00FA7F8F"/>
    <w:rsid w:val="00FB2FB9"/>
    <w:rsid w:val="00FB3EA2"/>
    <w:rsid w:val="00FB600C"/>
    <w:rsid w:val="00FB69F4"/>
    <w:rsid w:val="00FB76BC"/>
    <w:rsid w:val="00FC2A3B"/>
    <w:rsid w:val="00FC3FD7"/>
    <w:rsid w:val="00FC4A07"/>
    <w:rsid w:val="00FC5942"/>
    <w:rsid w:val="00FC6A25"/>
    <w:rsid w:val="00FC714B"/>
    <w:rsid w:val="00FD2D80"/>
    <w:rsid w:val="00FD366A"/>
    <w:rsid w:val="00FD4D0B"/>
    <w:rsid w:val="00FD61CF"/>
    <w:rsid w:val="00FE4ADB"/>
    <w:rsid w:val="00FF1DB8"/>
    <w:rsid w:val="00FF350A"/>
    <w:rsid w:val="00FF5368"/>
    <w:rsid w:val="00FF57B9"/>
    <w:rsid w:val="00FF7933"/>
    <w:rsid w:val="00FF79DD"/>
    <w:rsid w:val="04341BE8"/>
    <w:rsid w:val="06E31CC0"/>
    <w:rsid w:val="07232F78"/>
    <w:rsid w:val="09BF089A"/>
    <w:rsid w:val="0D5947DE"/>
    <w:rsid w:val="1023645D"/>
    <w:rsid w:val="1072425C"/>
    <w:rsid w:val="115055A5"/>
    <w:rsid w:val="11DF131B"/>
    <w:rsid w:val="11FE3807"/>
    <w:rsid w:val="148461AA"/>
    <w:rsid w:val="181F7BE8"/>
    <w:rsid w:val="1B704428"/>
    <w:rsid w:val="1ECF44C6"/>
    <w:rsid w:val="24173C59"/>
    <w:rsid w:val="26122D20"/>
    <w:rsid w:val="2A2A53A0"/>
    <w:rsid w:val="2AB92AF5"/>
    <w:rsid w:val="2CF24DAE"/>
    <w:rsid w:val="2E960B5C"/>
    <w:rsid w:val="2F385632"/>
    <w:rsid w:val="33FB5F57"/>
    <w:rsid w:val="38243FD7"/>
    <w:rsid w:val="3AF52133"/>
    <w:rsid w:val="3B20012B"/>
    <w:rsid w:val="3BA8293C"/>
    <w:rsid w:val="43754D8C"/>
    <w:rsid w:val="438A680A"/>
    <w:rsid w:val="448B0D0B"/>
    <w:rsid w:val="49B81252"/>
    <w:rsid w:val="521043B7"/>
    <w:rsid w:val="5464337C"/>
    <w:rsid w:val="57225CEC"/>
    <w:rsid w:val="587635FA"/>
    <w:rsid w:val="62F00E2B"/>
    <w:rsid w:val="690F039D"/>
    <w:rsid w:val="6FF00FE8"/>
    <w:rsid w:val="7C5D556C"/>
    <w:rsid w:val="7D2743C7"/>
    <w:rsid w:val="7D564478"/>
    <w:rsid w:val="7DE370F0"/>
    <w:rsid w:val="7FE02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link w:val="34"/>
    <w:autoRedefine/>
    <w:qFormat/>
    <w:uiPriority w:val="9"/>
    <w:pPr>
      <w:spacing w:before="340" w:after="330" w:line="578" w:lineRule="auto"/>
      <w:outlineLvl w:val="0"/>
    </w:pPr>
    <w:rPr>
      <w:b/>
      <w:bCs/>
      <w:kern w:val="44"/>
      <w:sz w:val="32"/>
      <w:szCs w:val="44"/>
    </w:rPr>
  </w:style>
  <w:style w:type="paragraph" w:styleId="3">
    <w:name w:val="heading 2"/>
    <w:basedOn w:val="1"/>
    <w:next w:val="4"/>
    <w:link w:val="32"/>
    <w:autoRedefine/>
    <w:unhideWhenUsed/>
    <w:qFormat/>
    <w:uiPriority w:val="9"/>
    <w:pPr>
      <w:spacing w:before="260" w:after="260" w:line="415" w:lineRule="auto"/>
      <w:outlineLvl w:val="1"/>
    </w:pPr>
    <w:rPr>
      <w:rFonts w:asciiTheme="majorHAnsi" w:hAnsiTheme="majorHAnsi" w:cstheme="majorBidi"/>
      <w:b/>
      <w:bCs/>
      <w:sz w:val="28"/>
      <w:szCs w:val="32"/>
    </w:rPr>
  </w:style>
  <w:style w:type="paragraph" w:styleId="5">
    <w:name w:val="heading 3"/>
    <w:basedOn w:val="1"/>
    <w:next w:val="4"/>
    <w:link w:val="35"/>
    <w:autoRedefine/>
    <w:unhideWhenUsed/>
    <w:qFormat/>
    <w:uiPriority w:val="9"/>
    <w:pPr>
      <w:spacing w:before="260" w:after="260" w:line="415" w:lineRule="auto"/>
      <w:outlineLvl w:val="2"/>
    </w:pPr>
    <w:rPr>
      <w:b/>
      <w:bCs/>
      <w:sz w:val="28"/>
      <w:szCs w:val="32"/>
    </w:rPr>
  </w:style>
  <w:style w:type="paragraph" w:styleId="6">
    <w:name w:val="heading 4"/>
    <w:basedOn w:val="1"/>
    <w:next w:val="4"/>
    <w:link w:val="33"/>
    <w:autoRedefine/>
    <w:unhideWhenUsed/>
    <w:qFormat/>
    <w:uiPriority w:val="9"/>
    <w:pPr>
      <w:spacing w:before="280" w:after="290" w:line="60" w:lineRule="auto"/>
      <w:outlineLvl w:val="3"/>
    </w:pPr>
    <w:rPr>
      <w:rFonts w:asciiTheme="majorHAnsi" w:hAnsiTheme="majorHAnsi" w:eastAsiaTheme="majorEastAsia" w:cstheme="majorBidi"/>
      <w:b/>
      <w:bCs/>
      <w:sz w:val="28"/>
      <w:szCs w:val="28"/>
    </w:rPr>
  </w:style>
  <w:style w:type="paragraph" w:styleId="7">
    <w:name w:val="heading 5"/>
    <w:basedOn w:val="1"/>
    <w:next w:val="1"/>
    <w:link w:val="43"/>
    <w:unhideWhenUsed/>
    <w:qFormat/>
    <w:uiPriority w:val="9"/>
    <w:pPr>
      <w:spacing w:before="280" w:after="290" w:line="60" w:lineRule="auto"/>
      <w:outlineLvl w:val="4"/>
    </w:pPr>
    <w:rPr>
      <w:b/>
      <w:bCs/>
      <w:sz w:val="28"/>
      <w:szCs w:val="28"/>
    </w:rPr>
  </w:style>
  <w:style w:type="paragraph" w:styleId="8">
    <w:name w:val="heading 6"/>
    <w:basedOn w:val="1"/>
    <w:next w:val="1"/>
    <w:link w:val="47"/>
    <w:autoRedefine/>
    <w:semiHidden/>
    <w:unhideWhenUsed/>
    <w:qFormat/>
    <w:uiPriority w:val="9"/>
    <w:pPr>
      <w:spacing w:before="240" w:after="64" w:line="319" w:lineRule="auto"/>
      <w:outlineLvl w:val="5"/>
    </w:pPr>
    <w:rPr>
      <w:rFonts w:asciiTheme="majorHAnsi" w:hAnsiTheme="majorHAnsi" w:eastAsiaTheme="majorEastAsia" w:cstheme="majorBidi"/>
      <w:b/>
      <w:bCs/>
      <w:sz w:val="28"/>
      <w:szCs w:val="24"/>
    </w:rPr>
  </w:style>
  <w:style w:type="character" w:default="1" w:styleId="28">
    <w:name w:val="Default Paragraph Font"/>
    <w:semiHidden/>
    <w:unhideWhenUsed/>
    <w:qFormat/>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4">
    <w:name w:val="Body Text"/>
    <w:basedOn w:val="1"/>
    <w:link w:val="63"/>
    <w:qFormat/>
    <w:uiPriority w:val="0"/>
    <w:pPr>
      <w:spacing w:before="180" w:after="180"/>
    </w:pPr>
  </w:style>
  <w:style w:type="paragraph" w:styleId="9">
    <w:name w:val="toc 7"/>
    <w:basedOn w:val="1"/>
    <w:next w:val="1"/>
    <w:autoRedefine/>
    <w:unhideWhenUsed/>
    <w:qFormat/>
    <w:uiPriority w:val="39"/>
    <w:pPr>
      <w:ind w:left="2520" w:leftChars="1200"/>
    </w:pPr>
  </w:style>
  <w:style w:type="paragraph" w:styleId="10">
    <w:name w:val="Document Map"/>
    <w:basedOn w:val="1"/>
    <w:link w:val="40"/>
    <w:autoRedefine/>
    <w:semiHidden/>
    <w:unhideWhenUsed/>
    <w:qFormat/>
    <w:uiPriority w:val="99"/>
    <w:rPr>
      <w:rFonts w:ascii="宋体" w:eastAsia="宋体"/>
      <w:sz w:val="18"/>
      <w:szCs w:val="18"/>
    </w:rPr>
  </w:style>
  <w:style w:type="paragraph" w:styleId="11">
    <w:name w:val="annotation text"/>
    <w:basedOn w:val="1"/>
    <w:link w:val="50"/>
    <w:autoRedefine/>
    <w:semiHidden/>
    <w:unhideWhenUsed/>
    <w:qFormat/>
    <w:uiPriority w:val="99"/>
    <w:pPr>
      <w:jc w:val="left"/>
    </w:pPr>
  </w:style>
  <w:style w:type="paragraph" w:styleId="12">
    <w:name w:val="toc 5"/>
    <w:basedOn w:val="1"/>
    <w:next w:val="1"/>
    <w:autoRedefine/>
    <w:unhideWhenUsed/>
    <w:qFormat/>
    <w:uiPriority w:val="39"/>
    <w:pPr>
      <w:ind w:left="1680" w:leftChars="800"/>
    </w:pPr>
  </w:style>
  <w:style w:type="paragraph" w:styleId="13">
    <w:name w:val="toc 3"/>
    <w:basedOn w:val="1"/>
    <w:next w:val="1"/>
    <w:autoRedefine/>
    <w:unhideWhenUsed/>
    <w:qFormat/>
    <w:uiPriority w:val="39"/>
    <w:pPr>
      <w:ind w:left="840" w:leftChars="400"/>
    </w:pPr>
  </w:style>
  <w:style w:type="paragraph" w:styleId="14">
    <w:name w:val="toc 8"/>
    <w:basedOn w:val="1"/>
    <w:next w:val="1"/>
    <w:autoRedefine/>
    <w:unhideWhenUsed/>
    <w:qFormat/>
    <w:uiPriority w:val="39"/>
    <w:pPr>
      <w:ind w:left="2940" w:leftChars="1400"/>
    </w:pPr>
  </w:style>
  <w:style w:type="paragraph" w:styleId="15">
    <w:name w:val="Date"/>
    <w:basedOn w:val="1"/>
    <w:next w:val="1"/>
    <w:link w:val="38"/>
    <w:autoRedefine/>
    <w:semiHidden/>
    <w:unhideWhenUsed/>
    <w:qFormat/>
    <w:uiPriority w:val="99"/>
    <w:pPr>
      <w:ind w:left="100" w:leftChars="2500"/>
    </w:pPr>
  </w:style>
  <w:style w:type="paragraph" w:styleId="16">
    <w:name w:val="Balloon Text"/>
    <w:basedOn w:val="1"/>
    <w:link w:val="41"/>
    <w:autoRedefine/>
    <w:semiHidden/>
    <w:unhideWhenUsed/>
    <w:qFormat/>
    <w:uiPriority w:val="99"/>
    <w:rPr>
      <w:sz w:val="18"/>
      <w:szCs w:val="18"/>
    </w:rPr>
  </w:style>
  <w:style w:type="paragraph" w:styleId="17">
    <w:name w:val="footer"/>
    <w:basedOn w:val="1"/>
    <w:link w:val="37"/>
    <w:autoRedefine/>
    <w:unhideWhenUsed/>
    <w:qFormat/>
    <w:uiPriority w:val="99"/>
    <w:pPr>
      <w:tabs>
        <w:tab w:val="center" w:pos="4153"/>
        <w:tab w:val="right" w:pos="8306"/>
      </w:tabs>
      <w:snapToGrid w:val="0"/>
      <w:jc w:val="left"/>
    </w:pPr>
    <w:rPr>
      <w:sz w:val="18"/>
      <w:szCs w:val="18"/>
    </w:rPr>
  </w:style>
  <w:style w:type="paragraph" w:styleId="18">
    <w:name w:val="header"/>
    <w:basedOn w:val="1"/>
    <w:link w:val="3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unhideWhenUsed/>
    <w:qFormat/>
    <w:uiPriority w:val="39"/>
  </w:style>
  <w:style w:type="paragraph" w:styleId="20">
    <w:name w:val="toc 4"/>
    <w:basedOn w:val="1"/>
    <w:next w:val="1"/>
    <w:autoRedefine/>
    <w:unhideWhenUsed/>
    <w:qFormat/>
    <w:uiPriority w:val="39"/>
    <w:pPr>
      <w:ind w:left="1260" w:leftChars="600"/>
    </w:pPr>
  </w:style>
  <w:style w:type="paragraph" w:styleId="21">
    <w:name w:val="toc 6"/>
    <w:basedOn w:val="1"/>
    <w:next w:val="1"/>
    <w:autoRedefine/>
    <w:unhideWhenUsed/>
    <w:qFormat/>
    <w:uiPriority w:val="39"/>
    <w:pPr>
      <w:ind w:left="2100" w:leftChars="1000"/>
    </w:pPr>
  </w:style>
  <w:style w:type="paragraph" w:styleId="22">
    <w:name w:val="toc 2"/>
    <w:basedOn w:val="1"/>
    <w:next w:val="1"/>
    <w:autoRedefine/>
    <w:unhideWhenUsed/>
    <w:qFormat/>
    <w:uiPriority w:val="39"/>
    <w:pPr>
      <w:ind w:left="420" w:leftChars="200"/>
    </w:pPr>
  </w:style>
  <w:style w:type="paragraph" w:styleId="23">
    <w:name w:val="toc 9"/>
    <w:basedOn w:val="1"/>
    <w:next w:val="1"/>
    <w:autoRedefine/>
    <w:unhideWhenUsed/>
    <w:qFormat/>
    <w:uiPriority w:val="39"/>
    <w:pPr>
      <w:ind w:left="3360" w:leftChars="1600"/>
    </w:pPr>
  </w:style>
  <w:style w:type="paragraph" w:styleId="24">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Cs w:val="24"/>
    </w:rPr>
  </w:style>
  <w:style w:type="paragraph" w:styleId="25">
    <w:name w:val="annotation subject"/>
    <w:basedOn w:val="11"/>
    <w:next w:val="11"/>
    <w:link w:val="51"/>
    <w:autoRedefine/>
    <w:semiHidden/>
    <w:unhideWhenUsed/>
    <w:qFormat/>
    <w:uiPriority w:val="99"/>
    <w:rPr>
      <w:b/>
      <w:bCs/>
    </w:rPr>
  </w:style>
  <w:style w:type="table" w:styleId="27">
    <w:name w:val="Table Grid"/>
    <w:basedOn w:val="26"/>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Hyperlink"/>
    <w:basedOn w:val="28"/>
    <w:autoRedefine/>
    <w:unhideWhenUsed/>
    <w:qFormat/>
    <w:uiPriority w:val="99"/>
    <w:rPr>
      <w:color w:val="0000FF" w:themeColor="hyperlink"/>
      <w:u w:val="single"/>
    </w:rPr>
  </w:style>
  <w:style w:type="character" w:styleId="30">
    <w:name w:val="HTML Code"/>
    <w:basedOn w:val="28"/>
    <w:semiHidden/>
    <w:unhideWhenUsed/>
    <w:qFormat/>
    <w:uiPriority w:val="99"/>
    <w:rPr>
      <w:rFonts w:ascii="宋体" w:hAnsi="宋体" w:eastAsia="宋体" w:cs="宋体"/>
      <w:sz w:val="24"/>
      <w:szCs w:val="24"/>
    </w:rPr>
  </w:style>
  <w:style w:type="character" w:styleId="31">
    <w:name w:val="annotation reference"/>
    <w:basedOn w:val="28"/>
    <w:autoRedefine/>
    <w:semiHidden/>
    <w:unhideWhenUsed/>
    <w:qFormat/>
    <w:uiPriority w:val="99"/>
    <w:rPr>
      <w:sz w:val="21"/>
      <w:szCs w:val="21"/>
    </w:rPr>
  </w:style>
  <w:style w:type="character" w:customStyle="1" w:styleId="32">
    <w:name w:val="标题 2 字符"/>
    <w:basedOn w:val="28"/>
    <w:link w:val="3"/>
    <w:autoRedefine/>
    <w:qFormat/>
    <w:uiPriority w:val="9"/>
    <w:rPr>
      <w:rFonts w:eastAsia="黑体" w:asciiTheme="majorHAnsi" w:hAnsiTheme="majorHAnsi" w:cstheme="majorBidi"/>
      <w:b/>
      <w:bCs/>
      <w:sz w:val="28"/>
      <w:szCs w:val="32"/>
    </w:rPr>
  </w:style>
  <w:style w:type="character" w:customStyle="1" w:styleId="33">
    <w:name w:val="标题 4 字符"/>
    <w:basedOn w:val="28"/>
    <w:link w:val="6"/>
    <w:autoRedefine/>
    <w:qFormat/>
    <w:uiPriority w:val="9"/>
    <w:rPr>
      <w:rFonts w:asciiTheme="majorHAnsi" w:hAnsiTheme="majorHAnsi" w:eastAsiaTheme="majorEastAsia" w:cstheme="majorBidi"/>
      <w:b/>
      <w:bCs/>
      <w:sz w:val="28"/>
      <w:szCs w:val="28"/>
    </w:rPr>
  </w:style>
  <w:style w:type="character" w:customStyle="1" w:styleId="34">
    <w:name w:val="标题 1 字符"/>
    <w:basedOn w:val="28"/>
    <w:link w:val="2"/>
    <w:autoRedefine/>
    <w:qFormat/>
    <w:uiPriority w:val="9"/>
    <w:rPr>
      <w:b/>
      <w:bCs/>
      <w:kern w:val="44"/>
      <w:sz w:val="32"/>
      <w:szCs w:val="44"/>
    </w:rPr>
  </w:style>
  <w:style w:type="character" w:customStyle="1" w:styleId="35">
    <w:name w:val="标题 3 字符"/>
    <w:basedOn w:val="28"/>
    <w:link w:val="5"/>
    <w:autoRedefine/>
    <w:qFormat/>
    <w:uiPriority w:val="9"/>
    <w:rPr>
      <w:b/>
      <w:bCs/>
      <w:sz w:val="28"/>
      <w:szCs w:val="32"/>
    </w:rPr>
  </w:style>
  <w:style w:type="character" w:customStyle="1" w:styleId="36">
    <w:name w:val="页眉 字符"/>
    <w:basedOn w:val="28"/>
    <w:link w:val="18"/>
    <w:autoRedefine/>
    <w:qFormat/>
    <w:uiPriority w:val="99"/>
    <w:rPr>
      <w:sz w:val="18"/>
      <w:szCs w:val="18"/>
    </w:rPr>
  </w:style>
  <w:style w:type="character" w:customStyle="1" w:styleId="37">
    <w:name w:val="页脚 字符"/>
    <w:basedOn w:val="28"/>
    <w:link w:val="17"/>
    <w:autoRedefine/>
    <w:qFormat/>
    <w:uiPriority w:val="99"/>
    <w:rPr>
      <w:sz w:val="18"/>
      <w:szCs w:val="18"/>
    </w:rPr>
  </w:style>
  <w:style w:type="character" w:customStyle="1" w:styleId="38">
    <w:name w:val="日期 字符"/>
    <w:basedOn w:val="28"/>
    <w:link w:val="15"/>
    <w:autoRedefine/>
    <w:semiHidden/>
    <w:qFormat/>
    <w:uiPriority w:val="99"/>
  </w:style>
  <w:style w:type="paragraph" w:styleId="39">
    <w:name w:val="List Paragraph"/>
    <w:basedOn w:val="1"/>
    <w:autoRedefine/>
    <w:qFormat/>
    <w:uiPriority w:val="34"/>
    <w:pPr>
      <w:ind w:firstLine="420"/>
    </w:pPr>
  </w:style>
  <w:style w:type="character" w:customStyle="1" w:styleId="40">
    <w:name w:val="文档结构图 字符"/>
    <w:basedOn w:val="28"/>
    <w:link w:val="10"/>
    <w:autoRedefine/>
    <w:semiHidden/>
    <w:qFormat/>
    <w:uiPriority w:val="99"/>
    <w:rPr>
      <w:rFonts w:ascii="宋体" w:eastAsia="宋体"/>
      <w:sz w:val="18"/>
      <w:szCs w:val="18"/>
    </w:rPr>
  </w:style>
  <w:style w:type="character" w:customStyle="1" w:styleId="41">
    <w:name w:val="批注框文本 字符"/>
    <w:basedOn w:val="28"/>
    <w:link w:val="16"/>
    <w:autoRedefine/>
    <w:semiHidden/>
    <w:qFormat/>
    <w:uiPriority w:val="99"/>
    <w:rPr>
      <w:sz w:val="18"/>
      <w:szCs w:val="18"/>
    </w:rPr>
  </w:style>
  <w:style w:type="character" w:styleId="42">
    <w:name w:val="Placeholder Text"/>
    <w:basedOn w:val="28"/>
    <w:autoRedefine/>
    <w:semiHidden/>
    <w:qFormat/>
    <w:uiPriority w:val="99"/>
    <w:rPr>
      <w:color w:val="808080"/>
    </w:rPr>
  </w:style>
  <w:style w:type="character" w:customStyle="1" w:styleId="43">
    <w:name w:val="标题 5 字符"/>
    <w:basedOn w:val="28"/>
    <w:link w:val="7"/>
    <w:autoRedefine/>
    <w:qFormat/>
    <w:uiPriority w:val="9"/>
    <w:rPr>
      <w:b/>
      <w:bCs/>
      <w:sz w:val="28"/>
      <w:szCs w:val="28"/>
    </w:rPr>
  </w:style>
  <w:style w:type="paragraph" w:styleId="44">
    <w:name w:val="No Spacing"/>
    <w:link w:val="45"/>
    <w:autoRedefine/>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45">
    <w:name w:val="无间隔 字符"/>
    <w:basedOn w:val="28"/>
    <w:link w:val="44"/>
    <w:autoRedefine/>
    <w:qFormat/>
    <w:uiPriority w:val="1"/>
    <w:rPr>
      <w:szCs w:val="22"/>
    </w:rPr>
  </w:style>
  <w:style w:type="table" w:customStyle="1" w:styleId="46">
    <w:name w:val="Table Normal1"/>
    <w:autoRedefine/>
    <w:qFormat/>
    <w:uiPriority w:val="0"/>
    <w:tblPr>
      <w:tblCellMar>
        <w:top w:w="0" w:type="dxa"/>
        <w:left w:w="0" w:type="dxa"/>
        <w:bottom w:w="0" w:type="dxa"/>
        <w:right w:w="0" w:type="dxa"/>
      </w:tblCellMar>
    </w:tblPr>
  </w:style>
  <w:style w:type="character" w:customStyle="1" w:styleId="47">
    <w:name w:val="标题 6 字符"/>
    <w:basedOn w:val="28"/>
    <w:link w:val="8"/>
    <w:autoRedefine/>
    <w:semiHidden/>
    <w:qFormat/>
    <w:uiPriority w:val="9"/>
    <w:rPr>
      <w:rFonts w:asciiTheme="majorHAnsi" w:hAnsiTheme="majorHAnsi" w:eastAsiaTheme="majorEastAsia" w:cstheme="majorBidi"/>
      <w:b/>
      <w:bCs/>
      <w:sz w:val="28"/>
      <w:szCs w:val="24"/>
    </w:rPr>
  </w:style>
  <w:style w:type="paragraph" w:customStyle="1" w:styleId="48">
    <w:name w:val="标题3"/>
    <w:basedOn w:val="5"/>
    <w:link w:val="49"/>
    <w:autoRedefine/>
    <w:qFormat/>
    <w:uiPriority w:val="0"/>
    <w:pPr>
      <w:ind w:left="420" w:hanging="420"/>
      <w:jc w:val="left"/>
    </w:pPr>
    <w:rPr>
      <w:rFonts w:ascii="Arial" w:hAnsi="Arial" w:eastAsia="宋体" w:cs="Arial"/>
      <w:b w:val="0"/>
      <w:color w:val="000000"/>
      <w:kern w:val="0"/>
    </w:rPr>
  </w:style>
  <w:style w:type="character" w:customStyle="1" w:styleId="49">
    <w:name w:val="标题3 字符"/>
    <w:basedOn w:val="35"/>
    <w:link w:val="48"/>
    <w:autoRedefine/>
    <w:qFormat/>
    <w:uiPriority w:val="0"/>
    <w:rPr>
      <w:rFonts w:ascii="Arial" w:hAnsi="Arial" w:eastAsia="宋体" w:cs="Arial"/>
      <w:color w:val="000000"/>
      <w:kern w:val="0"/>
      <w:sz w:val="28"/>
      <w:szCs w:val="32"/>
    </w:rPr>
  </w:style>
  <w:style w:type="character" w:customStyle="1" w:styleId="50">
    <w:name w:val="批注文字 字符"/>
    <w:basedOn w:val="28"/>
    <w:link w:val="11"/>
    <w:autoRedefine/>
    <w:semiHidden/>
    <w:qFormat/>
    <w:uiPriority w:val="99"/>
    <w:rPr>
      <w:rFonts w:asciiTheme="minorHAnsi" w:hAnsiTheme="minorHAnsi" w:cstheme="minorBidi"/>
      <w:kern w:val="2"/>
      <w:sz w:val="21"/>
      <w:szCs w:val="22"/>
    </w:rPr>
  </w:style>
  <w:style w:type="character" w:customStyle="1" w:styleId="51">
    <w:name w:val="批注主题 字符"/>
    <w:basedOn w:val="50"/>
    <w:link w:val="25"/>
    <w:autoRedefine/>
    <w:semiHidden/>
    <w:qFormat/>
    <w:uiPriority w:val="99"/>
    <w:rPr>
      <w:rFonts w:asciiTheme="minorHAnsi" w:hAnsiTheme="minorHAnsi" w:cstheme="minorBidi"/>
      <w:b/>
      <w:bCs/>
      <w:kern w:val="2"/>
      <w:sz w:val="21"/>
      <w:szCs w:val="22"/>
    </w:rPr>
  </w:style>
  <w:style w:type="paragraph" w:customStyle="1" w:styleId="52">
    <w:name w:val="表"/>
    <w:next w:val="1"/>
    <w:link w:val="53"/>
    <w:qFormat/>
    <w:uiPriority w:val="0"/>
    <w:rPr>
      <w:rFonts w:asciiTheme="minorHAnsi" w:hAnsiTheme="minorHAnsi" w:eastAsiaTheme="minorEastAsia" w:cstheme="minorBidi"/>
      <w:kern w:val="2"/>
      <w:sz w:val="21"/>
      <w:szCs w:val="22"/>
      <w:lang w:val="en-US" w:eastAsia="zh-CN" w:bidi="ar-SA"/>
    </w:rPr>
  </w:style>
  <w:style w:type="character" w:customStyle="1" w:styleId="53">
    <w:name w:val="表 Char"/>
    <w:basedOn w:val="28"/>
    <w:link w:val="52"/>
    <w:uiPriority w:val="0"/>
    <w:rPr>
      <w:rFonts w:asciiTheme="minorHAnsi" w:hAnsiTheme="minorHAnsi" w:eastAsiaTheme="minorEastAsia" w:cstheme="minorBidi"/>
      <w:kern w:val="2"/>
      <w:sz w:val="21"/>
      <w:szCs w:val="22"/>
    </w:rPr>
  </w:style>
  <w:style w:type="paragraph" w:customStyle="1" w:styleId="54">
    <w:name w:val="表名"/>
    <w:next w:val="52"/>
    <w:link w:val="55"/>
    <w:qFormat/>
    <w:uiPriority w:val="0"/>
    <w:pPr>
      <w:keepNext/>
      <w:jc w:val="center"/>
    </w:pPr>
    <w:rPr>
      <w:rFonts w:eastAsia="黑体" w:asciiTheme="majorHAnsi" w:hAnsiTheme="majorHAnsi" w:cstheme="majorBidi"/>
      <w:kern w:val="2"/>
      <w:lang w:val="en-US" w:eastAsia="zh-CN" w:bidi="ar-SA"/>
    </w:rPr>
  </w:style>
  <w:style w:type="character" w:customStyle="1" w:styleId="55">
    <w:name w:val="表名 Char"/>
    <w:basedOn w:val="28"/>
    <w:link w:val="54"/>
    <w:uiPriority w:val="0"/>
    <w:rPr>
      <w:rFonts w:eastAsia="黑体" w:asciiTheme="majorHAnsi" w:hAnsiTheme="majorHAnsi" w:cstheme="majorBidi"/>
      <w:kern w:val="2"/>
    </w:rPr>
  </w:style>
  <w:style w:type="paragraph" w:customStyle="1" w:styleId="56">
    <w:name w:val="图"/>
    <w:link w:val="57"/>
    <w:qFormat/>
    <w:uiPriority w:val="0"/>
    <w:pPr>
      <w:keepNext/>
      <w:jc w:val="center"/>
    </w:pPr>
    <w:rPr>
      <w:rFonts w:asciiTheme="minorHAnsi" w:hAnsiTheme="minorHAnsi" w:eastAsiaTheme="minorEastAsia" w:cstheme="minorBidi"/>
      <w:kern w:val="2"/>
      <w:sz w:val="21"/>
      <w:szCs w:val="22"/>
      <w:lang w:val="en-US" w:eastAsia="zh-CN" w:bidi="ar-SA"/>
    </w:rPr>
  </w:style>
  <w:style w:type="character" w:customStyle="1" w:styleId="57">
    <w:name w:val="图 Char"/>
    <w:basedOn w:val="28"/>
    <w:link w:val="56"/>
    <w:qFormat/>
    <w:uiPriority w:val="0"/>
    <w:rPr>
      <w:rFonts w:asciiTheme="minorHAnsi" w:hAnsiTheme="minorHAnsi" w:eastAsiaTheme="minorEastAsia" w:cstheme="minorBidi"/>
      <w:kern w:val="2"/>
      <w:sz w:val="21"/>
      <w:szCs w:val="22"/>
    </w:rPr>
  </w:style>
  <w:style w:type="paragraph" w:customStyle="1" w:styleId="58">
    <w:name w:val="图名"/>
    <w:next w:val="1"/>
    <w:link w:val="59"/>
    <w:qFormat/>
    <w:uiPriority w:val="0"/>
    <w:pPr>
      <w:jc w:val="center"/>
    </w:pPr>
    <w:rPr>
      <w:rFonts w:eastAsia="黑体" w:asciiTheme="majorHAnsi" w:hAnsiTheme="majorHAnsi" w:cstheme="majorBidi"/>
      <w:kern w:val="2"/>
      <w:sz w:val="21"/>
      <w:szCs w:val="22"/>
      <w:lang w:val="en-US" w:eastAsia="zh-CN" w:bidi="ar-SA"/>
    </w:rPr>
  </w:style>
  <w:style w:type="character" w:customStyle="1" w:styleId="59">
    <w:name w:val="图名 Char"/>
    <w:basedOn w:val="53"/>
    <w:link w:val="58"/>
    <w:qFormat/>
    <w:uiPriority w:val="0"/>
    <w:rPr>
      <w:rFonts w:eastAsia="黑体" w:asciiTheme="majorHAnsi" w:hAnsiTheme="majorHAnsi" w:cstheme="majorBidi"/>
      <w:kern w:val="2"/>
      <w:sz w:val="21"/>
      <w:szCs w:val="22"/>
    </w:rPr>
  </w:style>
  <w:style w:type="paragraph" w:customStyle="1" w:styleId="60">
    <w:name w:val="First Paragraph"/>
    <w:basedOn w:val="4"/>
    <w:next w:val="4"/>
    <w:qFormat/>
    <w:uiPriority w:val="0"/>
  </w:style>
  <w:style w:type="paragraph" w:customStyle="1" w:styleId="61">
    <w:name w:val="Source Code"/>
    <w:basedOn w:val="1"/>
    <w:link w:val="62"/>
    <w:qFormat/>
    <w:uiPriority w:val="0"/>
    <w:pPr>
      <w:wordWrap w:val="0"/>
    </w:pPr>
  </w:style>
  <w:style w:type="character" w:customStyle="1" w:styleId="62">
    <w:name w:val="Verbatim Char"/>
    <w:basedOn w:val="63"/>
    <w:link w:val="61"/>
    <w:qFormat/>
    <w:uiPriority w:val="0"/>
  </w:style>
  <w:style w:type="character" w:customStyle="1" w:styleId="63">
    <w:name w:val="Body Text Char"/>
    <w:basedOn w:val="28"/>
    <w:link w:val="4"/>
    <w:qFormat/>
    <w:uiPriority w:val="0"/>
  </w:style>
  <w:style w:type="paragraph" w:customStyle="1" w:styleId="64">
    <w:name w:val="Compact"/>
    <w:basedOn w:val="4"/>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083B5B-FD73-4F33-8F06-42108278BE6B}">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1500</Words>
  <Characters>1828</Characters>
  <Lines>247</Lines>
  <Paragraphs>260</Paragraphs>
  <TotalTime>37</TotalTime>
  <ScaleCrop>false</ScaleCrop>
  <LinksUpToDate>false</LinksUpToDate>
  <CharactersWithSpaces>1924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2018-09-28T07:37:00Z</dcterms:created>
  <dc:creator>qkmuser</dc:creator>
  <cp:lastModifiedBy>李建华</cp:lastModifiedBy>
  <cp:lastPrinted>2018-09-29T03:34:00Z</cp:lastPrinted>
  <dcterms:modified xsi:type="dcterms:W3CDTF">2026-08-20T14:07:45Z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4FE607726B99488291288DD396B77048</vt:lpwstr>
  </property>
  <property fmtid="{D5CDD505-2E9C-101B-9397-08002B2CF9AE}" pid="4" name="KSOTemplateDocerSaveRecord">
    <vt:lpwstr>eyJoZGlkIjoiMjE3OWIyMzY5NWVkMjdjZjI0YWRlMjY5MTk5NTVkNWYiLCJ1c2VySWQiOiI1NTI1Njg0NjQifQ==</vt:lpwstr>
  </property>
</Properties>
</file>