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7CCD90" w14:textId="77777777" w:rsidR="009478DE" w:rsidRPr="00C1462B" w:rsidRDefault="00C1462B" w:rsidP="00C1462B">
      <w:pPr>
        <w:pStyle w:val="Ttulo1"/>
        <w:rPr>
          <w:color w:val="auto"/>
        </w:rPr>
      </w:pPr>
      <w:r w:rsidRPr="00C1462B">
        <w:rPr>
          <w:color w:val="auto"/>
        </w:rPr>
        <w:t xml:space="preserve">Taller (GA): Trazabilidad ERS y simulación CCB — </w:t>
      </w:r>
      <w:proofErr w:type="spellStart"/>
      <w:r w:rsidRPr="00C1462B">
        <w:rPr>
          <w:color w:val="auto"/>
        </w:rPr>
        <w:t>MediCita</w:t>
      </w:r>
      <w:proofErr w:type="spellEnd"/>
      <w:r w:rsidRPr="00C1462B">
        <w:rPr>
          <w:color w:val="auto"/>
        </w:rPr>
        <w:t xml:space="preserve"> (SICM)</w:t>
      </w:r>
    </w:p>
    <w:p w14:paraId="02E6DF23" w14:textId="77777777" w:rsidR="00C1462B" w:rsidRDefault="00C1462B">
      <w:pPr>
        <w:spacing w:after="260"/>
      </w:pPr>
    </w:p>
    <w:p w14:paraId="6E0B02AD" w14:textId="77777777" w:rsidR="00C1462B" w:rsidRDefault="00C1462B" w:rsidP="00C1462B">
      <w:pPr>
        <w:pStyle w:val="Sinespaciado"/>
      </w:pPr>
      <w:r>
        <w:rPr>
          <w:b/>
        </w:rPr>
        <w:t xml:space="preserve">Estudiante: </w:t>
      </w:r>
      <w:r>
        <w:t xml:space="preserve">Anthony Alfredo Vera </w:t>
      </w:r>
      <w:proofErr w:type="spellStart"/>
      <w:r>
        <w:t>Gomez</w:t>
      </w:r>
      <w:proofErr w:type="spellEnd"/>
      <w:r>
        <w:tab/>
      </w:r>
      <w:r>
        <w:tab/>
      </w:r>
    </w:p>
    <w:p w14:paraId="37729332" w14:textId="77777777" w:rsidR="00C1462B" w:rsidRPr="00C1462B" w:rsidRDefault="00C1462B" w:rsidP="00C1462B">
      <w:pPr>
        <w:pStyle w:val="Sinespaciado"/>
      </w:pPr>
      <w:r w:rsidRPr="00C1462B">
        <w:rPr>
          <w:b/>
        </w:rPr>
        <w:t>Rol</w:t>
      </w:r>
      <w:r>
        <w:rPr>
          <w:b/>
        </w:rPr>
        <w:t>:</w:t>
      </w:r>
      <w:r>
        <w:t xml:space="preserve"> Gestor de </w:t>
      </w:r>
      <w:proofErr w:type="gramStart"/>
      <w:r>
        <w:t>configuración(</w:t>
      </w:r>
      <w:proofErr w:type="gramEnd"/>
      <w:r>
        <w:t>Secretario)/Representante del cliente/ usuario</w:t>
      </w:r>
    </w:p>
    <w:p w14:paraId="4185C8BE" w14:textId="77777777" w:rsidR="009478DE" w:rsidRDefault="00C1462B">
      <w:pPr>
        <w:spacing w:before="320" w:after="140"/>
      </w:pPr>
      <w:r>
        <w:rPr>
          <w:b/>
          <w:bCs/>
          <w:sz w:val="25"/>
          <w:szCs w:val="25"/>
        </w:rPr>
        <w:t>5.1 Roles asignados</w:t>
      </w:r>
    </w:p>
    <w:p w14:paraId="44730A39" w14:textId="77777777" w:rsidR="009478DE" w:rsidRDefault="00C1462B">
      <w:pPr>
        <w:spacing w:after="150" w:line="300" w:lineRule="auto"/>
      </w:pPr>
      <w:r>
        <w:rPr>
          <w:sz w:val="21"/>
          <w:szCs w:val="21"/>
        </w:rPr>
        <w:t>El equipo cuenta con 3 integrantes para 6 roles</w:t>
      </w:r>
      <w:r>
        <w:rPr>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9478DE" w14:paraId="44AC037C" w14:textId="77777777">
        <w:tblPrEx>
          <w:tblCellMar>
            <w:top w:w="0" w:type="dxa"/>
            <w:bottom w:w="0" w:type="dxa"/>
          </w:tblCellMar>
        </w:tblPrEx>
        <w:trPr>
          <w:tblHeader/>
        </w:trPr>
        <w:tc>
          <w:tcPr>
            <w:tcW w:w="4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5C0773" w14:textId="77777777" w:rsidR="009478DE" w:rsidRDefault="00C1462B">
            <w:r>
              <w:rPr>
                <w:b/>
                <w:bCs/>
                <w:sz w:val="18"/>
                <w:szCs w:val="18"/>
              </w:rPr>
              <w:t>Rol</w:t>
            </w:r>
          </w:p>
        </w:tc>
        <w:tc>
          <w:tcPr>
            <w:tcW w:w="54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9678FB" w14:textId="77777777" w:rsidR="009478DE" w:rsidRDefault="00C1462B">
            <w:r>
              <w:rPr>
                <w:b/>
                <w:bCs/>
                <w:sz w:val="18"/>
                <w:szCs w:val="18"/>
              </w:rPr>
              <w:t>Integrante</w:t>
            </w:r>
          </w:p>
        </w:tc>
      </w:tr>
      <w:tr w:rsidR="009478DE" w14:paraId="474FF77E"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0E7EC5" w14:textId="77777777" w:rsidR="009478DE" w:rsidRDefault="00C1462B">
            <w:r>
              <w:rPr>
                <w:sz w:val="18"/>
                <w:szCs w:val="18"/>
              </w:rPr>
              <w:t>Presidente del CCB</w:t>
            </w:r>
          </w:p>
        </w:tc>
        <w:tc>
          <w:tcPr>
            <w:tcW w:w="54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22136C" w14:textId="77777777" w:rsidR="009478DE" w:rsidRDefault="00C1462B">
            <w:r>
              <w:rPr>
                <w:sz w:val="18"/>
                <w:szCs w:val="18"/>
              </w:rPr>
              <w:t>Díaz Pontón Steven Santiago</w:t>
            </w:r>
          </w:p>
        </w:tc>
      </w:tr>
      <w:tr w:rsidR="009478DE" w14:paraId="3877C80C"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D66DC5" w14:textId="77777777" w:rsidR="009478DE" w:rsidRDefault="00C1462B">
            <w:r>
              <w:rPr>
                <w:sz w:val="18"/>
                <w:szCs w:val="18"/>
              </w:rPr>
              <w:t>Arquitecto / líder técnico</w:t>
            </w:r>
          </w:p>
        </w:tc>
        <w:tc>
          <w:tcPr>
            <w:tcW w:w="54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3E05F7" w14:textId="77777777" w:rsidR="009478DE" w:rsidRDefault="00C1462B">
            <w:r>
              <w:rPr>
                <w:sz w:val="18"/>
                <w:szCs w:val="18"/>
              </w:rPr>
              <w:t>Díaz Pontón Steven Santiago</w:t>
            </w:r>
          </w:p>
        </w:tc>
      </w:tr>
      <w:tr w:rsidR="009478DE" w14:paraId="7ADCA348"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423CD0" w14:textId="77777777" w:rsidR="009478DE" w:rsidRDefault="00C1462B">
            <w:r>
              <w:rPr>
                <w:sz w:val="18"/>
                <w:szCs w:val="18"/>
              </w:rPr>
              <w:t>Analista de requisitos</w:t>
            </w:r>
          </w:p>
        </w:tc>
        <w:tc>
          <w:tcPr>
            <w:tcW w:w="54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23EA35" w14:textId="77777777" w:rsidR="009478DE" w:rsidRDefault="00C1462B">
            <w:proofErr w:type="spellStart"/>
            <w:r>
              <w:rPr>
                <w:sz w:val="18"/>
                <w:szCs w:val="18"/>
              </w:rPr>
              <w:t>Tigasi</w:t>
            </w:r>
            <w:proofErr w:type="spellEnd"/>
            <w:r>
              <w:rPr>
                <w:sz w:val="18"/>
                <w:szCs w:val="18"/>
              </w:rPr>
              <w:t xml:space="preserve"> Sampedro Paul Alexander</w:t>
            </w:r>
          </w:p>
        </w:tc>
      </w:tr>
      <w:tr w:rsidR="009478DE" w14:paraId="37292C00"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70EB8D" w14:textId="77777777" w:rsidR="009478DE" w:rsidRDefault="00C1462B">
            <w:r>
              <w:rPr>
                <w:sz w:val="18"/>
                <w:szCs w:val="18"/>
              </w:rPr>
              <w:t>Responsable de calidad (QA)</w:t>
            </w:r>
          </w:p>
        </w:tc>
        <w:tc>
          <w:tcPr>
            <w:tcW w:w="54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097DBA" w14:textId="77777777" w:rsidR="009478DE" w:rsidRDefault="00C1462B">
            <w:proofErr w:type="spellStart"/>
            <w:r>
              <w:rPr>
                <w:sz w:val="18"/>
                <w:szCs w:val="18"/>
              </w:rPr>
              <w:t>Tigasi</w:t>
            </w:r>
            <w:proofErr w:type="spellEnd"/>
            <w:r>
              <w:rPr>
                <w:sz w:val="18"/>
                <w:szCs w:val="18"/>
              </w:rPr>
              <w:t xml:space="preserve"> Sampedro Paul Alexander</w:t>
            </w:r>
          </w:p>
        </w:tc>
      </w:tr>
      <w:tr w:rsidR="009478DE" w14:paraId="69D6737E"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89D756" w14:textId="77777777" w:rsidR="009478DE" w:rsidRDefault="00C1462B">
            <w:r>
              <w:rPr>
                <w:sz w:val="18"/>
                <w:szCs w:val="18"/>
              </w:rPr>
              <w:t>Gestor de configuración (secretario)</w:t>
            </w:r>
          </w:p>
        </w:tc>
        <w:tc>
          <w:tcPr>
            <w:tcW w:w="54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16E830" w14:textId="77777777" w:rsidR="009478DE" w:rsidRDefault="00C1462B">
            <w:r>
              <w:rPr>
                <w:sz w:val="18"/>
                <w:szCs w:val="18"/>
              </w:rPr>
              <w:t>Vera Gómez Anthony Alfredo</w:t>
            </w:r>
          </w:p>
        </w:tc>
      </w:tr>
      <w:tr w:rsidR="009478DE" w14:paraId="5A200B2D"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19A4DA" w14:textId="77777777" w:rsidR="009478DE" w:rsidRDefault="00C1462B">
            <w:r>
              <w:rPr>
                <w:sz w:val="18"/>
                <w:szCs w:val="18"/>
              </w:rPr>
              <w:t>Representante del cliente / usuario</w:t>
            </w:r>
          </w:p>
        </w:tc>
        <w:tc>
          <w:tcPr>
            <w:tcW w:w="54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D6379A" w14:textId="77777777" w:rsidR="009478DE" w:rsidRDefault="00C1462B">
            <w:r>
              <w:rPr>
                <w:sz w:val="18"/>
                <w:szCs w:val="18"/>
              </w:rPr>
              <w:t>Vera Gómez Anthony Alfredo</w:t>
            </w:r>
          </w:p>
        </w:tc>
      </w:tr>
    </w:tbl>
    <w:p w14:paraId="1A599D55" w14:textId="77777777" w:rsidR="009478DE" w:rsidRDefault="009478DE">
      <w:pPr>
        <w:spacing w:after="150" w:line="300" w:lineRule="auto"/>
      </w:pPr>
    </w:p>
    <w:p w14:paraId="7AF59380" w14:textId="77777777" w:rsidR="009478DE" w:rsidRDefault="00C1462B">
      <w:pPr>
        <w:spacing w:before="320" w:after="140"/>
      </w:pPr>
      <w:r>
        <w:rPr>
          <w:b/>
          <w:bCs/>
          <w:sz w:val="25"/>
          <w:szCs w:val="25"/>
        </w:rPr>
        <w:t>4.3 Bidireccionalidad</w:t>
      </w:r>
    </w:p>
    <w:p w14:paraId="3A289C99" w14:textId="77777777" w:rsidR="009478DE" w:rsidRDefault="00C1462B">
      <w:pPr>
        <w:spacing w:after="150" w:line="300" w:lineRule="auto"/>
      </w:pPr>
      <w:r>
        <w:rPr>
          <w:sz w:val="21"/>
          <w:szCs w:val="21"/>
        </w:rPr>
        <w:t>La matriz se verificó en ambos sentidos: hacia atrás (todo RF/RNF referencia su evidencia de origen, EV-1 a EV-4) y hacia adelante (todo RF/R</w:t>
      </w:r>
      <w:r>
        <w:rPr>
          <w:sz w:val="21"/>
          <w:szCs w:val="21"/>
        </w:rPr>
        <w:t>NF referencia su caso de prueba CP-01 a CP-23, y cuando aplica, su CU). La bidireccionalidad permite, en la Parte B, recorrer la matriz desde un requisito afectado hacia sus artefactos posteriores (análisis de impacto hacia adelante) sin perder el rastro h</w:t>
      </w:r>
      <w:r>
        <w:rPr>
          <w:sz w:val="21"/>
          <w:szCs w:val="21"/>
        </w:rPr>
        <w:t>acia la evidencia que lo originó.</w:t>
      </w:r>
    </w:p>
    <w:p w14:paraId="430C603D" w14:textId="77777777" w:rsidR="009478DE" w:rsidRDefault="00C1462B">
      <w:pPr>
        <w:spacing w:before="320" w:after="140"/>
      </w:pPr>
      <w:r>
        <w:rPr>
          <w:b/>
          <w:bCs/>
          <w:sz w:val="25"/>
          <w:szCs w:val="25"/>
        </w:rPr>
        <w:t>5.2 Solicitud de cambio (RFC-01)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9478DE" w14:paraId="454BA8CD"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D4E903" w14:textId="77777777" w:rsidR="009478DE" w:rsidRDefault="00C1462B">
            <w:r>
              <w:rPr>
                <w:b/>
                <w:bCs/>
                <w:sz w:val="18"/>
                <w:szCs w:val="18"/>
              </w:rPr>
              <w:t>Campo</w:t>
            </w:r>
          </w:p>
        </w:tc>
        <w:tc>
          <w:tcPr>
            <w:tcW w:w="6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FC04AA" w14:textId="77777777" w:rsidR="009478DE" w:rsidRDefault="00C1462B">
            <w:r>
              <w:rPr>
                <w:b/>
                <w:bCs/>
                <w:sz w:val="18"/>
                <w:szCs w:val="18"/>
              </w:rPr>
              <w:t>Contenido</w:t>
            </w:r>
          </w:p>
        </w:tc>
      </w:tr>
      <w:tr w:rsidR="009478DE" w14:paraId="482DE64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979F69" w14:textId="77777777" w:rsidR="009478DE" w:rsidRDefault="00C1462B">
            <w:r>
              <w:rPr>
                <w:sz w:val="18"/>
                <w:szCs w:val="18"/>
              </w:rPr>
              <w:t>Identificador</w:t>
            </w:r>
          </w:p>
        </w:tc>
        <w:tc>
          <w:tcPr>
            <w:tcW w:w="6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CB37F2" w14:textId="77777777" w:rsidR="009478DE" w:rsidRDefault="00C1462B">
            <w:r>
              <w:rPr>
                <w:sz w:val="18"/>
                <w:szCs w:val="18"/>
              </w:rPr>
              <w:t>RFC-01</w:t>
            </w:r>
          </w:p>
        </w:tc>
      </w:tr>
      <w:tr w:rsidR="009478DE" w14:paraId="4503532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E723F5" w14:textId="77777777" w:rsidR="009478DE" w:rsidRDefault="00C1462B">
            <w:r>
              <w:rPr>
                <w:sz w:val="18"/>
                <w:szCs w:val="18"/>
              </w:rPr>
              <w:t>Fecha / solicitante</w:t>
            </w:r>
          </w:p>
        </w:tc>
        <w:tc>
          <w:tcPr>
            <w:tcW w:w="6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5B2765" w14:textId="77777777" w:rsidR="009478DE" w:rsidRDefault="00C1462B">
            <w:r>
              <w:rPr>
                <w:sz w:val="18"/>
                <w:szCs w:val="18"/>
              </w:rPr>
              <w:t>24/07/2026 / Representante del cliente (Vera Gómez A.), a partir de quejas recurrentes de inasistencia reportadas por Coordinación (EV-1)</w:t>
            </w:r>
          </w:p>
        </w:tc>
      </w:tr>
      <w:tr w:rsidR="009478DE" w14:paraId="08FC012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9952E3" w14:textId="77777777" w:rsidR="009478DE" w:rsidRDefault="00C1462B">
            <w:r>
              <w:rPr>
                <w:sz w:val="18"/>
                <w:szCs w:val="18"/>
              </w:rPr>
              <w:t>Título del cambio</w:t>
            </w:r>
          </w:p>
        </w:tc>
        <w:tc>
          <w:tcPr>
            <w:tcW w:w="6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0D9AE5" w14:textId="77777777" w:rsidR="009478DE" w:rsidRDefault="00C1462B">
            <w:r>
              <w:rPr>
                <w:sz w:val="18"/>
                <w:szCs w:val="18"/>
              </w:rPr>
              <w:t>Confirmación de asistencia (</w:t>
            </w:r>
            <w:proofErr w:type="spellStart"/>
            <w:r>
              <w:rPr>
                <w:sz w:val="18"/>
                <w:szCs w:val="18"/>
              </w:rPr>
              <w:t>check</w:t>
            </w:r>
            <w:proofErr w:type="spellEnd"/>
            <w:r>
              <w:rPr>
                <w:sz w:val="18"/>
                <w:szCs w:val="18"/>
              </w:rPr>
              <w:t>-in) previa a la cita médica</w:t>
            </w:r>
          </w:p>
        </w:tc>
      </w:tr>
      <w:tr w:rsidR="009478DE" w14:paraId="7C7B815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C53DB0" w14:textId="77777777" w:rsidR="009478DE" w:rsidRDefault="00C1462B">
            <w:r>
              <w:rPr>
                <w:sz w:val="18"/>
                <w:szCs w:val="18"/>
              </w:rPr>
              <w:t>Descripción</w:t>
            </w:r>
          </w:p>
        </w:tc>
        <w:tc>
          <w:tcPr>
            <w:tcW w:w="6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DC60D5" w14:textId="77777777" w:rsidR="009478DE" w:rsidRDefault="00C1462B">
            <w:r>
              <w:rPr>
                <w:sz w:val="18"/>
                <w:szCs w:val="18"/>
              </w:rPr>
              <w:t>Agregar la posibilidad de que el paciente confirme o cancele su asistencia 24 horas antes de la cita, por el mismo canal de notificación (WhatsApp/correo, RF-11). Si el paciente no confirma, el sistema libera automáticamente el turno 2 horas antes de la ho</w:t>
            </w:r>
            <w:r>
              <w:rPr>
                <w:sz w:val="18"/>
                <w:szCs w:val="18"/>
              </w:rPr>
              <w:t>ra agendada.</w:t>
            </w:r>
          </w:p>
        </w:tc>
      </w:tr>
      <w:tr w:rsidR="009478DE" w14:paraId="7F0C047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1D44F7" w14:textId="77777777" w:rsidR="009478DE" w:rsidRDefault="00C1462B">
            <w:r>
              <w:rPr>
                <w:sz w:val="18"/>
                <w:szCs w:val="18"/>
              </w:rPr>
              <w:t>Motivo / justificación</w:t>
            </w:r>
          </w:p>
        </w:tc>
        <w:tc>
          <w:tcPr>
            <w:tcW w:w="6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EB7C4A" w14:textId="77777777" w:rsidR="009478DE" w:rsidRDefault="00C1462B">
            <w:r>
              <w:rPr>
                <w:sz w:val="18"/>
                <w:szCs w:val="18"/>
              </w:rPr>
              <w:t>Reducir la tasa de inasistencias sin previo aviso, que actualmente inmoviliza turnos que otros pacientes podrían ocupar; mejora directa sobre la eficiencia del agendamiento (RF-02, RF-13).</w:t>
            </w:r>
          </w:p>
        </w:tc>
      </w:tr>
      <w:tr w:rsidR="009478DE" w14:paraId="7B0BD7F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132990" w14:textId="77777777" w:rsidR="009478DE" w:rsidRDefault="00C1462B">
            <w:r>
              <w:rPr>
                <w:sz w:val="18"/>
                <w:szCs w:val="18"/>
              </w:rPr>
              <w:t>Tipo de cambio</w:t>
            </w:r>
          </w:p>
        </w:tc>
        <w:tc>
          <w:tcPr>
            <w:tcW w:w="6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2E29F0" w14:textId="77777777" w:rsidR="009478DE" w:rsidRDefault="00C1462B">
            <w:r>
              <w:rPr>
                <w:sz w:val="18"/>
                <w:szCs w:val="18"/>
              </w:rPr>
              <w:t>Perfectivo (me</w:t>
            </w:r>
            <w:r>
              <w:rPr>
                <w:sz w:val="18"/>
                <w:szCs w:val="18"/>
              </w:rPr>
              <w:t>jora / añade valor)</w:t>
            </w:r>
          </w:p>
        </w:tc>
      </w:tr>
      <w:tr w:rsidR="009478DE" w14:paraId="156F0D7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6921A2" w14:textId="77777777" w:rsidR="009478DE" w:rsidRDefault="00C1462B">
            <w:r>
              <w:rPr>
                <w:sz w:val="18"/>
                <w:szCs w:val="18"/>
              </w:rPr>
              <w:t>Prioridad</w:t>
            </w:r>
          </w:p>
        </w:tc>
        <w:tc>
          <w:tcPr>
            <w:tcW w:w="6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3C03EB" w14:textId="77777777" w:rsidR="009478DE" w:rsidRDefault="00C1462B">
            <w:r>
              <w:rPr>
                <w:sz w:val="18"/>
                <w:szCs w:val="18"/>
              </w:rPr>
              <w:t>Alta</w:t>
            </w:r>
          </w:p>
        </w:tc>
      </w:tr>
      <w:tr w:rsidR="009478DE" w14:paraId="2BD95C4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643F75" w14:textId="77777777" w:rsidR="009478DE" w:rsidRDefault="00C1462B">
            <w:r>
              <w:rPr>
                <w:sz w:val="18"/>
                <w:szCs w:val="18"/>
              </w:rPr>
              <w:t>Requisitos afectados</w:t>
            </w:r>
          </w:p>
        </w:tc>
        <w:tc>
          <w:tcPr>
            <w:tcW w:w="6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E3524F" w14:textId="77777777" w:rsidR="009478DE" w:rsidRDefault="00C1462B">
            <w:r>
              <w:rPr>
                <w:sz w:val="18"/>
                <w:szCs w:val="18"/>
              </w:rPr>
              <w:t>RF-02, RF-11, RF-13</w:t>
            </w:r>
          </w:p>
        </w:tc>
      </w:tr>
    </w:tbl>
    <w:p w14:paraId="4CB5860E" w14:textId="77777777" w:rsidR="009478DE" w:rsidRDefault="009478DE">
      <w:pPr>
        <w:spacing w:after="150" w:line="300" w:lineRule="auto"/>
      </w:pPr>
    </w:p>
    <w:p w14:paraId="6AE494E6" w14:textId="77777777" w:rsidR="009478DE" w:rsidRDefault="00C1462B">
      <w:pPr>
        <w:spacing w:before="320" w:after="140"/>
      </w:pPr>
      <w:r>
        <w:rPr>
          <w:b/>
          <w:bCs/>
          <w:sz w:val="25"/>
          <w:szCs w:val="25"/>
        </w:rPr>
        <w:t>6. Cierre: actualización de la línea base y del repositorio</w:t>
      </w:r>
    </w:p>
    <w:p w14:paraId="5E311A90" w14:textId="77777777" w:rsidR="009478DE" w:rsidRDefault="00C1462B">
      <w:pPr>
        <w:spacing w:after="150" w:line="300" w:lineRule="auto"/>
      </w:pPr>
      <w:r>
        <w:rPr>
          <w:sz w:val="21"/>
          <w:szCs w:val="21"/>
        </w:rPr>
        <w:t>Dado que la decisión del CCB fue aprobado con condiciones, la línea base se etiqueta como ERS v2.1 (condicionada): los requisitos RF-02, RF-11 y RF-13 quedan marcados como "en revisión" hasta completar las 3 acciones del acta (Sección 5.4). Si al cierre de</w:t>
      </w:r>
      <w:r>
        <w:rPr>
          <w:sz w:val="21"/>
          <w:szCs w:val="21"/>
        </w:rPr>
        <w:t>l plazo las acciones no se completan, la línea base regresa a v2.0 sin el cambio.</w:t>
      </w:r>
      <w:bookmarkStart w:id="0" w:name="_GoBack"/>
      <w:bookmarkEnd w:id="0"/>
    </w:p>
    <w:p w14:paraId="1CD4EC71" w14:textId="77777777" w:rsidR="009478DE" w:rsidRDefault="00C1462B">
      <w:pPr>
        <w:spacing w:after="150" w:line="300" w:lineRule="auto"/>
      </w:pPr>
      <w:r>
        <w:rPr>
          <w:sz w:val="21"/>
          <w:szCs w:val="21"/>
        </w:rPr>
        <w:lastRenderedPageBreak/>
        <w:t>Pendiente de ejecución por el equipo (no realizado por este informe, ya que requiere las credenciales del repositorio del equipo): subir este PDF y su fuente .tex a una carpeta /</w:t>
      </w:r>
      <w:proofErr w:type="spellStart"/>
      <w:r>
        <w:rPr>
          <w:sz w:val="21"/>
          <w:szCs w:val="21"/>
        </w:rPr>
        <w:t>Taller_Trazabilidad_CCB</w:t>
      </w:r>
      <w:proofErr w:type="spellEnd"/>
      <w:r>
        <w:rPr>
          <w:sz w:val="21"/>
          <w:szCs w:val="21"/>
        </w:rPr>
        <w:t>/ del repositorio indicado en la carátul</w:t>
      </w:r>
      <w:r>
        <w:rPr>
          <w:sz w:val="21"/>
          <w:szCs w:val="21"/>
        </w:rPr>
        <w:t xml:space="preserve">a, y realizar el </w:t>
      </w:r>
      <w:proofErr w:type="spellStart"/>
      <w:r>
        <w:rPr>
          <w:sz w:val="21"/>
          <w:szCs w:val="21"/>
        </w:rPr>
        <w:t>commit</w:t>
      </w:r>
      <w:proofErr w:type="spellEnd"/>
      <w:r>
        <w:rPr>
          <w:sz w:val="21"/>
          <w:szCs w:val="21"/>
        </w:rPr>
        <w:t xml:space="preserve"> citado arriba una vez completadas las acciones del acta.</w:t>
      </w:r>
    </w:p>
    <w:sectPr w:rsidR="009478D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E840F6"/>
    <w:multiLevelType w:val="hybridMultilevel"/>
    <w:tmpl w:val="C9B258B4"/>
    <w:lvl w:ilvl="0" w:tplc="5F3A99CA">
      <w:start w:val="1"/>
      <w:numFmt w:val="bullet"/>
      <w:lvlText w:val="●"/>
      <w:lvlJc w:val="left"/>
      <w:pPr>
        <w:ind w:left="720" w:hanging="360"/>
      </w:pPr>
    </w:lvl>
    <w:lvl w:ilvl="1" w:tplc="69F084D8">
      <w:start w:val="1"/>
      <w:numFmt w:val="bullet"/>
      <w:lvlText w:val="○"/>
      <w:lvlJc w:val="left"/>
      <w:pPr>
        <w:ind w:left="1440" w:hanging="360"/>
      </w:pPr>
    </w:lvl>
    <w:lvl w:ilvl="2" w:tplc="F81E61A8">
      <w:start w:val="1"/>
      <w:numFmt w:val="bullet"/>
      <w:lvlText w:val="■"/>
      <w:lvlJc w:val="left"/>
      <w:pPr>
        <w:ind w:left="2160" w:hanging="360"/>
      </w:pPr>
    </w:lvl>
    <w:lvl w:ilvl="3" w:tplc="E3D62680">
      <w:start w:val="1"/>
      <w:numFmt w:val="bullet"/>
      <w:lvlText w:val="●"/>
      <w:lvlJc w:val="left"/>
      <w:pPr>
        <w:ind w:left="2880" w:hanging="360"/>
      </w:pPr>
    </w:lvl>
    <w:lvl w:ilvl="4" w:tplc="70669622">
      <w:start w:val="1"/>
      <w:numFmt w:val="bullet"/>
      <w:lvlText w:val="○"/>
      <w:lvlJc w:val="left"/>
      <w:pPr>
        <w:ind w:left="3600" w:hanging="360"/>
      </w:pPr>
    </w:lvl>
    <w:lvl w:ilvl="5" w:tplc="26781BFA">
      <w:start w:val="1"/>
      <w:numFmt w:val="bullet"/>
      <w:lvlText w:val="■"/>
      <w:lvlJc w:val="left"/>
      <w:pPr>
        <w:ind w:left="4320" w:hanging="360"/>
      </w:pPr>
    </w:lvl>
    <w:lvl w:ilvl="6" w:tplc="9398A5B2">
      <w:start w:val="1"/>
      <w:numFmt w:val="bullet"/>
      <w:lvlText w:val="●"/>
      <w:lvlJc w:val="left"/>
      <w:pPr>
        <w:ind w:left="5040" w:hanging="360"/>
      </w:pPr>
    </w:lvl>
    <w:lvl w:ilvl="7" w:tplc="3D5A1418">
      <w:start w:val="1"/>
      <w:numFmt w:val="bullet"/>
      <w:lvlText w:val="●"/>
      <w:lvlJc w:val="left"/>
      <w:pPr>
        <w:ind w:left="5760" w:hanging="360"/>
      </w:pPr>
    </w:lvl>
    <w:lvl w:ilvl="8" w:tplc="2782290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8DE"/>
    <w:rsid w:val="009478DE"/>
    <w:rsid w:val="00C1462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ABD3F"/>
  <w15:docId w15:val="{CF62F9D9-6DAF-4BF3-B6B7-3317F281A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uiPriority w:val="1"/>
    <w:qFormat/>
    <w:rsid w:val="00C14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416</Words>
  <Characters>2290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ANTHONYVERA</cp:lastModifiedBy>
  <cp:revision>3</cp:revision>
  <cp:lastPrinted>2026-07-27T20:20:00Z</cp:lastPrinted>
  <dcterms:created xsi:type="dcterms:W3CDTF">2026-07-27T20:03:00Z</dcterms:created>
  <dcterms:modified xsi:type="dcterms:W3CDTF">2026-07-27T20:20:00Z</dcterms:modified>
</cp:coreProperties>
</file>