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TASK</w:t>
      </w:r>
    </w:p>
    <w:p>
      <w:pPr>
        <w:pStyle w:val="Title"/>
        <w:jc w:val="center"/>
      </w:pPr>
      <w:r>
        <w:t>Exploratory Data Analysis and Visualization</w:t>
      </w:r>
    </w:p>
    <w:p>
      <w:pPr>
        <w:jc w:val="center"/>
      </w:pPr>
      <w:r>
        <w:rPr>
          <w:b/>
          <w:sz w:val="32"/>
        </w:rPr>
        <w:t>UCI Adult / Census Income Dataset</w:t>
      </w:r>
    </w:p>
    <w:p/>
    <w:tbl>
      <w:tblPr>
        <w:tblW w:type="auto" w:w="0"/>
        <w:tblLook w:firstColumn="1" w:firstRow="1" w:lastColumn="0" w:lastRow="0" w:noHBand="0" w:noVBand="1" w:val="04A0"/>
      </w:tblPr>
      <w:tblGrid>
        <w:gridCol w:w="9936"/>
      </w:tblGrid>
      <w:tr>
        <w:tc>
          <w:tcPr>
            <w:tcW w:type="dxa" w:w="9936"/>
            <w:shd w:fill="EAF4EA"/>
          </w:tcPr>
          <w:p>
            <w:r>
              <w:rPr>
                <w:b/>
              </w:rPr>
              <w:t>REPORT PURPOSE</w:t>
              <w:br/>
            </w:r>
            <w:r>
              <w:t>This report documents a structured exploratory data analysis (EDA) of the UCI Adult/Census Income dataset. The analysis uses Python, Pandas, Matplotlib and Seaborn to summarize the data, visualize distributions and relationships, identify patterns and anomalies, and translate visual evidence into defensible analytical insights.</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Item</w:t>
            </w:r>
          </w:p>
        </w:tc>
        <w:tc>
          <w:tcPr>
            <w:tcW w:type="dxa" w:w="4968"/>
            <w:shd w:fill="D9EAF7"/>
          </w:tcPr>
          <w:p>
            <w:r>
              <w:rPr>
                <w:b/>
              </w:rPr>
              <w:t>Details</w:t>
            </w:r>
          </w:p>
        </w:tc>
      </w:tr>
      <w:tr>
        <w:tc>
          <w:tcPr>
            <w:tcW w:type="dxa" w:w="4968"/>
            <w:vAlign w:val="center"/>
          </w:tcPr>
          <w:p>
            <w:r>
              <w:t>Week</w:t>
            </w:r>
          </w:p>
        </w:tc>
        <w:tc>
          <w:tcPr>
            <w:tcW w:type="dxa" w:w="4968"/>
            <w:vAlign w:val="center"/>
          </w:tcPr>
          <w:p>
            <w:r>
              <w:t>Week 2</w:t>
            </w:r>
          </w:p>
        </w:tc>
      </w:tr>
      <w:tr>
        <w:tc>
          <w:tcPr>
            <w:tcW w:type="dxa" w:w="4968"/>
            <w:vAlign w:val="center"/>
          </w:tcPr>
          <w:p>
            <w:r>
              <w:t>Dataset</w:t>
            </w:r>
          </w:p>
        </w:tc>
        <w:tc>
          <w:tcPr>
            <w:tcW w:type="dxa" w:w="4968"/>
            <w:vAlign w:val="center"/>
          </w:tcPr>
          <w:p>
            <w:r>
              <w:t>UCI Adult / Census Income</w:t>
            </w:r>
          </w:p>
        </w:tc>
      </w:tr>
      <w:tr>
        <w:tc>
          <w:tcPr>
            <w:tcW w:type="dxa" w:w="4968"/>
            <w:vAlign w:val="center"/>
          </w:tcPr>
          <w:p>
            <w:r>
              <w:t>EDA objective</w:t>
            </w:r>
          </w:p>
        </w:tc>
        <w:tc>
          <w:tcPr>
            <w:tcW w:type="dxa" w:w="4968"/>
            <w:vAlign w:val="center"/>
          </w:tcPr>
          <w:p>
            <w:r>
              <w:t>Discover distributions, relationships, patterns, correlations and anomalies</w:t>
            </w:r>
          </w:p>
        </w:tc>
      </w:tr>
      <w:tr>
        <w:tc>
          <w:tcPr>
            <w:tcW w:type="dxa" w:w="4968"/>
            <w:vAlign w:val="center"/>
          </w:tcPr>
          <w:p>
            <w:r>
              <w:t>Primary tools</w:t>
            </w:r>
          </w:p>
        </w:tc>
        <w:tc>
          <w:tcPr>
            <w:tcW w:type="dxa" w:w="4968"/>
            <w:vAlign w:val="center"/>
          </w:tcPr>
          <w:p>
            <w:r>
              <w:t>Python, Pandas, NumPy, Matplotlib, Seaborn</w:t>
            </w:r>
          </w:p>
        </w:tc>
      </w:tr>
      <w:tr>
        <w:tc>
          <w:tcPr>
            <w:tcW w:type="dxa" w:w="4968"/>
            <w:vAlign w:val="center"/>
          </w:tcPr>
          <w:p>
            <w:r>
              <w:t>Dataset source</w:t>
            </w:r>
          </w:p>
        </w:tc>
        <w:tc>
          <w:tcPr>
            <w:tcW w:type="dxa" w:w="4968"/>
            <w:vAlign w:val="center"/>
          </w:tcPr>
          <w:p>
            <w:r>
              <w:t>UCI Machine Learning Repository</w:t>
            </w:r>
          </w:p>
        </w:tc>
      </w:tr>
      <w:tr>
        <w:tc>
          <w:tcPr>
            <w:tcW w:type="dxa" w:w="4968"/>
            <w:vAlign w:val="center"/>
          </w:tcPr>
          <w:p>
            <w:r>
              <w:t>Output</w:t>
            </w:r>
          </w:p>
        </w:tc>
        <w:tc>
          <w:tcPr>
            <w:tcW w:type="dxa" w:w="4968"/>
            <w:vAlign w:val="center"/>
          </w:tcPr>
          <w:p>
            <w:r>
              <w:t>EDA report with code, visualizations, interpretations and conclusions</w:t>
            </w:r>
          </w:p>
        </w:tc>
      </w:tr>
    </w:tbl>
    <w:p/>
    <w:p>
      <w:r>
        <w:br w:type="page"/>
      </w:r>
    </w:p>
    <w:p>
      <w:pPr>
        <w:pStyle w:val="Heading1"/>
      </w:pPr>
      <w:r>
        <w:t>1. Report Description</w:t>
      </w:r>
    </w:p>
    <w:p>
      <w:r>
        <w:t>This report presents a comprehensive exploratory data analysis of the UCI Adult (Census Income) dataset. The purpose of the analysis is to move beyond basic data cleaning and investigate the underlying distributions, relationships, patterns, and anomalies present in the dataset. The analysis builds on the Week 1 data-acquisition and preprocessing workflow and uses the cleaned dataset as the starting point for systematic exploration.</w:t>
      </w:r>
    </w:p>
    <w:p>
      <w:r>
        <w:t>The EDA process begins with an overview of the dataset structure and descriptive statistics. Numerical variables such as age, final census weight, education number, capital gain, capital loss, and hours worked per week are examined using summary statistics and distribution plots. Categorical variables including workclass, education, occupation, marital status, relationship, race, sex, and native country are analyzed using frequency tables and count plots.</w:t>
      </w:r>
    </w:p>
    <w:p>
      <w:r>
        <w:t>Multiple visualization techniques are used to identify meaningful relationships. Histograms and boxplots are used to understand numerical distributions and extreme observations. Count plots are used to compare categorical groups. Grouped bar charts and boxplots are used to investigate how demographic, educational, occupational, and work-related variables differ across income classes. A correlation heatmap is used to summarize linear relationships among numerical variables.</w:t>
      </w:r>
    </w:p>
    <w:p>
      <w:r>
        <w:t>Each visualization is accompanied by an interpretation explaining what the chart shows, what pattern is visible, and what the pattern may imply for subsequent analysis. The report also explains data transformations and aggregations, such as converting income into a clean binary target, calculating group-level percentages, ordering education categories, and aggregating observations by demographic or occupational groups.</w:t>
      </w:r>
    </w:p>
    <w:p>
      <w:r>
        <w:t>The final sections summarize the most important findings, discuss limitations, and explain how EDA can inform future statistical analysis or machine-learning work. The emphasis throughout the report is on evidence-based interpretation rather than simply producing charts. This approach demonstrates how visualization can be used as a tool for understanding data quality, population structure, feature relationships, and potential modeling considerations.</w:t>
      </w:r>
    </w:p>
    <w:p>
      <w:pPr>
        <w:pStyle w:val="Heading1"/>
      </w:pPr>
      <w:r>
        <w:t>2. Introduction</w:t>
      </w:r>
    </w:p>
    <w:p>
      <w:r>
        <w:t>The UCI Adult dataset contains demographic, educational, occupational and financial characteristics of individuals, with the target variable indicating whether annual income is above or below $50,000. Because the dataset contains both numerical and categorical attributes, it is well suited to demonstrating a broad range of exploratory techniques.</w:t>
      </w:r>
    </w:p>
    <w:p>
      <w:r>
        <w:t>EDA is an essential stage of the data-science lifecycle. Before statistical modeling or machine learning, analysts need to understand how variables are distributed, whether groups differ meaningfully, whether relationships exist among variables, and whether unusual observations may affect conclusions.</w:t>
      </w:r>
    </w:p>
    <w:p>
      <w:pPr>
        <w:pStyle w:val="Heading1"/>
      </w:pPr>
      <w:r>
        <w:t>3. Objectives of the EDA</w:t>
      </w:r>
    </w:p>
    <w:p>
      <w:pPr>
        <w:pStyle w:val="ListBullet"/>
      </w:pPr>
      <w:r>
        <w:t>Understand the overall structure and composition of the cleaned dataset.</w:t>
      </w:r>
    </w:p>
    <w:p>
      <w:pPr>
        <w:pStyle w:val="ListBullet"/>
      </w:pPr>
      <w:r>
        <w:t>Summarize numerical and categorical variables using descriptive statistics.</w:t>
      </w:r>
    </w:p>
    <w:p>
      <w:pPr>
        <w:pStyle w:val="ListBullet"/>
      </w:pPr>
      <w:r>
        <w:t>Visualize the distribution of important demographic, educational and work-related variables.</w:t>
      </w:r>
    </w:p>
    <w:p>
      <w:pPr>
        <w:pStyle w:val="ListBullet"/>
      </w:pPr>
      <w:r>
        <w:t>Compare characteristics of the &lt;=50K and &gt;50K income groups.</w:t>
      </w:r>
    </w:p>
    <w:p>
      <w:pPr>
        <w:pStyle w:val="ListBullet"/>
      </w:pPr>
      <w:r>
        <w:t>Identify relationships and potential correlations among numerical variables.</w:t>
      </w:r>
    </w:p>
    <w:p>
      <w:pPr>
        <w:pStyle w:val="ListBullet"/>
      </w:pPr>
      <w:r>
        <w:t>Detect unusual patterns, skewed distributions and potential anomalies.</w:t>
      </w:r>
    </w:p>
    <w:p>
      <w:pPr>
        <w:pStyle w:val="ListBullet"/>
      </w:pPr>
      <w:r>
        <w:t>Use aggregation and transformation to make group-level patterns easier to interpret.</w:t>
      </w:r>
    </w:p>
    <w:p>
      <w:pPr>
        <w:pStyle w:val="ListBullet"/>
      </w:pPr>
      <w:r>
        <w:t>Translate visual patterns into clear, critical analytical insights.</w:t>
      </w:r>
    </w:p>
    <w:p>
      <w:pPr>
        <w:pStyle w:val="ListBullet"/>
      </w:pPr>
      <w:r>
        <w:t>Identify limitations and questions for further statistical or predictive analysis.</w:t>
      </w:r>
    </w:p>
    <w:p>
      <w:pPr>
        <w:pStyle w:val="Heading1"/>
      </w:pPr>
      <w:r>
        <w:t>4. Dataset Overview</w:t>
      </w:r>
    </w:p>
    <w:p>
      <w:r>
        <w:t>The Adult dataset is obtained from the UCI Machine Learning Repository. UCI documents 48,842 instances and 14 predictor features, with a categorical income target. The source describes the dataset as census-derived historical data and documents missing-value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Variable group</w:t>
            </w:r>
          </w:p>
        </w:tc>
        <w:tc>
          <w:tcPr>
            <w:tcW w:type="dxa" w:w="3312"/>
            <w:shd w:fill="D9EAF7"/>
          </w:tcPr>
          <w:p>
            <w:r>
              <w:rPr>
                <w:b/>
              </w:rPr>
              <w:t>Examples</w:t>
            </w:r>
          </w:p>
        </w:tc>
        <w:tc>
          <w:tcPr>
            <w:tcW w:type="dxa" w:w="3312"/>
            <w:shd w:fill="D9EAF7"/>
          </w:tcPr>
          <w:p>
            <w:r>
              <w:rPr>
                <w:b/>
              </w:rPr>
              <w:t>EDA focus</w:t>
            </w:r>
          </w:p>
        </w:tc>
      </w:tr>
      <w:tr>
        <w:tc>
          <w:tcPr>
            <w:tcW w:type="dxa" w:w="3312"/>
            <w:vAlign w:val="center"/>
          </w:tcPr>
          <w:p>
            <w:r>
              <w:t>Demographic</w:t>
            </w:r>
          </w:p>
        </w:tc>
        <w:tc>
          <w:tcPr>
            <w:tcW w:type="dxa" w:w="3312"/>
            <w:vAlign w:val="center"/>
          </w:tcPr>
          <w:p>
            <w:r>
              <w:t>age, sex, race, relationship</w:t>
            </w:r>
          </w:p>
        </w:tc>
        <w:tc>
          <w:tcPr>
            <w:tcW w:type="dxa" w:w="3312"/>
            <w:vAlign w:val="center"/>
          </w:tcPr>
          <w:p>
            <w:r>
              <w:t>Population composition and income differences</w:t>
            </w:r>
          </w:p>
        </w:tc>
      </w:tr>
      <w:tr>
        <w:tc>
          <w:tcPr>
            <w:tcW w:type="dxa" w:w="3312"/>
            <w:vAlign w:val="center"/>
          </w:tcPr>
          <w:p>
            <w:r>
              <w:t>Education</w:t>
            </w:r>
          </w:p>
        </w:tc>
        <w:tc>
          <w:tcPr>
            <w:tcW w:type="dxa" w:w="3312"/>
            <w:vAlign w:val="center"/>
          </w:tcPr>
          <w:p>
            <w:r>
              <w:t>education, education_num</w:t>
            </w:r>
          </w:p>
        </w:tc>
        <w:tc>
          <w:tcPr>
            <w:tcW w:type="dxa" w:w="3312"/>
            <w:vAlign w:val="center"/>
          </w:tcPr>
          <w:p>
            <w:r>
              <w:t>Educational attainment and income</w:t>
            </w:r>
          </w:p>
        </w:tc>
      </w:tr>
      <w:tr>
        <w:tc>
          <w:tcPr>
            <w:tcW w:type="dxa" w:w="3312"/>
            <w:vAlign w:val="center"/>
          </w:tcPr>
          <w:p>
            <w:r>
              <w:t>Employment</w:t>
            </w:r>
          </w:p>
        </w:tc>
        <w:tc>
          <w:tcPr>
            <w:tcW w:type="dxa" w:w="3312"/>
            <w:vAlign w:val="center"/>
          </w:tcPr>
          <w:p>
            <w:r>
              <w:t>workclass, occupation</w:t>
            </w:r>
          </w:p>
        </w:tc>
        <w:tc>
          <w:tcPr>
            <w:tcW w:type="dxa" w:w="3312"/>
            <w:vAlign w:val="center"/>
          </w:tcPr>
          <w:p>
            <w:r>
              <w:t>Employment structure and income</w:t>
            </w:r>
          </w:p>
        </w:tc>
      </w:tr>
      <w:tr>
        <w:tc>
          <w:tcPr>
            <w:tcW w:type="dxa" w:w="3312"/>
            <w:vAlign w:val="center"/>
          </w:tcPr>
          <w:p>
            <w:r>
              <w:t>Marital/family</w:t>
            </w:r>
          </w:p>
        </w:tc>
        <w:tc>
          <w:tcPr>
            <w:tcW w:type="dxa" w:w="3312"/>
            <w:vAlign w:val="center"/>
          </w:tcPr>
          <w:p>
            <w:r>
              <w:t>marital_status, relationship</w:t>
            </w:r>
          </w:p>
        </w:tc>
        <w:tc>
          <w:tcPr>
            <w:tcW w:type="dxa" w:w="3312"/>
            <w:vAlign w:val="center"/>
          </w:tcPr>
          <w:p>
            <w:r>
              <w:t>Household and income patterns</w:t>
            </w:r>
          </w:p>
        </w:tc>
      </w:tr>
      <w:tr>
        <w:tc>
          <w:tcPr>
            <w:tcW w:type="dxa" w:w="3312"/>
            <w:vAlign w:val="center"/>
          </w:tcPr>
          <w:p>
            <w:r>
              <w:t>Financial</w:t>
            </w:r>
          </w:p>
        </w:tc>
        <w:tc>
          <w:tcPr>
            <w:tcW w:type="dxa" w:w="3312"/>
            <w:vAlign w:val="center"/>
          </w:tcPr>
          <w:p>
            <w:r>
              <w:t>capital_gain, capital_loss</w:t>
            </w:r>
          </w:p>
        </w:tc>
        <w:tc>
          <w:tcPr>
            <w:tcW w:type="dxa" w:w="3312"/>
            <w:vAlign w:val="center"/>
          </w:tcPr>
          <w:p>
            <w:r>
              <w:t>Skewness and extreme values</w:t>
            </w:r>
          </w:p>
        </w:tc>
      </w:tr>
      <w:tr>
        <w:tc>
          <w:tcPr>
            <w:tcW w:type="dxa" w:w="3312"/>
            <w:vAlign w:val="center"/>
          </w:tcPr>
          <w:p>
            <w:r>
              <w:t>Work intensity</w:t>
            </w:r>
          </w:p>
        </w:tc>
        <w:tc>
          <w:tcPr>
            <w:tcW w:type="dxa" w:w="3312"/>
            <w:vAlign w:val="center"/>
          </w:tcPr>
          <w:p>
            <w:r>
              <w:t>hours_per_week</w:t>
            </w:r>
          </w:p>
        </w:tc>
        <w:tc>
          <w:tcPr>
            <w:tcW w:type="dxa" w:w="3312"/>
            <w:vAlign w:val="center"/>
          </w:tcPr>
          <w:p>
            <w:r>
              <w:t>Work hours and income</w:t>
            </w:r>
          </w:p>
        </w:tc>
      </w:tr>
      <w:tr>
        <w:tc>
          <w:tcPr>
            <w:tcW w:type="dxa" w:w="3312"/>
            <w:vAlign w:val="center"/>
          </w:tcPr>
          <w:p>
            <w:r>
              <w:t>Sampling</w:t>
            </w:r>
          </w:p>
        </w:tc>
        <w:tc>
          <w:tcPr>
            <w:tcW w:type="dxa" w:w="3312"/>
            <w:vAlign w:val="center"/>
          </w:tcPr>
          <w:p>
            <w:r>
              <w:t>fnlwgt</w:t>
            </w:r>
          </w:p>
        </w:tc>
        <w:tc>
          <w:tcPr>
            <w:tcW w:type="dxa" w:w="3312"/>
            <w:vAlign w:val="center"/>
          </w:tcPr>
          <w:p>
            <w:r>
              <w:t>Distribution and extreme weights</w:t>
            </w:r>
          </w:p>
        </w:tc>
      </w:tr>
      <w:tr>
        <w:tc>
          <w:tcPr>
            <w:tcW w:type="dxa" w:w="3312"/>
            <w:vAlign w:val="center"/>
          </w:tcPr>
          <w:p>
            <w:r>
              <w:t>Geographic</w:t>
            </w:r>
          </w:p>
        </w:tc>
        <w:tc>
          <w:tcPr>
            <w:tcW w:type="dxa" w:w="3312"/>
            <w:vAlign w:val="center"/>
          </w:tcPr>
          <w:p>
            <w:r>
              <w:t>native_country</w:t>
            </w:r>
          </w:p>
        </w:tc>
        <w:tc>
          <w:tcPr>
            <w:tcW w:type="dxa" w:w="3312"/>
            <w:vAlign w:val="center"/>
          </w:tcPr>
          <w:p>
            <w:r>
              <w:t>Category frequency and group comparison</w:t>
            </w:r>
          </w:p>
        </w:tc>
      </w:tr>
      <w:tr>
        <w:tc>
          <w:tcPr>
            <w:tcW w:type="dxa" w:w="3312"/>
            <w:vAlign w:val="center"/>
          </w:tcPr>
          <w:p>
            <w:r>
              <w:t>Target</w:t>
            </w:r>
          </w:p>
        </w:tc>
        <w:tc>
          <w:tcPr>
            <w:tcW w:type="dxa" w:w="3312"/>
            <w:vAlign w:val="center"/>
          </w:tcPr>
          <w:p>
            <w:r>
              <w:t>income</w:t>
            </w:r>
          </w:p>
        </w:tc>
        <w:tc>
          <w:tcPr>
            <w:tcW w:type="dxa" w:w="3312"/>
            <w:vAlign w:val="center"/>
          </w:tcPr>
          <w:p>
            <w:r>
              <w:t>Income-class distribution</w:t>
            </w:r>
          </w:p>
        </w:tc>
      </w:tr>
    </w:tbl>
    <w:p/>
    <w:p>
      <w:pPr>
        <w:pStyle w:val="Heading1"/>
      </w:pPr>
      <w:r>
        <w:t>5. Tools and Libraries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Library</w:t>
            </w:r>
          </w:p>
        </w:tc>
        <w:tc>
          <w:tcPr>
            <w:tcW w:type="dxa" w:w="4968"/>
            <w:shd w:fill="D9EAF7"/>
          </w:tcPr>
          <w:p>
            <w:r>
              <w:rPr>
                <w:b/>
              </w:rPr>
              <w:t>Purpose</w:t>
            </w:r>
          </w:p>
        </w:tc>
      </w:tr>
      <w:tr>
        <w:tc>
          <w:tcPr>
            <w:tcW w:type="dxa" w:w="4968"/>
            <w:vAlign w:val="center"/>
          </w:tcPr>
          <w:p>
            <w:r>
              <w:t>Pandas</w:t>
            </w:r>
          </w:p>
        </w:tc>
        <w:tc>
          <w:tcPr>
            <w:tcW w:type="dxa" w:w="4968"/>
            <w:vAlign w:val="center"/>
          </w:tcPr>
          <w:p>
            <w:r>
              <w:t>Data loading, filtering, aggregation and descriptive statistics</w:t>
            </w:r>
          </w:p>
        </w:tc>
      </w:tr>
      <w:tr>
        <w:tc>
          <w:tcPr>
            <w:tcW w:type="dxa" w:w="4968"/>
            <w:vAlign w:val="center"/>
          </w:tcPr>
          <w:p>
            <w:r>
              <w:t>NumPy</w:t>
            </w:r>
          </w:p>
        </w:tc>
        <w:tc>
          <w:tcPr>
            <w:tcW w:type="dxa" w:w="4968"/>
            <w:vAlign w:val="center"/>
          </w:tcPr>
          <w:p>
            <w:r>
              <w:t>Numerical calculations and transformations</w:t>
            </w:r>
          </w:p>
        </w:tc>
      </w:tr>
      <w:tr>
        <w:tc>
          <w:tcPr>
            <w:tcW w:type="dxa" w:w="4968"/>
            <w:vAlign w:val="center"/>
          </w:tcPr>
          <w:p>
            <w:r>
              <w:t>Matplotlib</w:t>
            </w:r>
          </w:p>
        </w:tc>
        <w:tc>
          <w:tcPr>
            <w:tcW w:type="dxa" w:w="4968"/>
            <w:vAlign w:val="center"/>
          </w:tcPr>
          <w:p>
            <w:r>
              <w:t>Base plotting and figure customization</w:t>
            </w:r>
          </w:p>
        </w:tc>
      </w:tr>
      <w:tr>
        <w:tc>
          <w:tcPr>
            <w:tcW w:type="dxa" w:w="4968"/>
            <w:vAlign w:val="center"/>
          </w:tcPr>
          <w:p>
            <w:r>
              <w:t>Seaborn</w:t>
            </w:r>
          </w:p>
        </w:tc>
        <w:tc>
          <w:tcPr>
            <w:tcW w:type="dxa" w:w="4968"/>
            <w:vAlign w:val="center"/>
          </w:tcPr>
          <w:p>
            <w:r>
              <w:t>Statistical visualization and grouped plots</w:t>
            </w:r>
          </w:p>
        </w:tc>
      </w:tr>
      <w:tr>
        <w:tc>
          <w:tcPr>
            <w:tcW w:type="dxa" w:w="4968"/>
            <w:vAlign w:val="center"/>
          </w:tcPr>
          <w:p>
            <w:r>
              <w:t>Jupyter Notebook / Python</w:t>
            </w:r>
          </w:p>
        </w:tc>
        <w:tc>
          <w:tcPr>
            <w:tcW w:type="dxa" w:w="4968"/>
            <w:vAlign w:val="center"/>
          </w:tcPr>
          <w:p>
            <w:r>
              <w:t>Reproducible execution and documentation</w:t>
            </w:r>
          </w:p>
        </w:tc>
      </w:tr>
    </w:tbl>
    <w:p/>
    <w:p>
      <w:pPr>
        <w:pStyle w:val="Code"/>
        <w:ind w:left="288" w:right="288"/>
      </w:pPr>
      <w:r>
        <w:t>import numpy as np</w:t>
        <w:br/>
        <w:t>import pandas as pd</w:t>
        <w:br/>
        <w:t>import matplotlib.pyplot as plt</w:t>
        <w:br/>
        <w:t>import seaborn as sns</w:t>
        <w:br/>
        <w:br/>
        <w:t>sns.set_theme(style="whitegrid")</w:t>
        <w:br/>
        <w:t>pd.set_option("display.max_columns", None)</w:t>
      </w:r>
    </w:p>
    <w:p>
      <w:pPr>
        <w:pStyle w:val="Heading1"/>
      </w:pPr>
      <w:r>
        <w:t>6. Loading the Cleaned Dataset</w:t>
      </w:r>
    </w:p>
    <w:p>
      <w:r>
        <w:t>For continuity with Week 1, the preferred input is the cleaned dataset produced during preprocessing. If that file is not available in the working environment, the same UCI source can be loaded and the Week 1 cleaning function can be executed before beginning EDA.</w:t>
      </w:r>
    </w:p>
    <w:p>
      <w:pPr>
        <w:pStyle w:val="Code"/>
        <w:ind w:left="288" w:right="288"/>
      </w:pPr>
      <w:r>
        <w:t># Load cleaned dataset from Week 1</w:t>
        <w:br/>
        <w:t>df = pd.read_csv("adult_cleaned.csv")</w:t>
        <w:br/>
        <w:br/>
        <w:t>print("Shape:", df.shape)</w:t>
        <w:br/>
        <w:t>display(df.head())</w:t>
      </w:r>
    </w:p>
    <w:p>
      <w:r>
        <w:t>If the file is stored in a different directory, update the path accordingly. The analysis should always retain the raw data separately and avoid overwriting the cleaned file.</w:t>
      </w:r>
    </w:p>
    <w:p>
      <w:pPr>
        <w:pStyle w:val="Heading1"/>
      </w:pPr>
      <w:r>
        <w:t>7. Initial Analysis</w:t>
      </w:r>
    </w:p>
    <w:p>
      <w:pPr>
        <w:pStyle w:val="Heading2"/>
      </w:pPr>
      <w:r>
        <w:t>7.1 Dataset dimensions and types</w:t>
      </w:r>
    </w:p>
    <w:p>
      <w:pPr>
        <w:pStyle w:val="Code"/>
        <w:ind w:left="288" w:right="288"/>
      </w:pPr>
      <w:r>
        <w:t>print("Rows:", df.shape[0])</w:t>
        <w:br/>
        <w:t>print("Columns:", df.shape[1])</w:t>
        <w:br/>
        <w:t>print("\nData types:")</w:t>
        <w:br/>
        <w:t>print(df.dtypes)</w:t>
      </w:r>
    </w:p>
    <w:p>
      <w:r>
        <w:t>The first structural check confirms that the dataset loaded correctly and that numerical and categorical fields have appropriate types. This step prevents downstream plotting errors and helps determine which variables should be summarized numerically or categorically.</w:t>
      </w:r>
    </w:p>
    <w:p>
      <w:pPr>
        <w:pStyle w:val="Heading2"/>
      </w:pPr>
      <w:r>
        <w:t>7.2 Descriptive statistics</w:t>
      </w:r>
    </w:p>
    <w:p>
      <w:pPr>
        <w:pStyle w:val="Code"/>
        <w:ind w:left="288" w:right="288"/>
      </w:pPr>
      <w:r>
        <w:t>numeric_summary = df.describe().T</w:t>
        <w:br/>
        <w:t>display(numeric_summary)</w:t>
        <w:br/>
        <w:br/>
        <w:t>categorical_summary = df.describe(include="object").T</w:t>
        <w:br/>
        <w:t>display(categorical_summary)</w:t>
      </w:r>
    </w:p>
    <w:p>
      <w:r>
        <w:t>Descriptive statistics provide a compact overview of central tendency, spread and range. For categorical variables, frequency and uniqueness information helps identify dominant groups and rare categories.</w:t>
      </w:r>
    </w:p>
    <w:p>
      <w:pPr>
        <w:pStyle w:val="Heading1"/>
      </w:pPr>
      <w:r>
        <w:t>8. Target Variable Analysis</w:t>
      </w:r>
    </w:p>
    <w:p>
      <w:pPr>
        <w:pStyle w:val="Heading2"/>
      </w:pPr>
      <w:r>
        <w:t>8.1 Income-class distribution</w:t>
      </w:r>
    </w:p>
    <w:p>
      <w:pPr>
        <w:pStyle w:val="Code"/>
        <w:ind w:left="288" w:right="288"/>
      </w:pPr>
      <w:r>
        <w:t>plt.figure(figsize=(7, 5))</w:t>
        <w:br/>
        <w:t>ax = sns.countplot(data=df, x="income")</w:t>
        <w:br/>
        <w:br/>
        <w:t>plt.title("Distribution of Income Classes")</w:t>
        <w:br/>
        <w:t>plt.xlabel("Income Class")</w:t>
        <w:br/>
        <w:t>plt.ylabel("Number of Individuals")</w:t>
        <w:br/>
        <w:br/>
        <w:t>for container in ax.containers:</w:t>
        <w:br/>
        <w:t xml:space="preserve">    ax.bar_label(container)</w:t>
        <w:br/>
        <w:br/>
        <w:t>plt.tight_layout()</w:t>
        <w:br/>
        <w:t>plt.show()</w:t>
      </w:r>
    </w:p>
    <w:p>
      <w:r>
        <w:t>Interpretation: The income target is expected to be imbalanced, with the &lt;=50K class substantially larger than the &gt;50K class. This is important because a model that predicts the majority class frequently could achieve a deceptively high accuracy while performing poorly for the higher-income class. The EDA therefore establishes the need to consider class-specific metrics in any subsequent classification task.</w:t>
      </w:r>
    </w:p>
    <w:p>
      <w:pPr>
        <w:pStyle w:val="Heading1"/>
      </w:pPr>
      <w:r>
        <w:t>9. Univariate Analysis</w:t>
      </w:r>
    </w:p>
    <w:p>
      <w:pPr>
        <w:pStyle w:val="Heading2"/>
      </w:pPr>
      <w:r>
        <w:t>9.1 Age distribution</w:t>
      </w:r>
    </w:p>
    <w:p>
      <w:pPr>
        <w:pStyle w:val="Code"/>
        <w:ind w:left="288" w:right="288"/>
      </w:pPr>
      <w:r>
        <w:t>plt.figure(figsize=(9, 5))</w:t>
        <w:br/>
        <w:t>sns.histplot(data=df, x="age", bins=30, kde=True)</w:t>
        <w:br/>
        <w:br/>
        <w:t>plt.title("Distribution of Age")</w:t>
        <w:br/>
        <w:t>plt.xlabel("Age")</w:t>
        <w:br/>
        <w:t>plt.ylabel("Frequency")</w:t>
        <w:br/>
        <w:t>plt.tight_layout()</w:t>
        <w:br/>
        <w:t>plt.show()</w:t>
      </w:r>
    </w:p>
    <w:p>
      <w:r>
        <w:t>Interpretation: The age distribution allows the analyst to determine whether observations are concentrated among younger working-age adults or spread broadly across the adult population. A concentration in middle working ages would be consistent with the dataset's focus on census records used for income classification. The KDE curve helps visualize the overall shape without relying only on individual histogram bins.</w:t>
      </w:r>
    </w:p>
    <w:p>
      <w:pPr>
        <w:pStyle w:val="Heading2"/>
      </w:pPr>
      <w:r>
        <w:t>9.2 Education distribution</w:t>
      </w:r>
    </w:p>
    <w:p>
      <w:pPr>
        <w:pStyle w:val="Code"/>
        <w:ind w:left="288" w:right="288"/>
      </w:pPr>
      <w:r>
        <w:t>education_order = (</w:t>
        <w:br/>
        <w:t xml:space="preserve">    df["education"]</w:t>
        <w:br/>
        <w:t xml:space="preserve">    .value_counts()</w:t>
        <w:br/>
        <w:t xml:space="preserve">    .sort_values(ascending=True)</w:t>
        <w:br/>
        <w:t>)</w:t>
        <w:br/>
        <w:br/>
        <w:t>plt.figure(figsize=(9, 7))</w:t>
        <w:br/>
        <w:t>education_order.plot(kind="barh")</w:t>
        <w:br/>
        <w:br/>
        <w:t>plt.title("Distribution of Educational Attainment")</w:t>
        <w:br/>
        <w:t>plt.xlabel("Number of Individuals")</w:t>
        <w:br/>
        <w:t>plt.ylabel("Education")</w:t>
        <w:br/>
        <w:t>plt.tight_layout()</w:t>
        <w:br/>
        <w:t>plt.show()</w:t>
      </w:r>
    </w:p>
    <w:p>
      <w:r>
        <w:t>Interpretation: Education categories are not evenly represented. Some levels account for much larger groups than others. This matters because relationships between education and income can be influenced both by genuine socioeconomic differences and by the number of observations available in each education group.</w:t>
      </w:r>
    </w:p>
    <w:p>
      <w:pPr>
        <w:pStyle w:val="Heading2"/>
      </w:pPr>
      <w:r>
        <w:t>9.3 Hours worked per week</w:t>
      </w:r>
    </w:p>
    <w:p>
      <w:pPr>
        <w:pStyle w:val="Code"/>
        <w:ind w:left="288" w:right="288"/>
      </w:pPr>
      <w:r>
        <w:t>plt.figure(figsize=(9, 5))</w:t>
        <w:br/>
        <w:t>sns.histplot(data=df, x="hours_per_week", bins=30, kde=True)</w:t>
        <w:br/>
        <w:br/>
        <w:t>plt.title("Distribution of Hours Worked per Week")</w:t>
        <w:br/>
        <w:t>plt.xlabel("Hours per Week")</w:t>
        <w:br/>
        <w:t>plt.ylabel("Frequency")</w:t>
        <w:br/>
        <w:t>plt.tight_layout()</w:t>
        <w:br/>
        <w:t>plt.show()</w:t>
      </w:r>
    </w:p>
    <w:p>
      <w:r>
        <w:t>Interpretation: Work hours are an important behavioral and employment-related variable. The distribution can reveal concentration around conventional full-time work schedules as well as unusually low or high reported hours. Extreme observations should not automatically be removed because unusual work schedules can be legitimate.</w:t>
      </w:r>
    </w:p>
    <w:p>
      <w:pPr>
        <w:pStyle w:val="Heading1"/>
      </w:pPr>
      <w:r>
        <w:t>10. Categorical Analysis</w:t>
      </w:r>
    </w:p>
    <w:p>
      <w:pPr>
        <w:pStyle w:val="Heading2"/>
      </w:pPr>
      <w:r>
        <w:t>10.1 Workclass</w:t>
      </w:r>
    </w:p>
    <w:p>
      <w:pPr>
        <w:pStyle w:val="Code"/>
        <w:ind w:left="288" w:right="288"/>
      </w:pPr>
      <w:r>
        <w:t>plt.figure(figsize=(10, 5))</w:t>
        <w:br/>
        <w:t>sns.countplot(</w:t>
        <w:br/>
        <w:t xml:space="preserve">    data=df,</w:t>
        <w:br/>
        <w:t xml:space="preserve">    y="workclass",</w:t>
        <w:br/>
        <w:t xml:space="preserve">    order=df["workclass"].value_counts().index</w:t>
        <w:br/>
        <w:t>)</w:t>
        <w:br/>
        <w:br/>
        <w:t>plt.title("Distribution of Workclass")</w:t>
        <w:br/>
        <w:t>plt.xlabel("Number of Individuals")</w:t>
        <w:br/>
        <w:t>plt.ylabel("Workclass")</w:t>
        <w:br/>
        <w:t>plt.tight_layout()</w:t>
        <w:br/>
        <w:t>plt.show()</w:t>
      </w:r>
    </w:p>
    <w:p>
      <w:r>
        <w:t>Interpretation: Workclass frequencies reveal how the sample is distributed across employment categories. A dominant category can substantially influence aggregate income patterns, so later group comparisons should report both counts and percentages rather than relying on raw totals alone.</w:t>
      </w:r>
    </w:p>
    <w:p>
      <w:pPr>
        <w:pStyle w:val="Heading2"/>
      </w:pPr>
      <w:r>
        <w:t>10.2 Occupation</w:t>
      </w:r>
    </w:p>
    <w:p>
      <w:pPr>
        <w:pStyle w:val="Code"/>
        <w:ind w:left="288" w:right="288"/>
      </w:pPr>
      <w:r>
        <w:t>top_occupations = df["occupation"].value_counts().head(15)</w:t>
        <w:br/>
        <w:br/>
        <w:t>plt.figure(figsize=(10, 6))</w:t>
        <w:br/>
        <w:t>sns.barplot(</w:t>
        <w:br/>
        <w:t xml:space="preserve">    x=top_occupations.values,</w:t>
        <w:br/>
        <w:t xml:space="preserve">    y=top_occupations.index</w:t>
        <w:br/>
        <w:t>)</w:t>
        <w:br/>
        <w:br/>
        <w:t>plt.title("Most Common Occupation Categories")</w:t>
        <w:br/>
        <w:t>plt.xlabel("Number of Individuals")</w:t>
        <w:br/>
        <w:t>plt.ylabel("Occupation")</w:t>
        <w:br/>
        <w:t>plt.tight_layout()</w:t>
        <w:br/>
        <w:t>plt.show()</w:t>
      </w:r>
    </w:p>
    <w:p>
      <w:r>
        <w:t>Interpretation: Occupation is highly useful for EDA because income can differ across occupational groups. However, raw occupation counts describe prevalence rather than income outcomes. Income proportions within each occupation are therefore more informative for the next stage.</w:t>
      </w:r>
    </w:p>
    <w:p>
      <w:pPr>
        <w:pStyle w:val="Heading1"/>
      </w:pPr>
      <w:r>
        <w:t>11. Bivariate Analysis</w:t>
      </w:r>
    </w:p>
    <w:p>
      <w:pPr>
        <w:pStyle w:val="Heading2"/>
      </w:pPr>
      <w:r>
        <w:t>11.1 Age and income</w:t>
      </w:r>
    </w:p>
    <w:p>
      <w:pPr>
        <w:pStyle w:val="Code"/>
        <w:ind w:left="288" w:right="288"/>
      </w:pPr>
      <w:r>
        <w:t>plt.figure(figsize=(8, 5))</w:t>
        <w:br/>
        <w:t>sns.boxplot(</w:t>
        <w:br/>
        <w:t xml:space="preserve">    data=df,</w:t>
        <w:br/>
        <w:t xml:space="preserve">    x="income",</w:t>
        <w:br/>
        <w:t xml:space="preserve">    y="age"</w:t>
        <w:br/>
        <w:t>)</w:t>
        <w:br/>
        <w:br/>
        <w:t>plt.title("Age Distribution by Income Class")</w:t>
        <w:br/>
        <w:t>plt.xlabel("Income Class")</w:t>
        <w:br/>
        <w:t>plt.ylabel("Age")</w:t>
        <w:br/>
        <w:t>plt.tight_layout()</w:t>
        <w:br/>
        <w:t>plt.show()</w:t>
      </w:r>
    </w:p>
    <w:p>
      <w:r>
        <w:t>Interpretation: Comparing the distributions of age across income classes helps determine whether higher-income observations tend to occur at different ages. Differences in medians and interquartile ranges would indicate that age may be informative for income classification, although the chart alone cannot establish causation.</w:t>
      </w:r>
    </w:p>
    <w:p>
      <w:pPr>
        <w:pStyle w:val="Heading2"/>
      </w:pPr>
      <w:r>
        <w:t>11.2 Education and income</w:t>
      </w:r>
    </w:p>
    <w:p>
      <w:pPr>
        <w:pStyle w:val="Code"/>
        <w:ind w:left="288" w:right="288"/>
      </w:pPr>
      <w:r>
        <w:t>income_by_education = pd.crosstab(</w:t>
        <w:br/>
        <w:t xml:space="preserve">    df["education"],</w:t>
        <w:br/>
        <w:t xml:space="preserve">    df["income"],</w:t>
        <w:br/>
        <w:t xml:space="preserve">    normalize="index"</w:t>
        <w:br/>
        <w:t>) * 100</w:t>
        <w:br/>
        <w:br/>
        <w:t>income_by_education = income_by_education.sort_values(</w:t>
        <w:br/>
        <w:t xml:space="preserve">    "&gt;50K",</w:t>
        <w:br/>
        <w:t xml:space="preserve">    ascending=False</w:t>
        <w:br/>
        <w:t>)</w:t>
        <w:br/>
        <w:br/>
        <w:t>plt.figure(figsize=(10, 8))</w:t>
        <w:br/>
        <w:t>income_by_education.plot(</w:t>
        <w:br/>
        <w:t xml:space="preserve">    kind="barh",</w:t>
        <w:br/>
        <w:t xml:space="preserve">    stacked=True,</w:t>
        <w:br/>
        <w:t xml:space="preserve">    figsize=(10, 8)</w:t>
        <w:br/>
        <w:t>)</w:t>
        <w:br/>
        <w:br/>
        <w:t>plt.title("Income-Class Composition by Education")</w:t>
        <w:br/>
        <w:t>plt.xlabel("Percentage of Individuals")</w:t>
        <w:br/>
        <w:t>plt.ylabel("Education")</w:t>
        <w:br/>
        <w:t>plt.legend(title="Income")</w:t>
        <w:br/>
        <w:t>plt.tight_layout()</w:t>
        <w:br/>
        <w:t>plt.show()</w:t>
      </w:r>
    </w:p>
    <w:p>
      <w:r>
        <w:t>Interpretation: The education comparison is expected to show substantial variation in the share of individuals above $50K across education levels. The key analytical point is to use within-group percentages: comparing raw counts alone would confound education prevalence with income composition.</w:t>
      </w:r>
    </w:p>
    <w:p>
      <w:pPr>
        <w:pStyle w:val="Heading2"/>
      </w:pPr>
      <w:r>
        <w:t>11.3 Hours worked and income</w:t>
      </w:r>
    </w:p>
    <w:p>
      <w:pPr>
        <w:pStyle w:val="Code"/>
        <w:ind w:left="288" w:right="288"/>
      </w:pPr>
      <w:r>
        <w:t>plt.figure(figsize=(8, 5))</w:t>
        <w:br/>
        <w:t>sns.boxplot(</w:t>
        <w:br/>
        <w:t xml:space="preserve">    data=df,</w:t>
        <w:br/>
        <w:t xml:space="preserve">    x="income",</w:t>
        <w:br/>
        <w:t xml:space="preserve">    y="hours_per_week"</w:t>
        <w:br/>
        <w:t>)</w:t>
        <w:br/>
        <w:br/>
        <w:t>plt.title("Hours Worked per Week by Income Class")</w:t>
        <w:br/>
        <w:t>plt.xlabel("Income Class")</w:t>
        <w:br/>
        <w:t>plt.ylabel("Hours per Week")</w:t>
        <w:br/>
        <w:t>plt.tight_layout()</w:t>
        <w:br/>
        <w:t>plt.show()</w:t>
      </w:r>
    </w:p>
    <w:p>
      <w:r>
        <w:t>Interpretation: If the higher-income group has a higher median or different spread of weekly hours, work intensity may be associated with income. However, the relationship may also reflect occupation, age, education, or employment type, so multivariate analysis is needed before drawing stronger conclusions.</w:t>
      </w:r>
    </w:p>
    <w:p>
      <w:pPr>
        <w:pStyle w:val="Heading2"/>
      </w:pPr>
      <w:r>
        <w:t>11.4 Workclass and income</w:t>
      </w:r>
    </w:p>
    <w:p>
      <w:pPr>
        <w:pStyle w:val="Code"/>
        <w:ind w:left="288" w:right="288"/>
      </w:pPr>
      <w:r>
        <w:t>workclass_income = pd.crosstab(</w:t>
        <w:br/>
        <w:t xml:space="preserve">    df["workclass"],</w:t>
        <w:br/>
        <w:t xml:space="preserve">    df["income"],</w:t>
        <w:br/>
        <w:t xml:space="preserve">    normalize="index"</w:t>
        <w:br/>
        <w:t>) * 100</w:t>
        <w:br/>
        <w:br/>
        <w:t>workclass_income = workclass_income.sort_values(</w:t>
        <w:br/>
        <w:t xml:space="preserve">    "&gt;50K",</w:t>
        <w:br/>
        <w:t xml:space="preserve">    ascending=False</w:t>
        <w:br/>
        <w:t>)</w:t>
        <w:br/>
        <w:br/>
        <w:t>plt.figure(figsize=(10, 6))</w:t>
        <w:br/>
        <w:t>workclass_income["&gt;50K"].plot(kind="bar")</w:t>
        <w:br/>
        <w:br/>
        <w:t>plt.title("Percentage Earning &gt;50K by Workclass")</w:t>
        <w:br/>
        <w:t>plt.xlabel("Workclass")</w:t>
        <w:br/>
        <w:t>plt.ylabel("Percentage &gt;50K")</w:t>
        <w:br/>
        <w:t>plt.xticks(rotation=45, ha="right")</w:t>
        <w:br/>
        <w:t>plt.tight_layout()</w:t>
        <w:br/>
        <w:t>plt.show()</w:t>
      </w:r>
    </w:p>
    <w:p>
      <w:r>
        <w:t>Interpretation: This chart compares the proportion of higher-income individuals within each workclass rather than simply counting people. Differences between workclass categories may reflect variation in occupation, education, employment arrangements, or access to higher-paying positions. These are associations, not causal effects.</w:t>
      </w:r>
    </w:p>
    <w:p>
      <w:pPr>
        <w:pStyle w:val="Heading2"/>
      </w:pPr>
      <w:r>
        <w:t>11.5 Marital status and income</w:t>
      </w:r>
    </w:p>
    <w:p>
      <w:pPr>
        <w:pStyle w:val="Code"/>
        <w:ind w:left="288" w:right="288"/>
      </w:pPr>
      <w:r>
        <w:t>marital_income = pd.crosstab(</w:t>
        <w:br/>
        <w:t xml:space="preserve">    df["marital_status"],</w:t>
        <w:br/>
        <w:t xml:space="preserve">    df["income"],</w:t>
        <w:br/>
        <w:t xml:space="preserve">    normalize="index"</w:t>
        <w:br/>
        <w:t>) * 100</w:t>
        <w:br/>
        <w:br/>
        <w:t>marital_income = marital_income.sort_values(</w:t>
        <w:br/>
        <w:t xml:space="preserve">    "&gt;50K",</w:t>
        <w:br/>
        <w:t xml:space="preserve">    ascending=False</w:t>
        <w:br/>
        <w:t>)</w:t>
        <w:br/>
        <w:br/>
        <w:t>plt.figure(figsize=(10, 6))</w:t>
        <w:br/>
        <w:t>marital_income["&gt;50K"].plot(kind="bar")</w:t>
        <w:br/>
        <w:br/>
        <w:t>plt.title("Percentage Earning &gt;50K by Marital Status")</w:t>
        <w:br/>
        <w:t>plt.xlabel("Marital Status")</w:t>
        <w:br/>
        <w:t>plt.ylabel("Percentage &gt;50K")</w:t>
        <w:br/>
        <w:t>plt.xticks(rotation=45, ha="right")</w:t>
        <w:br/>
        <w:t>plt.tight_layout()</w:t>
        <w:br/>
        <w:t>plt.show()</w:t>
      </w:r>
    </w:p>
    <w:p>
      <w:r>
        <w:t>Interpretation: Differences in income composition across marital-status categories may reflect differences in age, household structure, employment participation, or other correlated characteristics. The visualization is useful for hypothesis generation but should not be interpreted as evidence that marital status itself causes income differences.</w:t>
      </w:r>
    </w:p>
    <w:p>
      <w:pPr>
        <w:pStyle w:val="Heading2"/>
      </w:pPr>
      <w:r>
        <w:t>11.6 Sex and income</w:t>
      </w:r>
    </w:p>
    <w:p>
      <w:pPr>
        <w:pStyle w:val="Code"/>
        <w:ind w:left="288" w:right="288"/>
      </w:pPr>
      <w:r>
        <w:t>sex_income = pd.crosstab(</w:t>
        <w:br/>
        <w:t xml:space="preserve">    df["sex"],</w:t>
        <w:br/>
        <w:t xml:space="preserve">    df["income"],</w:t>
        <w:br/>
        <w:t xml:space="preserve">    normalize="index"</w:t>
        <w:br/>
        <w:t>) * 100</w:t>
        <w:br/>
        <w:br/>
        <w:t>display(sex_income)</w:t>
        <w:br/>
        <w:br/>
        <w:t>plt.figure(figsize=(7, 5))</w:t>
        <w:br/>
        <w:t>sns.barplot(</w:t>
        <w:br/>
        <w:t xml:space="preserve">    data=sex_income.reset_index(),</w:t>
        <w:br/>
        <w:t xml:space="preserve">    x="sex",</w:t>
        <w:br/>
        <w:t xml:space="preserve">    y="&gt;50K"</w:t>
        <w:br/>
        <w:t>)</w:t>
        <w:br/>
        <w:br/>
        <w:t>plt.title("Percentage Earning &gt;50K by Sex")</w:t>
        <w:br/>
        <w:t>plt.xlabel("Sex")</w:t>
        <w:br/>
        <w:t>plt.ylabel("Percentage &gt;50K")</w:t>
        <w:br/>
        <w:t>plt.tight_layout()</w:t>
        <w:br/>
        <w:t>plt.show()</w:t>
      </w:r>
    </w:p>
    <w:p>
      <w:r>
        <w:t>Interpretation: The chart allows the analyst to compare income-class composition across recorded sex categories. Any observed difference should be interpreted descriptively and considered alongside education, occupation, work hours, age and other variables rather than as evidence of a single-variable explanation.</w:t>
      </w:r>
    </w:p>
    <w:p>
      <w:pPr>
        <w:pStyle w:val="Heading1"/>
      </w:pPr>
      <w:r>
        <w:t>12. Correlation Analysis</w:t>
      </w:r>
    </w:p>
    <w:p>
      <w:pPr>
        <w:pStyle w:val="Heading2"/>
      </w:pPr>
      <w:r>
        <w:t>12.1 Numerical correlation matrix</w:t>
      </w:r>
    </w:p>
    <w:p>
      <w:pPr>
        <w:pStyle w:val="Code"/>
        <w:ind w:left="288" w:right="288"/>
      </w:pPr>
      <w:r>
        <w:t>numeric_df = df.select_dtypes(include=np.number)</w:t>
        <w:br/>
        <w:br/>
        <w:t>correlation_matrix = numeric_df.corr()</w:t>
        <w:br/>
        <w:br/>
        <w:t>plt.figure(figsize=(9, 7))</w:t>
        <w:br/>
        <w:t>sns.heatmap(</w:t>
        <w:br/>
        <w:t xml:space="preserve">    correlation_matrix,</w:t>
        <w:br/>
        <w:t xml:space="preserve">    annot=True,</w:t>
        <w:br/>
        <w:t xml:space="preserve">    fmt=".2f",</w:t>
        <w:br/>
        <w:t xml:space="preserve">    cmap="coolwarm",</w:t>
        <w:br/>
        <w:t xml:space="preserve">    center=0</w:t>
        <w:br/>
        <w:t>)</w:t>
        <w:br/>
        <w:br/>
        <w:t>plt.title("Correlation Heatmap of Numerical Variables")</w:t>
        <w:br/>
        <w:t>plt.tight_layout()</w:t>
        <w:br/>
        <w:t>plt.show()</w:t>
      </w:r>
    </w:p>
    <w:p>
      <w:r>
        <w:t>Interpretation: The heatmap summarizes pairwise linear association among numerical variables. Education number may show relationships with age or other socioeconomic variables, while capital gain and capital loss can exhibit highly skewed distributions. Correlation does not imply causation, and a low Pearson correlation does not mean that two variables have no nonlinear relationship.</w:t>
      </w:r>
    </w:p>
    <w:p>
      <w:pPr>
        <w:pStyle w:val="Heading1"/>
      </w:pPr>
      <w:r>
        <w:t>13. Multivariate Analysis</w:t>
      </w:r>
    </w:p>
    <w:p>
      <w:pPr>
        <w:pStyle w:val="Heading2"/>
      </w:pPr>
      <w:r>
        <w:t>13.1 Age, education and income</w:t>
      </w:r>
    </w:p>
    <w:p>
      <w:pPr>
        <w:pStyle w:val="Code"/>
        <w:ind w:left="288" w:right="288"/>
      </w:pPr>
      <w:r>
        <w:t>plt.figure(figsize=(10, 6))</w:t>
        <w:br/>
        <w:br/>
        <w:t>sns.scatterplot(</w:t>
        <w:br/>
        <w:t xml:space="preserve">    data=df.sample(</w:t>
        <w:br/>
        <w:t xml:space="preserve">        min(10000, len(df)),</w:t>
        <w:br/>
        <w:t xml:space="preserve">        random_state=42</w:t>
        <w:br/>
        <w:t xml:space="preserve">    ),</w:t>
        <w:br/>
        <w:t xml:space="preserve">    x="age",</w:t>
        <w:br/>
        <w:t xml:space="preserve">    y="education_num",</w:t>
        <w:br/>
        <w:t xml:space="preserve">    hue="income",</w:t>
        <w:br/>
        <w:t xml:space="preserve">    alpha=0.5</w:t>
        <w:br/>
        <w:t>)</w:t>
        <w:br/>
        <w:br/>
        <w:t>plt.title("Age, Education Level and Income Class")</w:t>
        <w:br/>
        <w:t>plt.xlabel("Age")</w:t>
        <w:br/>
        <w:t>plt.ylabel("Education Number")</w:t>
        <w:br/>
        <w:t>plt.legend(title="Income")</w:t>
        <w:br/>
        <w:t>plt.tight_layout()</w:t>
        <w:br/>
        <w:t>plt.show()</w:t>
      </w:r>
    </w:p>
    <w:p>
      <w:r>
        <w:t>Interpretation: The multivariate plot examines whether income classes occupy different regions of the age-education space. Patterns that appear only after considering two variables simultaneously can be missed by separate univariate charts. The plot should be treated as exploratory evidence for feature relationships rather than as a causal explanation.</w:t>
      </w:r>
    </w:p>
    <w:p>
      <w:pPr>
        <w:pStyle w:val="Heading1"/>
      </w:pPr>
      <w:r>
        <w:t>14. Data Transformations and Aggregations</w:t>
      </w:r>
    </w:p>
    <w:p>
      <w:r>
        <w:t>Several transformations are used in this EDA. These transformations do not change the underlying observations; they reorganize the data so that comparisons become easier to interpret.</w:t>
      </w:r>
    </w:p>
    <w:p>
      <w:pPr>
        <w:pStyle w:val="ListBullet"/>
      </w:pPr>
      <w:r>
        <w:t>Income labels are normalized so that &lt;=50K and &gt;50K form consistent target categories.</w:t>
      </w:r>
    </w:p>
    <w:p>
      <w:pPr>
        <w:pStyle w:val="ListBullet"/>
      </w:pPr>
      <w:r>
        <w:t>Categorical frequencies are calculated with value_counts() for distribution analysis.</w:t>
      </w:r>
    </w:p>
    <w:p>
      <w:pPr>
        <w:pStyle w:val="ListBullet"/>
      </w:pPr>
      <w:r>
        <w:t>Cross-tabulations are converted to within-group percentages using normalize='index'.</w:t>
      </w:r>
    </w:p>
    <w:p>
      <w:pPr>
        <w:pStyle w:val="ListBullet"/>
      </w:pPr>
      <w:r>
        <w:t>Numerical variables are selected using Pandas dtype information.</w:t>
      </w:r>
    </w:p>
    <w:p>
      <w:pPr>
        <w:pStyle w:val="ListBullet"/>
      </w:pPr>
      <w:r>
        <w:t>Education categories are ordered by frequency or, where appropriate, by the documented education-number scale.</w:t>
      </w:r>
    </w:p>
    <w:p>
      <w:pPr>
        <w:pStyle w:val="ListBullet"/>
      </w:pPr>
      <w:r>
        <w:t>For large scatterplots, a reproducible sample of up to 10,000 observations is used to improve readability without changing the underlying dataset.</w:t>
      </w:r>
    </w:p>
    <w:p>
      <w:pPr>
        <w:pStyle w:val="Code"/>
        <w:ind w:left="288" w:right="288"/>
      </w:pPr>
      <w:r>
        <w:t># Example: group-level summary</w:t>
        <w:br/>
        <w:t>education_income_summary = (</w:t>
        <w:br/>
        <w:t xml:space="preserve">    df.groupby("education")</w:t>
        <w:br/>
        <w:t xml:space="preserve">      .agg(</w:t>
        <w:br/>
        <w:t xml:space="preserve">          observations=("income", "size"),</w:t>
        <w:br/>
        <w:t xml:space="preserve">          high_income_pct=(</w:t>
        <w:br/>
        <w:t xml:space="preserve">              "income",</w:t>
        <w:br/>
        <w:t xml:space="preserve">              lambda x: (x == "&gt;50K").mean() * 100</w:t>
        <w:br/>
        <w:t xml:space="preserve">          ),</w:t>
        <w:br/>
        <w:t xml:space="preserve">          median_age=("age", "median"),</w:t>
        <w:br/>
        <w:t xml:space="preserve">          median_hours=("hours_per_week", "median")</w:t>
        <w:br/>
        <w:t xml:space="preserve">      )</w:t>
        <w:br/>
        <w:t xml:space="preserve">      .sort_values("high_income_pct", ascending=False)</w:t>
        <w:br/>
        <w:t>)</w:t>
        <w:br/>
        <w:br/>
        <w:t>display(education_income_summary)</w:t>
      </w:r>
    </w:p>
    <w:p>
      <w:pPr>
        <w:pStyle w:val="Heading1"/>
      </w:pPr>
      <w:r>
        <w:t>15. Anomalies and Patterns Requiring Further Investigation</w:t>
      </w:r>
    </w:p>
    <w:p>
      <w:pPr>
        <w:pStyle w:val="ListBullet"/>
      </w:pPr>
      <w:r>
        <w:t>Highly skewed capital-gain and capital-loss distributions should be investigated before applying methods that assume approximately symmetric numerical variables.</w:t>
      </w:r>
    </w:p>
    <w:p>
      <w:pPr>
        <w:pStyle w:val="ListBullet"/>
      </w:pPr>
      <w:r>
        <w:t>The income target is imbalanced, so future classification work should examine class-specific performance.</w:t>
      </w:r>
    </w:p>
    <w:p>
      <w:pPr>
        <w:pStyle w:val="ListBullet"/>
      </w:pPr>
      <w:r>
        <w:t>Some categorical groups may have very small sample sizes; percentages based on tiny groups can be unstable.</w:t>
      </w:r>
    </w:p>
    <w:p>
      <w:pPr>
        <w:pStyle w:val="ListBullet"/>
      </w:pPr>
      <w:r>
        <w:t>High values of fnlwgt are not necessarily erroneous because the variable represents a census sampling weight.</w:t>
      </w:r>
    </w:p>
    <w:p>
      <w:pPr>
        <w:pStyle w:val="ListBullet"/>
      </w:pPr>
      <w:r>
        <w:t>Extreme hours-per-week observations should be validated rather than automatically deleted.</w:t>
      </w:r>
    </w:p>
    <w:p>
      <w:pPr>
        <w:pStyle w:val="ListBullet"/>
      </w:pPr>
      <w:r>
        <w:t>Relationships observed in two-variable charts may be confounded by age, education, occupation, workclass, or other variables.</w:t>
      </w:r>
    </w:p>
    <w:p>
      <w:pPr>
        <w:pStyle w:val="Heading1"/>
      </w:pPr>
      <w:r>
        <w:t>16. Key Findings and Interpretation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Finding</w:t>
            </w:r>
          </w:p>
        </w:tc>
        <w:tc>
          <w:tcPr>
            <w:tcW w:type="dxa" w:w="3312"/>
            <w:shd w:fill="D9EAF7"/>
          </w:tcPr>
          <w:p>
            <w:r>
              <w:rPr>
                <w:b/>
              </w:rPr>
              <w:t>Evidence from EDA</w:t>
            </w:r>
          </w:p>
        </w:tc>
        <w:tc>
          <w:tcPr>
            <w:tcW w:type="dxa" w:w="3312"/>
            <w:shd w:fill="D9EAF7"/>
          </w:tcPr>
          <w:p>
            <w:r>
              <w:rPr>
                <w:b/>
              </w:rPr>
              <w:t>Interpretation</w:t>
            </w:r>
          </w:p>
        </w:tc>
      </w:tr>
      <w:tr>
        <w:tc>
          <w:tcPr>
            <w:tcW w:type="dxa" w:w="3312"/>
            <w:vAlign w:val="center"/>
          </w:tcPr>
          <w:p>
            <w:r>
              <w:t>Income classes are unevenly distributed</w:t>
            </w:r>
          </w:p>
        </w:tc>
        <w:tc>
          <w:tcPr>
            <w:tcW w:type="dxa" w:w="3312"/>
            <w:vAlign w:val="center"/>
          </w:tcPr>
          <w:p>
            <w:r>
              <w:t>Income count plot</w:t>
            </w:r>
          </w:p>
        </w:tc>
        <w:tc>
          <w:tcPr>
            <w:tcW w:type="dxa" w:w="3312"/>
            <w:vAlign w:val="center"/>
          </w:tcPr>
          <w:p>
            <w:r>
              <w:t>The target is imbalanced; future models should not rely on accuracy alone.</w:t>
            </w:r>
          </w:p>
        </w:tc>
      </w:tr>
      <w:tr>
        <w:tc>
          <w:tcPr>
            <w:tcW w:type="dxa" w:w="3312"/>
            <w:vAlign w:val="center"/>
          </w:tcPr>
          <w:p>
            <w:r>
              <w:t>Age differs across income groups</w:t>
            </w:r>
          </w:p>
        </w:tc>
        <w:tc>
          <w:tcPr>
            <w:tcW w:type="dxa" w:w="3312"/>
            <w:vAlign w:val="center"/>
          </w:tcPr>
          <w:p>
            <w:r>
              <w:t>Age-by-income boxplot</w:t>
            </w:r>
          </w:p>
        </w:tc>
        <w:tc>
          <w:tcPr>
            <w:tcW w:type="dxa" w:w="3312"/>
            <w:vAlign w:val="center"/>
          </w:tcPr>
          <w:p>
            <w:r>
              <w:t>Age appears potentially informative, but association is not causation.</w:t>
            </w:r>
          </w:p>
        </w:tc>
      </w:tr>
      <w:tr>
        <w:tc>
          <w:tcPr>
            <w:tcW w:type="dxa" w:w="3312"/>
            <w:vAlign w:val="center"/>
          </w:tcPr>
          <w:p>
            <w:r>
              <w:t>Education is associated with income composition</w:t>
            </w:r>
          </w:p>
        </w:tc>
        <w:tc>
          <w:tcPr>
            <w:tcW w:type="dxa" w:w="3312"/>
            <w:vAlign w:val="center"/>
          </w:tcPr>
          <w:p>
            <w:r>
              <w:t>Education/income percentage chart</w:t>
            </w:r>
          </w:p>
        </w:tc>
        <w:tc>
          <w:tcPr>
            <w:tcW w:type="dxa" w:w="3312"/>
            <w:vAlign w:val="center"/>
          </w:tcPr>
          <w:p>
            <w:r>
              <w:t>Higher educational attainment can coincide with a different income-class distribution.</w:t>
            </w:r>
          </w:p>
        </w:tc>
      </w:tr>
      <w:tr>
        <w:tc>
          <w:tcPr>
            <w:tcW w:type="dxa" w:w="3312"/>
            <w:vAlign w:val="center"/>
          </w:tcPr>
          <w:p>
            <w:r>
              <w:t>Work hours vary by income group</w:t>
            </w:r>
          </w:p>
        </w:tc>
        <w:tc>
          <w:tcPr>
            <w:tcW w:type="dxa" w:w="3312"/>
            <w:vAlign w:val="center"/>
          </w:tcPr>
          <w:p>
            <w:r>
              <w:t>Hours/income boxplot</w:t>
            </w:r>
          </w:p>
        </w:tc>
        <w:tc>
          <w:tcPr>
            <w:tcW w:type="dxa" w:w="3312"/>
            <w:vAlign w:val="center"/>
          </w:tcPr>
          <w:p>
            <w:r>
              <w:t>Work intensity may contain predictive information, but occupation and other variables may confound the relationship.</w:t>
            </w:r>
          </w:p>
        </w:tc>
      </w:tr>
      <w:tr>
        <w:tc>
          <w:tcPr>
            <w:tcW w:type="dxa" w:w="3312"/>
            <w:vAlign w:val="center"/>
          </w:tcPr>
          <w:p>
            <w:r>
              <w:t>Workclass composition differs</w:t>
            </w:r>
          </w:p>
        </w:tc>
        <w:tc>
          <w:tcPr>
            <w:tcW w:type="dxa" w:w="3312"/>
            <w:vAlign w:val="center"/>
          </w:tcPr>
          <w:p>
            <w:r>
              <w:t>Workclass frequency and income-percentage charts</w:t>
            </w:r>
          </w:p>
        </w:tc>
        <w:tc>
          <w:tcPr>
            <w:tcW w:type="dxa" w:w="3312"/>
            <w:vAlign w:val="center"/>
          </w:tcPr>
          <w:p>
            <w:r>
              <w:t>Employment structure is relevant for understanding income differences.</w:t>
            </w:r>
          </w:p>
        </w:tc>
      </w:tr>
      <w:tr>
        <w:tc>
          <w:tcPr>
            <w:tcW w:type="dxa" w:w="3312"/>
            <w:vAlign w:val="center"/>
          </w:tcPr>
          <w:p>
            <w:r>
              <w:t>Occupation categories are uneven</w:t>
            </w:r>
          </w:p>
        </w:tc>
        <w:tc>
          <w:tcPr>
            <w:tcW w:type="dxa" w:w="3312"/>
            <w:vAlign w:val="center"/>
          </w:tcPr>
          <w:p>
            <w:r>
              <w:t>Occupation frequency chart</w:t>
            </w:r>
          </w:p>
        </w:tc>
        <w:tc>
          <w:tcPr>
            <w:tcW w:type="dxa" w:w="3312"/>
            <w:vAlign w:val="center"/>
          </w:tcPr>
          <w:p>
            <w:r>
              <w:t>Some occupations dominate the sample; raw counts should be separated from within-group income rates.</w:t>
            </w:r>
          </w:p>
        </w:tc>
      </w:tr>
      <w:tr>
        <w:tc>
          <w:tcPr>
            <w:tcW w:type="dxa" w:w="3312"/>
            <w:vAlign w:val="center"/>
          </w:tcPr>
          <w:p>
            <w:r>
              <w:t>Numerical variables have different scales and shapes</w:t>
            </w:r>
          </w:p>
        </w:tc>
        <w:tc>
          <w:tcPr>
            <w:tcW w:type="dxa" w:w="3312"/>
            <w:vAlign w:val="center"/>
          </w:tcPr>
          <w:p>
            <w:r>
              <w:t>Descriptive statistics and heatmap</w:t>
            </w:r>
          </w:p>
        </w:tc>
        <w:tc>
          <w:tcPr>
            <w:tcW w:type="dxa" w:w="3312"/>
            <w:vAlign w:val="center"/>
          </w:tcPr>
          <w:p>
            <w:r>
              <w:t>Future modeling may require scaling or transformation depending on algorithm choice.</w:t>
            </w:r>
          </w:p>
        </w:tc>
      </w:tr>
    </w:tbl>
    <w:p/>
    <w:p>
      <w:pPr>
        <w:pStyle w:val="Heading1"/>
      </w:pPr>
      <w:r>
        <w:t>17. Critical Discussion</w:t>
      </w:r>
    </w:p>
    <w:p>
      <w:r>
        <w:t>EDA provides evidence about patterns but does not by itself establish causal relationships. For example, if higher education is associated with higher income, the visualization does not prove that education alone causes higher income. Age, occupation, workclass, hours worked and other characteristics may be related to both variables.</w:t>
      </w:r>
    </w:p>
    <w:p>
      <w:r>
        <w:t>Similarly, differences between demographic categories should be interpreted carefully. The dataset records historical census-derived information and is not a current survey of today's population. Sampling, measurement definitions, missingness, category construction and the original extraction criteria can all influence the observed distributions.</w:t>
      </w:r>
    </w:p>
    <w:p>
      <w:r>
        <w:t>Another important consideration is aggregation bias. A group with many observations can dominate raw counts even if its within-group high-income percentage is modest. This is why the analysis uses both absolute frequencies and normalized percentages.</w:t>
      </w:r>
    </w:p>
    <w:p>
      <w:pPr>
        <w:pStyle w:val="Heading1"/>
      </w:pPr>
      <w:r>
        <w:t>18. Limitations</w:t>
      </w:r>
    </w:p>
    <w:p>
      <w:pPr>
        <w:pStyle w:val="ListBullet"/>
      </w:pPr>
      <w:r>
        <w:t>The dataset is historical and should not be interpreted as a current representation of income patterns.</w:t>
      </w:r>
    </w:p>
    <w:p>
      <w:pPr>
        <w:pStyle w:val="ListBullet"/>
      </w:pPr>
      <w:r>
        <w:t>The analysis is observational and descriptive; causal claims are not justified.</w:t>
      </w:r>
    </w:p>
    <w:p>
      <w:pPr>
        <w:pStyle w:val="ListBullet"/>
      </w:pPr>
      <w:r>
        <w:t>The income threshold is defined by the dataset and may not correspond to modern income classifications.</w:t>
      </w:r>
    </w:p>
    <w:p>
      <w:pPr>
        <w:pStyle w:val="ListBullet"/>
      </w:pPr>
      <w:r>
        <w:t>Some categories may contain relatively few observations, making percentages less stable.</w:t>
      </w:r>
    </w:p>
    <w:p>
      <w:pPr>
        <w:pStyle w:val="ListBullet"/>
      </w:pPr>
      <w:r>
        <w:t>Correlation measures only specific forms of association and can miss nonlinear relationships.</w:t>
      </w:r>
    </w:p>
    <w:p>
      <w:pPr>
        <w:pStyle w:val="ListBullet"/>
      </w:pPr>
      <w:r>
        <w:t>Visual interpretation can be affected by bin sizes, category ordering, sampling, and scale choices.</w:t>
      </w:r>
    </w:p>
    <w:p>
      <w:pPr>
        <w:pStyle w:val="ListBullet"/>
      </w:pPr>
      <w:r>
        <w:t>EDA findings should be validated with statistical tests or predictive modeling when appropriate.</w:t>
      </w:r>
    </w:p>
    <w:p>
      <w:pPr>
        <w:pStyle w:val="Heading1"/>
      </w:pPr>
      <w:r>
        <w:t>19. Conclusion</w:t>
      </w:r>
    </w:p>
    <w:p>
      <w:r>
        <w:t>The Week 2 exploratory analysis demonstrates how visualization and descriptive statistics can transform a cleaned dataset into a source of meaningful analytical evidence. The UCI Adult dataset contains a mixture of demographic, educational, employment and financial variables, allowing multiple complementary views of the data.</w:t>
      </w:r>
    </w:p>
    <w:p>
      <w:r>
        <w:t>The EDA identifies an imbalanced income target, differences in age and work-hour distributions across income groups, variation in income composition across education and employment categories, and substantial differences in the shape and scale of numerical variables. These patterns provide useful hypotheses for subsequent statistical analysis or machine-learning work.</w:t>
      </w:r>
    </w:p>
    <w:p>
      <w:r>
        <w:t>The main methodological conclusion is that effective EDA requires more than producing charts. Each visualization must be connected to a question, interpreted in context, and assessed for limitations. Group percentages, correlations, distributions and multivariate plots should be used together because no single visualization provides a complete explanation of the dataset.</w:t>
      </w:r>
    </w:p>
    <w:p>
      <w:pPr>
        <w:pStyle w:val="Heading1"/>
      </w:pPr>
      <w:r>
        <w:t>20. Appendix — Complete Python EDA Code</w:t>
      </w:r>
    </w:p>
    <w:p>
      <w:pPr>
        <w:pStyle w:val="Code"/>
        <w:ind w:left="288" w:right="288"/>
      </w:pPr>
      <w:r>
        <w:t># WEEK 2 COMPLETE EDA SCRIPT</w:t>
        <w:br/>
        <w:br/>
        <w:t>import numpy as np</w:t>
        <w:br/>
        <w:t>import pandas as pd</w:t>
        <w:br/>
        <w:t>import matplotlib.pyplot as plt</w:t>
        <w:br/>
        <w:t>import seaborn as sns</w:t>
        <w:br/>
        <w:br/>
        <w:t>sns.set_theme(style="whitegrid")</w:t>
        <w:br/>
        <w:br/>
        <w:t># Load</w:t>
        <w:br/>
        <w:t>df = pd.read_csv("adult_cleaned.csv")</w:t>
        <w:br/>
        <w:br/>
        <w:t># Basic information</w:t>
        <w:br/>
        <w:t>print(df.shape)</w:t>
        <w:br/>
        <w:t>print(df.info())</w:t>
        <w:br/>
        <w:t>display(df.describe().T)</w:t>
        <w:br/>
        <w:br/>
        <w:t># Income distribution</w:t>
        <w:br/>
        <w:t>plt.figure(figsize=(7,5))</w:t>
        <w:br/>
        <w:t>sns.countplot(data=df, x="income")</w:t>
        <w:br/>
        <w:t>plt.title("Distribution of Income Classes")</w:t>
        <w:br/>
        <w:t>plt.xlabel("Income Class")</w:t>
        <w:br/>
        <w:t>plt.ylabel("Number of Individuals")</w:t>
        <w:br/>
        <w:t>plt.tight_layout()</w:t>
        <w:br/>
        <w:t>plt.show()</w:t>
        <w:br/>
        <w:br/>
        <w:t># Age distribution</w:t>
        <w:br/>
        <w:t>plt.figure(figsize=(9,5))</w:t>
        <w:br/>
        <w:t>sns.histplot(data=df, x="age", bins=30, kde=True)</w:t>
        <w:br/>
        <w:t>plt.title("Distribution of Age")</w:t>
        <w:br/>
        <w:t>plt.xlabel("Age")</w:t>
        <w:br/>
        <w:t>plt.ylabel("Frequency")</w:t>
        <w:br/>
        <w:t>plt.tight_layout()</w:t>
        <w:br/>
        <w:t>plt.show()</w:t>
        <w:br/>
        <w:br/>
        <w:t># Education distribution</w:t>
        <w:br/>
        <w:t>education_order = df["education"].value_counts().sort_values()</w:t>
        <w:br/>
        <w:t>plt.figure(figsize=(9,7))</w:t>
        <w:br/>
        <w:t>education_order.plot(kind="barh")</w:t>
        <w:br/>
        <w:t>plt.title("Distribution of Educational Attainment")</w:t>
        <w:br/>
        <w:t>plt.xlabel("Number of Individuals")</w:t>
        <w:br/>
        <w:t>plt.ylabel("Education")</w:t>
        <w:br/>
        <w:t>plt.tight_layout()</w:t>
        <w:br/>
        <w:t>plt.show()</w:t>
        <w:br/>
        <w:br/>
        <w:t># Hours per week</w:t>
        <w:br/>
        <w:t>plt.figure(figsize=(9,5))</w:t>
        <w:br/>
        <w:t>sns.histplot(data=df, x="hours_per_week", bins=30, kde=True)</w:t>
        <w:br/>
        <w:t>plt.title("Distribution of Hours Worked per Week")</w:t>
        <w:br/>
        <w:t>plt.xlabel("Hours per Week")</w:t>
        <w:br/>
        <w:t>plt.ylabel("Frequency")</w:t>
        <w:br/>
        <w:t>plt.tight_layout()</w:t>
        <w:br/>
        <w:t>plt.show()</w:t>
        <w:br/>
        <w:br/>
        <w:t># Age vs income</w:t>
        <w:br/>
        <w:t>plt.figure(figsize=(8,5))</w:t>
        <w:br/>
        <w:t>sns.boxplot(data=df, x="income", y="age")</w:t>
        <w:br/>
        <w:t>plt.title("Age Distribution by Income Class")</w:t>
        <w:br/>
        <w:t>plt.xlabel("Income Class")</w:t>
        <w:br/>
        <w:t>plt.ylabel("Age")</w:t>
        <w:br/>
        <w:t>plt.tight_layout()</w:t>
        <w:br/>
        <w:t>plt.show()</w:t>
        <w:br/>
        <w:br/>
        <w:t># Education vs income</w:t>
        <w:br/>
        <w:t>education_income = pd.crosstab(</w:t>
        <w:br/>
        <w:t xml:space="preserve">    df["education"],</w:t>
        <w:br/>
        <w:t xml:space="preserve">    df["income"],</w:t>
        <w:br/>
        <w:t xml:space="preserve">    normalize="index"</w:t>
        <w:br/>
        <w:t>) * 100</w:t>
        <w:br/>
        <w:br/>
        <w:t>education_income = education_income.sort_values(</w:t>
        <w:br/>
        <w:t xml:space="preserve">    "&gt;50K", ascending=False</w:t>
        <w:br/>
        <w:t>)</w:t>
        <w:br/>
        <w:br/>
        <w:t>education_income.plot(</w:t>
        <w:br/>
        <w:t xml:space="preserve">    kind="barh",</w:t>
        <w:br/>
        <w:t xml:space="preserve">    stacked=True,</w:t>
        <w:br/>
        <w:t xml:space="preserve">    figsize=(10,8)</w:t>
        <w:br/>
        <w:t>)</w:t>
        <w:br/>
        <w:br/>
        <w:t>plt.title("Income-Class Composition by Education")</w:t>
        <w:br/>
        <w:t>plt.xlabel("Percentage of Individuals")</w:t>
        <w:br/>
        <w:t>plt.ylabel("Education")</w:t>
        <w:br/>
        <w:t>plt.tight_layout()</w:t>
        <w:br/>
        <w:t>plt.show()</w:t>
        <w:br/>
        <w:br/>
        <w:t># Hours vs income</w:t>
        <w:br/>
        <w:t>plt.figure(figsize=(8,5))</w:t>
        <w:br/>
        <w:t>sns.boxplot(data=df, x="income", y="hours_per_week")</w:t>
        <w:br/>
        <w:t>plt.title("Hours Worked per Week by Income Class")</w:t>
        <w:br/>
        <w:t>plt.xlabel("Income Class")</w:t>
        <w:br/>
        <w:t>plt.ylabel("Hours per Week")</w:t>
        <w:br/>
        <w:t>plt.tight_layout()</w:t>
        <w:br/>
        <w:t>plt.show()</w:t>
        <w:br/>
        <w:br/>
        <w:t># Workclass vs income</w:t>
        <w:br/>
        <w:t>workclass_income = pd.crosstab(</w:t>
        <w:br/>
        <w:t xml:space="preserve">    df["workclass"],</w:t>
        <w:br/>
        <w:t xml:space="preserve">    df["income"],</w:t>
        <w:br/>
        <w:t xml:space="preserve">    normalize="index"</w:t>
        <w:br/>
        <w:t>) * 100</w:t>
        <w:br/>
        <w:br/>
        <w:t>workclass_income["&gt;50K"].sort_values().plot(</w:t>
        <w:br/>
        <w:t xml:space="preserve">    kind="barh",</w:t>
        <w:br/>
        <w:t xml:space="preserve">    figsize=(9,6)</w:t>
        <w:br/>
        <w:t>)</w:t>
        <w:br/>
        <w:br/>
        <w:t>plt.title("Percentage Earning &gt;50K by Workclass")</w:t>
        <w:br/>
        <w:t>plt.xlabel("Percentage &gt;50K")</w:t>
        <w:br/>
        <w:t>plt.ylabel("Workclass")</w:t>
        <w:br/>
        <w:t>plt.tight_layout()</w:t>
        <w:br/>
        <w:t>plt.show()</w:t>
        <w:br/>
        <w:br/>
        <w:t># Occupation distribution</w:t>
        <w:br/>
        <w:t>top_occupations = df["occupation"].value_counts().head(15)</w:t>
        <w:br/>
        <w:br/>
        <w:t>plt.figure(figsize=(10,6))</w:t>
        <w:br/>
        <w:t>sns.barplot(</w:t>
        <w:br/>
        <w:t xml:space="preserve">    x=top_occupations.values,</w:t>
        <w:br/>
        <w:t xml:space="preserve">    y=top_occupations.index</w:t>
        <w:br/>
        <w:t>)</w:t>
        <w:br/>
        <w:br/>
        <w:t>plt.title("Most Common Occupation Categories")</w:t>
        <w:br/>
        <w:t>plt.xlabel("Number of Individuals")</w:t>
        <w:br/>
        <w:t>plt.ylabel("Occupation")</w:t>
        <w:br/>
        <w:t>plt.tight_layout()</w:t>
        <w:br/>
        <w:t>plt.show()</w:t>
        <w:br/>
        <w:br/>
        <w:t># Marital status vs income</w:t>
        <w:br/>
        <w:t>marital_income = pd.crosstab(</w:t>
        <w:br/>
        <w:t xml:space="preserve">    df["marital_status"],</w:t>
        <w:br/>
        <w:t xml:space="preserve">    df["income"],</w:t>
        <w:br/>
        <w:t xml:space="preserve">    normalize="index"</w:t>
        <w:br/>
        <w:t>) * 100</w:t>
        <w:br/>
        <w:br/>
        <w:t>marital_income["&gt;50K"].sort_values().plot(</w:t>
        <w:br/>
        <w:t xml:space="preserve">    kind="barh",</w:t>
        <w:br/>
        <w:t xml:space="preserve">    figsize=(9,6)</w:t>
        <w:br/>
        <w:t>)</w:t>
        <w:br/>
        <w:br/>
        <w:t>plt.title("Percentage Earning &gt;50K by Marital Status")</w:t>
        <w:br/>
        <w:t>plt.xlabel("Percentage &gt;50K")</w:t>
        <w:br/>
        <w:t>plt.ylabel("Marital Status")</w:t>
        <w:br/>
        <w:t>plt.tight_layout()</w:t>
        <w:br/>
        <w:t>plt.show()</w:t>
        <w:br/>
        <w:br/>
        <w:t># Sex vs income</w:t>
        <w:br/>
        <w:t>sex_income = pd.crosstab(</w:t>
        <w:br/>
        <w:t xml:space="preserve">    df["sex"],</w:t>
        <w:br/>
        <w:t xml:space="preserve">    df["income"],</w:t>
        <w:br/>
        <w:t xml:space="preserve">    normalize="index"</w:t>
        <w:br/>
        <w:t>) * 100</w:t>
        <w:br/>
        <w:br/>
        <w:t>display(sex_income)</w:t>
        <w:br/>
        <w:br/>
        <w:t># Correlation heatmap</w:t>
        <w:br/>
        <w:t>numeric_df = df.select_dtypes(include=np.number)</w:t>
        <w:br/>
        <w:br/>
        <w:t>plt.figure(figsize=(9,7))</w:t>
        <w:br/>
        <w:t>sns.heatmap(</w:t>
        <w:br/>
        <w:t xml:space="preserve">    numeric_df.corr(),</w:t>
        <w:br/>
        <w:t xml:space="preserve">    annot=True,</w:t>
        <w:br/>
        <w:t xml:space="preserve">    fmt=".2f",</w:t>
        <w:br/>
        <w:t xml:space="preserve">    cmap="coolwarm",</w:t>
        <w:br/>
        <w:t xml:space="preserve">    center=0</w:t>
        <w:br/>
        <w:t>)</w:t>
        <w:br/>
        <w:br/>
        <w:t>plt.title("Correlation Heatmap of Numerical Variables")</w:t>
        <w:br/>
        <w:t>plt.tight_layout()</w:t>
        <w:br/>
        <w:t>plt.show()</w:t>
        <w:br/>
        <w:br/>
        <w:t># Multivariate analysis</w:t>
        <w:br/>
        <w:t>sample_df = df.sample(</w:t>
        <w:br/>
        <w:t xml:space="preserve">    min(10000, len(df)),</w:t>
        <w:br/>
        <w:t xml:space="preserve">    random_state=42</w:t>
        <w:br/>
        <w:t>)</w:t>
        <w:br/>
        <w:br/>
        <w:t>plt.figure(figsize=(10,6))</w:t>
        <w:br/>
        <w:t>sns.scatterplot(</w:t>
        <w:br/>
        <w:t xml:space="preserve">    data=sample_df,</w:t>
        <w:br/>
        <w:t xml:space="preserve">    x="age",</w:t>
        <w:br/>
        <w:t xml:space="preserve">    y="education_num",</w:t>
        <w:br/>
        <w:t xml:space="preserve">    hue="income",</w:t>
        <w:br/>
        <w:t xml:space="preserve">    alpha=0.5</w:t>
        <w:br/>
        <w:t>)</w:t>
        <w:br/>
        <w:br/>
        <w:t>plt.title("Age, Education Level and Income Class")</w:t>
        <w:br/>
        <w:t>plt.xlabel("Age")</w:t>
        <w:br/>
        <w:t>plt.ylabel("Education Number")</w:t>
        <w:br/>
        <w:t>plt.legend(title="Income")</w:t>
        <w:br/>
        <w:t>plt.tight_layout()</w:t>
        <w:br/>
        <w:t>plt.show()</w:t>
        <w:br/>
        <w:br/>
        <w:t># Aggregated summary</w:t>
        <w:br/>
        <w:t>summary = (</w:t>
        <w:br/>
        <w:t xml:space="preserve">    df.groupby("education")</w:t>
        <w:br/>
        <w:t xml:space="preserve">      .agg(</w:t>
        <w:br/>
        <w:t xml:space="preserve">          observations=("income", "size"),</w:t>
        <w:br/>
        <w:t xml:space="preserve">          high_income_pct=(</w:t>
        <w:br/>
        <w:t xml:space="preserve">              "income",</w:t>
        <w:br/>
        <w:t xml:space="preserve">              lambda x: (x == "&gt;50K").mean() * 100</w:t>
        <w:br/>
        <w:t xml:space="preserve">          ),</w:t>
        <w:br/>
        <w:t xml:space="preserve">          median_age=("age", "median"),</w:t>
        <w:br/>
        <w:t xml:space="preserve">          median_hours=("hours_per_week", "median")</w:t>
        <w:br/>
        <w:t xml:space="preserve">      )</w:t>
        <w:br/>
        <w:t xml:space="preserve">      .sort_values("high_income_pct", ascending=False)</w:t>
        <w:br/>
        <w:t>)</w:t>
        <w:br/>
        <w:br/>
        <w:t>display(summary)</w:t>
      </w:r>
    </w:p>
    <w:p>
      <w:pPr>
        <w:pStyle w:val="Heading1"/>
      </w:pPr>
      <w:r>
        <w:t>21. Recommended Screenshots for Final Submission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Screenshot</w:t>
            </w:r>
          </w:p>
        </w:tc>
        <w:tc>
          <w:tcPr>
            <w:tcW w:type="dxa" w:w="3312"/>
            <w:shd w:fill="D9EAF7"/>
          </w:tcPr>
          <w:p>
            <w:r>
              <w:rPr>
                <w:b/>
              </w:rPr>
              <w:t>What to capture</w:t>
            </w:r>
          </w:p>
        </w:tc>
        <w:tc>
          <w:tcPr>
            <w:tcW w:type="dxa" w:w="3312"/>
            <w:shd w:fill="D9EAF7"/>
          </w:tcPr>
          <w:p>
            <w:r>
              <w:rPr>
                <w:b/>
              </w:rPr>
              <w:t>Why it matters</w:t>
            </w:r>
          </w:p>
        </w:tc>
      </w:tr>
      <w:tr>
        <w:tc>
          <w:tcPr>
            <w:tcW w:type="dxa" w:w="3312"/>
            <w:vAlign w:val="center"/>
          </w:tcPr>
          <w:p>
            <w:r>
              <w:t>1</w:t>
            </w:r>
          </w:p>
        </w:tc>
        <w:tc>
          <w:tcPr>
            <w:tcW w:type="dxa" w:w="3312"/>
            <w:vAlign w:val="center"/>
          </w:tcPr>
          <w:p>
            <w:r>
              <w:t>Dataset shape and df.info()</w:t>
            </w:r>
          </w:p>
        </w:tc>
        <w:tc>
          <w:tcPr>
            <w:tcW w:type="dxa" w:w="3312"/>
            <w:vAlign w:val="center"/>
          </w:tcPr>
          <w:p>
            <w:r>
              <w:t>Proves successful data loading and structure inspection.</w:t>
            </w:r>
          </w:p>
        </w:tc>
      </w:tr>
      <w:tr>
        <w:tc>
          <w:tcPr>
            <w:tcW w:type="dxa" w:w="3312"/>
            <w:vAlign w:val="center"/>
          </w:tcPr>
          <w:p>
            <w:r>
              <w:t>2</w:t>
            </w:r>
          </w:p>
        </w:tc>
        <w:tc>
          <w:tcPr>
            <w:tcW w:type="dxa" w:w="3312"/>
            <w:vAlign w:val="center"/>
          </w:tcPr>
          <w:p>
            <w:r>
              <w:t>Descriptive statistics</w:t>
            </w:r>
          </w:p>
        </w:tc>
        <w:tc>
          <w:tcPr>
            <w:tcW w:type="dxa" w:w="3312"/>
            <w:vAlign w:val="center"/>
          </w:tcPr>
          <w:p>
            <w:r>
              <w:t>Shows numerical and categorical summaries.</w:t>
            </w:r>
          </w:p>
        </w:tc>
      </w:tr>
      <w:tr>
        <w:tc>
          <w:tcPr>
            <w:tcW w:type="dxa" w:w="3312"/>
            <w:vAlign w:val="center"/>
          </w:tcPr>
          <w:p>
            <w:r>
              <w:t>3</w:t>
            </w:r>
          </w:p>
        </w:tc>
        <w:tc>
          <w:tcPr>
            <w:tcW w:type="dxa" w:w="3312"/>
            <w:vAlign w:val="center"/>
          </w:tcPr>
          <w:p>
            <w:r>
              <w:t>Income distribution</w:t>
            </w:r>
          </w:p>
        </w:tc>
        <w:tc>
          <w:tcPr>
            <w:tcW w:type="dxa" w:w="3312"/>
            <w:vAlign w:val="center"/>
          </w:tcPr>
          <w:p>
            <w:r>
              <w:t>Demonstrates target analysis.</w:t>
            </w:r>
          </w:p>
        </w:tc>
      </w:tr>
      <w:tr>
        <w:tc>
          <w:tcPr>
            <w:tcW w:type="dxa" w:w="3312"/>
            <w:vAlign w:val="center"/>
          </w:tcPr>
          <w:p>
            <w:r>
              <w:t>4</w:t>
            </w:r>
          </w:p>
        </w:tc>
        <w:tc>
          <w:tcPr>
            <w:tcW w:type="dxa" w:w="3312"/>
            <w:vAlign w:val="center"/>
          </w:tcPr>
          <w:p>
            <w:r>
              <w:t>Age histogram</w:t>
            </w:r>
          </w:p>
        </w:tc>
        <w:tc>
          <w:tcPr>
            <w:tcW w:type="dxa" w:w="3312"/>
            <w:vAlign w:val="center"/>
          </w:tcPr>
          <w:p>
            <w:r>
              <w:t>Shows numerical distribution.</w:t>
            </w:r>
          </w:p>
        </w:tc>
      </w:tr>
      <w:tr>
        <w:tc>
          <w:tcPr>
            <w:tcW w:type="dxa" w:w="3312"/>
            <w:vAlign w:val="center"/>
          </w:tcPr>
          <w:p>
            <w:r>
              <w:t>5</w:t>
            </w:r>
          </w:p>
        </w:tc>
        <w:tc>
          <w:tcPr>
            <w:tcW w:type="dxa" w:w="3312"/>
            <w:vAlign w:val="center"/>
          </w:tcPr>
          <w:p>
            <w:r>
              <w:t>Education/income chart</w:t>
            </w:r>
          </w:p>
        </w:tc>
        <w:tc>
          <w:tcPr>
            <w:tcW w:type="dxa" w:w="3312"/>
            <w:vAlign w:val="center"/>
          </w:tcPr>
          <w:p>
            <w:r>
              <w:t>Demonstrates grouped analysis.</w:t>
            </w:r>
          </w:p>
        </w:tc>
      </w:tr>
      <w:tr>
        <w:tc>
          <w:tcPr>
            <w:tcW w:type="dxa" w:w="3312"/>
            <w:vAlign w:val="center"/>
          </w:tcPr>
          <w:p>
            <w:r>
              <w:t>6</w:t>
            </w:r>
          </w:p>
        </w:tc>
        <w:tc>
          <w:tcPr>
            <w:tcW w:type="dxa" w:w="3312"/>
            <w:vAlign w:val="center"/>
          </w:tcPr>
          <w:p>
            <w:r>
              <w:t>Hours/income boxplot</w:t>
            </w:r>
          </w:p>
        </w:tc>
        <w:tc>
          <w:tcPr>
            <w:tcW w:type="dxa" w:w="3312"/>
            <w:vAlign w:val="center"/>
          </w:tcPr>
          <w:p>
            <w:r>
              <w:t>Shows bivariate comparison.</w:t>
            </w:r>
          </w:p>
        </w:tc>
      </w:tr>
      <w:tr>
        <w:tc>
          <w:tcPr>
            <w:tcW w:type="dxa" w:w="3312"/>
            <w:vAlign w:val="center"/>
          </w:tcPr>
          <w:p>
            <w:r>
              <w:t>7</w:t>
            </w:r>
          </w:p>
        </w:tc>
        <w:tc>
          <w:tcPr>
            <w:tcW w:type="dxa" w:w="3312"/>
            <w:vAlign w:val="center"/>
          </w:tcPr>
          <w:p>
            <w:r>
              <w:t>Workclass/income chart</w:t>
            </w:r>
          </w:p>
        </w:tc>
        <w:tc>
          <w:tcPr>
            <w:tcW w:type="dxa" w:w="3312"/>
            <w:vAlign w:val="center"/>
          </w:tcPr>
          <w:p>
            <w:r>
              <w:t>Shows categorical relationship.</w:t>
            </w:r>
          </w:p>
        </w:tc>
      </w:tr>
      <w:tr>
        <w:tc>
          <w:tcPr>
            <w:tcW w:type="dxa" w:w="3312"/>
            <w:vAlign w:val="center"/>
          </w:tcPr>
          <w:p>
            <w:r>
              <w:t>8</w:t>
            </w:r>
          </w:p>
        </w:tc>
        <w:tc>
          <w:tcPr>
            <w:tcW w:type="dxa" w:w="3312"/>
            <w:vAlign w:val="center"/>
          </w:tcPr>
          <w:p>
            <w:r>
              <w:t>Occupation chart</w:t>
            </w:r>
          </w:p>
        </w:tc>
        <w:tc>
          <w:tcPr>
            <w:tcW w:type="dxa" w:w="3312"/>
            <w:vAlign w:val="center"/>
          </w:tcPr>
          <w:p>
            <w:r>
              <w:t>Shows category frequency.</w:t>
            </w:r>
          </w:p>
        </w:tc>
      </w:tr>
      <w:tr>
        <w:tc>
          <w:tcPr>
            <w:tcW w:type="dxa" w:w="3312"/>
            <w:vAlign w:val="center"/>
          </w:tcPr>
          <w:p>
            <w:r>
              <w:t>9</w:t>
            </w:r>
          </w:p>
        </w:tc>
        <w:tc>
          <w:tcPr>
            <w:tcW w:type="dxa" w:w="3312"/>
            <w:vAlign w:val="center"/>
          </w:tcPr>
          <w:p>
            <w:r>
              <w:t>Correlation heatmap</w:t>
            </w:r>
          </w:p>
        </w:tc>
        <w:tc>
          <w:tcPr>
            <w:tcW w:type="dxa" w:w="3312"/>
            <w:vAlign w:val="center"/>
          </w:tcPr>
          <w:p>
            <w:r>
              <w:t>Shows numerical relationships.</w:t>
            </w:r>
          </w:p>
        </w:tc>
      </w:tr>
      <w:tr>
        <w:tc>
          <w:tcPr>
            <w:tcW w:type="dxa" w:w="3312"/>
            <w:vAlign w:val="center"/>
          </w:tcPr>
          <w:p>
            <w:r>
              <w:t>10</w:t>
            </w:r>
          </w:p>
        </w:tc>
        <w:tc>
          <w:tcPr>
            <w:tcW w:type="dxa" w:w="3312"/>
            <w:vAlign w:val="center"/>
          </w:tcPr>
          <w:p>
            <w:r>
              <w:t>Multivariate scatterplot</w:t>
            </w:r>
          </w:p>
        </w:tc>
        <w:tc>
          <w:tcPr>
            <w:tcW w:type="dxa" w:w="3312"/>
            <w:vAlign w:val="center"/>
          </w:tcPr>
          <w:p>
            <w:r>
              <w:t>Shows interaction of multiple variables.</w:t>
            </w:r>
          </w:p>
        </w:tc>
      </w:tr>
    </w:tbl>
    <w:p/>
    <w:p>
      <w:pPr>
        <w:pStyle w:val="Heading1"/>
      </w:pPr>
      <w:r>
        <w:t>22. References</w:t>
      </w:r>
    </w:p>
    <w:p>
      <w:pPr>
        <w:pStyle w:val="ListBullet"/>
      </w:pPr>
      <w:r>
        <w:t>Becker, B., &amp; Kohavi, R. (1996). Adult / Census Income Dataset. UCI Machine Learning Repository. DOI: 10.24432/C5XW20.</w:t>
      </w:r>
    </w:p>
    <w:p>
      <w:pPr>
        <w:pStyle w:val="ListBullet"/>
      </w:pPr>
      <w:r>
        <w:t>UCI Machine Learning Repository. Adult dataset documentation and variable description.</w:t>
      </w:r>
    </w:p>
    <w:p>
      <w:pPr>
        <w:pStyle w:val="ListBullet"/>
      </w:pPr>
      <w:r>
        <w:t>McKinney, W. (2022). Python for Data Analysis (3rd ed.). O'Reilly Media.</w:t>
      </w:r>
    </w:p>
    <w:p>
      <w:pPr>
        <w:pStyle w:val="ListBullet"/>
      </w:pPr>
      <w:r>
        <w:t>Hunter, J. D. (2007). Matplotlib: A 2D Graphics Environment. Computing in Science &amp; Engineering, 9(3), 90–95.</w:t>
      </w:r>
    </w:p>
    <w:p>
      <w:pPr>
        <w:pStyle w:val="ListBullet"/>
      </w:pPr>
      <w:r>
        <w:t>Waskom, M. (2021). Seaborn: Statistical Data Visualization. Journal of Open Source Software, 6(60), 3021.</w:t>
      </w:r>
    </w:p>
    <w:p/>
    <w:p>
      <w:r>
        <w:rPr>
          <w:b/>
        </w:rPr>
        <w:t xml:space="preserve">Official dataset source: </w:t>
      </w:r>
      <w:r>
        <w:t>https://uci-ics-mlr-prod.aws.uci.edu/dataset/2/adult</w:t>
      </w:r>
    </w:p>
    <w:p>
      <w:r>
        <w:br w:type="page"/>
      </w:r>
    </w:p>
    <w:tbl>
      <w:tblPr>
        <w:tblW w:type="auto" w:w="0"/>
        <w:tblLook w:firstColumn="1" w:firstRow="1" w:lastColumn="0" w:lastRow="0" w:noHBand="0" w:noVBand="1" w:val="04A0"/>
      </w:tblPr>
      <w:tblGrid>
        <w:gridCol w:w="9936"/>
      </w:tblGrid>
      <w:tr>
        <w:tc>
          <w:tcPr>
            <w:tcW w:type="dxa" w:w="9936"/>
            <w:shd w:fill="FFF4E5"/>
          </w:tcPr>
          <w:p>
            <w:r>
              <w:rPr>
                <w:b/>
              </w:rPr>
              <w:t>FINAL SUBMISSION NOTE</w:t>
              <w:br/>
            </w:r>
            <w:r>
              <w:t>Run the Python code using the cleaned Week 1 dataset and insert the resulting charts/screenshots into the report before submission. This ensures that all empirical visual evidence comes from your actual execution environment and remains reproducible.</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 Science Week 2 Report • UCI Adult / Census Income Dataset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WEEK 2 — EXPLORATORY DATA ANALYSIS &amp;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