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Расписание сеансов за September 2024</w:t>
      </w:r>
    </w:p>
    <w:p>
      <w:pPr>
        <w:pStyle w:val="Heading1"/>
      </w:pPr>
      <w:r>
        <w:t>Hall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