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87" w:rsidRDefault="00604021" w:rsidP="00B334E3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60402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УДК 331.08</w:t>
      </w:r>
    </w:p>
    <w:p w:rsidR="00B334E3" w:rsidRPr="00B334E3" w:rsidRDefault="00B334E3" w:rsidP="00B334E3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0605DB" w:rsidRPr="00A8737C" w:rsidRDefault="007D28C3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Выбор м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етод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а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для </w:t>
      </w:r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определения параметров </w:t>
      </w:r>
      <w:r w:rsidR="00AA74C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модели </w:t>
      </w:r>
      <w:proofErr w:type="spellStart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Басса</w:t>
      </w:r>
      <w:proofErr w:type="spellEnd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прогнозирования </w:t>
      </w:r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развития возобновляемой энергетики</w:t>
      </w:r>
      <w:r w:rsidR="00614FDF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на примере </w:t>
      </w:r>
      <w:proofErr w:type="spellStart"/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ветрогенерации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</w:t>
      </w:r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на языке программирования </w:t>
      </w:r>
      <w:proofErr w:type="spellStart"/>
      <w:r w:rsidR="00235CDE" w:rsidRPr="00235CDE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Python</w:t>
      </w:r>
      <w:proofErr w:type="spellEnd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с использованием библиотеки </w:t>
      </w:r>
      <w:proofErr w:type="spellStart"/>
      <w:r w:rsidR="00A8737C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scipy</w:t>
      </w:r>
      <w:proofErr w:type="spellEnd"/>
    </w:p>
    <w:p w:rsidR="008C6DC8" w:rsidRPr="00B9187C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Никифоров М.М.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Куделин</w:t>
      </w:r>
      <w:proofErr w:type="spellEnd"/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А.Г. (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nikiforov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1601@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gmail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com</w:t>
      </w:r>
      <w:r w:rsidRPr="00B9187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</w:p>
    <w:p w:rsidR="00235CDE" w:rsidRPr="00D745D0" w:rsidRDefault="008C6DC8" w:rsidP="00D745D0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Ухтинский государственный технический университет,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г.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Ухта</w:t>
      </w:r>
      <w:r w:rsidRPr="00CA6D6A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, 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Россия</w:t>
      </w:r>
    </w:p>
    <w:p w:rsidR="00AA74CE" w:rsidRDefault="00AA74CE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 выборе модели моделирования и прогнозирования </w:t>
      </w:r>
      <w:r w:rsid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на основе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существует не мало методов для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осуществления её работы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Каждый из методов является оптимальн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ым в зависимости от данных, с которыми работает модель</w:t>
      </w:r>
      <w:r w:rsidR="00BB5854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</w:t>
      </w:r>
      <w:r w:rsidR="00B9230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Необходимо исследовать методы, которые можно применить к выбранной модели и выбрать тот метод, который даёт самое оптимальное решение.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 качестве модели Басса,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было исп</w:t>
      </w:r>
      <w:r w:rsidR="00B334E3"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ользовано следующее уравнение [1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]:</w:t>
      </w:r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=p*m+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q-p</m:t>
              </m:r>
            </m:e>
          </m:d>
          <m:r>
            <w:rPr>
              <w:rFonts w:ascii="Cambria Math" w:hAnsi="Cambria Math"/>
            </w:rPr>
            <m:t>*Y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:rsidR="0041607F" w:rsidRDefault="0041607F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Где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 S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(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) – продажи в период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x=t-1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– совокупные продажи за период [0   ... 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t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- 1];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инновации,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коэффициент имитации,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общее количество всех покупок.</w:t>
      </w:r>
    </w:p>
    <w:p w:rsidR="00F12051" w:rsidRDefault="008B3B23" w:rsidP="0041607F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Модель Басса описывает продажи за период, которые являются производной от ветрогенерации за прошлый период. Определив продажи за период, мы высчитываем текущую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ветрогенерацию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Таким образом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определив параметры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695E98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так, что смоделированные данные будут максимально равны фактическим, мы в дальнейшем можем давать прогноз на необходимые промежутки времени.</w:t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дальнейшего исследования определим данные, над которыми будем выполнять все операции. Будем использовать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данные по </w:t>
      </w:r>
      <w:proofErr w:type="spell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ветрогенерации</w:t>
      </w:r>
      <w:proofErr w:type="spellEnd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за период с 1995 по 2020 </w:t>
      </w:r>
      <w:proofErr w:type="spell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гг</w:t>
      </w:r>
      <w:proofErr w:type="spellEnd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 следующих регионах: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Суммарные данные по </w:t>
      </w:r>
      <w:proofErr w:type="gram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миру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,</w:t>
      </w:r>
      <w:proofErr w:type="gram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Европа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Северная Америка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Центральная и Южная Америка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Африка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Азиатско-Тихоокеанский регион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Средний Восток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Реализуем поиск оптимальных параметров 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5A7F49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5A7F49"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с помощью </w:t>
      </w:r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MS </w:t>
      </w:r>
      <w:proofErr w:type="spellStart"/>
      <w:r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Excel</w:t>
      </w:r>
      <w:proofErr w:type="spellEnd"/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(данные-Поиск решения) на одном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наборе данных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</w:t>
      </w:r>
      <w:r w:rsidR="005A7F49"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Суммарные данные по миру</w:t>
      </w:r>
      <w:r w:rsidR="005A7F49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:</w:t>
      </w:r>
    </w:p>
    <w:p w:rsidR="000C6FAD" w:rsidRDefault="000C6FAD" w:rsidP="00D745D0">
      <w:pPr>
        <w:suppressAutoHyphens/>
        <w:spacing w:after="0" w:line="240" w:lineRule="auto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B97A6" wp14:editId="36E5845C">
            <wp:extent cx="6134100" cy="1038225"/>
            <wp:effectExtent l="0" t="0" r="0" b="9525"/>
            <wp:docPr id="52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"/>
                    <pic:cNvPicPr/>
                  </pic:nvPicPr>
                  <pic:blipFill>
                    <a:blip r:embed="rId6"/>
                    <a:srcRect r="3461"/>
                    <a:stretch/>
                  </pic:blipFill>
                  <pic:spPr>
                    <a:xfrm>
                      <a:off x="0" y="0"/>
                      <a:ext cx="6134716" cy="1038329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6DFE8" wp14:editId="33288240">
            <wp:extent cx="6120765" cy="1106081"/>
            <wp:effectExtent l="0" t="0" r="0" b="0"/>
            <wp:docPr id="53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120765" cy="110608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485AB" wp14:editId="2DD8B5FB">
            <wp:extent cx="6120765" cy="1090041"/>
            <wp:effectExtent l="0" t="0" r="0" b="0"/>
            <wp:docPr id="54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120765" cy="109004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</w:p>
    <w:p w:rsidR="000C6FAD" w:rsidRDefault="000C6FAD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3A9B4" wp14:editId="71D24C16">
            <wp:extent cx="6120765" cy="648350"/>
            <wp:effectExtent l="0" t="0" r="0" b="0"/>
            <wp:docPr id="5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120765" cy="6483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C6FAD" w:rsidRDefault="000C6FAD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BBBC2" wp14:editId="238ED3AD">
            <wp:extent cx="6120765" cy="2064108"/>
            <wp:effectExtent l="0" t="0" r="0" b="0"/>
            <wp:docPr id="5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3"/>
                    <pic:cNvPicPr/>
                  </pic:nvPicPr>
                  <pic:blipFill>
                    <a:blip r:embed="rId10"/>
                    <a:srcRect t="38030" r="10580"/>
                    <a:stretch/>
                  </pic:blipFill>
                  <pic:spPr>
                    <a:xfrm>
                      <a:off x="0" y="0"/>
                      <a:ext cx="6120765" cy="206410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F0CAB" w:rsidRP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  <w:r w:rsidRPr="00CF0CAB"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  <w:t>Рисунок 1</w:t>
      </w:r>
    </w:p>
    <w:p w:rsidR="005A7F49" w:rsidRDefault="005A7F49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Из полученных данных видно, что данный метод наиболее максимально подбирает параметры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. Но, что затрудняет его применение при дальнейших исследованиях? Основные </w:t>
      </w:r>
      <w:r w:rsid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проблемы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:</w:t>
      </w:r>
    </w:p>
    <w:p w:rsidR="005A7F49" w:rsidRDefault="005A7F49" w:rsidP="005A7F49">
      <w:pPr>
        <w:pStyle w:val="a6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При необходимости исследовать большое количество данных, уходит очень много времени на подстановку данных;</w:t>
      </w:r>
    </w:p>
    <w:p w:rsidR="005A7F49" w:rsidRPr="005A7F49" w:rsidRDefault="005A7F49" w:rsidP="005A7F49">
      <w:pPr>
        <w:pStyle w:val="a6"/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Первоначальные параметры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необходимо подбирать вручную, что не всегда дает нужный результат;</w:t>
      </w:r>
    </w:p>
    <w:p w:rsidR="000C6FAD" w:rsidRPr="00C67D1A" w:rsidRDefault="005A7F49" w:rsidP="000C6FAD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>Данный способ необходимо а</w:t>
      </w:r>
      <w:r w:rsidR="00C67D1A">
        <w:rPr>
          <w:rFonts w:ascii="Times New Roman" w:eastAsia="SimSun" w:hAnsi="Times New Roman" w:cs="Times New Roman"/>
          <w:bCs/>
          <w:sz w:val="24"/>
          <w:szCs w:val="24"/>
          <w:lang w:eastAsia="ar-SA" w:bidi="en-US"/>
        </w:rPr>
        <w:t xml:space="preserve">втоматизировать, избежав проблем метода с помощью </w:t>
      </w:r>
      <w:r w:rsidR="00C67D1A"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MS </w:t>
      </w:r>
      <w:proofErr w:type="spellStart"/>
      <w:r w:rsidR="00C67D1A" w:rsidRPr="000C6FAD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Excel</w:t>
      </w:r>
      <w:proofErr w:type="spellEnd"/>
      <w:r w:rsidR="00C67D1A"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C67D1A" w:rsidRDefault="0041607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</w:t>
      </w:r>
      <w:r w:rsid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автоматизации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был выбран язык программирования –</w:t>
      </w:r>
      <w:r w:rsidRPr="004160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являющийся одним из основных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используемых в научных вычислениях и имеющий множество библиотек, специализированных для работы с математическими </w:t>
      </w:r>
      <w:r w:rsidR="004A4A1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вычислениями. </w:t>
      </w:r>
      <w:r w:rsid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Использование данного языка программирования решит нашу первую проблему предыдущего способа. </w:t>
      </w:r>
    </w:p>
    <w:p w:rsidR="00AA74CE" w:rsidRDefault="004A4A13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решения поставленной </w:t>
      </w:r>
      <w:r w:rsid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задачи, были выбраны следующие библиотеки: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numpy</w:t>
      </w:r>
      <w:proofErr w:type="spellEnd"/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Numerical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Python</w:t>
      </w:r>
      <w:r w:rsidRPr="00DF36E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массивами, матрицами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Pr="00F12051" w:rsidRDefault="00DF36EF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pandas</w:t>
      </w:r>
      <w:r w:rsid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для работы с </w:t>
      </w:r>
      <w:proofErr w:type="spellStart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DataFrame</w:t>
      </w:r>
      <w:proofErr w:type="spellEnd"/>
      <w:r w:rsidR="00F12051"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DF36EF" w:rsidRDefault="00F12051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scipy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F12051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предназначенная для выполнения научных и инженерных расчётов.</w:t>
      </w:r>
    </w:p>
    <w:p w:rsidR="00C67D1A" w:rsidRDefault="00C67D1A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Для решения второй проблемы, будем использовать библиотеку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scipy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её модуль </w:t>
      </w:r>
      <w:proofErr w:type="spellStart"/>
      <w:r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optimize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содержащий функцию </w:t>
      </w:r>
      <w:proofErr w:type="spellStart"/>
      <w:r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curve_fit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- </w:t>
      </w:r>
      <w:r w:rsidRPr="00C67D1A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использующая нелинейный метод наименьших квадратов, чтобы подогнать функцию f к данным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5C6688" w:rsidRPr="005C6688" w:rsidRDefault="00FC0D2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Функция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minimize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(м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инимизация скалярной функции одной или нескольких переменных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модуля </w:t>
      </w:r>
      <w:proofErr w:type="spellStart"/>
      <w:r w:rsidRPr="00FC0D2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optimize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отлично подойдет для оптимального подбора параметров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Pr="00695E9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1F2E4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так, что полученные данные будут максимально приближены к фактическим. 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Обратившись к описанию функции 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minimize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видим, что если наши параметры имеют ограничения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(в нашем случае параметры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положительные целые числа)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то </w:t>
      </w:r>
      <w:r w:rsid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используются определенные методы 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«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Bounds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on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variables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for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Nelder-Mead</w:t>
      </w:r>
      <w:proofErr w:type="spellEnd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L-BFGS-B, TNC, SLSQP, </w:t>
      </w:r>
      <w:proofErr w:type="spellStart"/>
      <w:r w:rsidR="005C6688" w:rsidRP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P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owell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proofErr w:type="spellStart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and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trust-constr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proofErr w:type="gramStart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methods</w:t>
      </w:r>
      <w:proofErr w:type="spellEnd"/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»</w:t>
      </w:r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[</w:t>
      </w:r>
      <w:proofErr w:type="gram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2]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соответственно </w:t>
      </w:r>
      <w:r w:rsid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их все надо проверить и определить самый оптимальный</w:t>
      </w:r>
      <w:r w:rsidR="005C668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но сначала посмотрим описание данных методов:</w:t>
      </w:r>
    </w:p>
    <w:p w:rsidR="00596808" w:rsidRPr="00B334E3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spellStart"/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Nelder</w:t>
      </w:r>
      <w:proofErr w:type="spellEnd"/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Mead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(точнее — градиентов) функции, а поэтому легко применим к негладким и/или зашумлённым функциям</w:t>
      </w:r>
      <w:proofErr w:type="gramStart"/>
      <w:r w:rsidRPr="00596808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[</w:t>
      </w:r>
      <w:proofErr w:type="gram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3]</w:t>
      </w:r>
    </w:p>
    <w:p w:rsidR="00596808" w:rsidRPr="00B334E3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1F2E45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Powell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EE2EB6"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представляет собой алгоритм, предложенный Майклом Дж. Д. Пауэллом для нахождения локального минимума функции. Функция не обязательно должна быть </w:t>
      </w:r>
      <w:proofErr w:type="gramStart"/>
      <w:r w:rsidR="00EE2EB6" w:rsidRPr="00EE2EB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дифференцируемой</w:t>
      </w:r>
      <w:r w:rsidR="00CE1F7F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[</w:t>
      </w:r>
      <w:proofErr w:type="gram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4]</w:t>
      </w:r>
    </w:p>
    <w:p w:rsidR="00596808" w:rsidRPr="00B334E3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lastRenderedPageBreak/>
        <w:t>L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BFGS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B</w:t>
      </w:r>
      <w:r w:rsidRPr="00B1733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метод реализованный с уменьшенным потреблением памяти за счет частичной загрузки векторов из матрицы Гессе</w:t>
      </w:r>
      <w:proofErr w:type="gramStart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.[</w:t>
      </w:r>
      <w:proofErr w:type="gram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5]</w:t>
      </w:r>
    </w:p>
    <w:p w:rsidR="00596808" w:rsidRPr="00B334E3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TNC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proofErr w:type="spellStart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Truncated</w:t>
      </w:r>
      <w:proofErr w:type="spell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Newton</w:t>
      </w:r>
      <w:proofErr w:type="spell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Constrained</w:t>
      </w:r>
      <w:proofErr w:type="spell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ограниченное число итераций, хорош для нелинейных функций с большим числом независимых переменных</w:t>
      </w:r>
      <w:proofErr w:type="gramStart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.[</w:t>
      </w:r>
      <w:proofErr w:type="gram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5]</w:t>
      </w:r>
    </w:p>
    <w:p w:rsidR="00596808" w:rsidRPr="00B334E3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96808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SLSQP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последовательное квадратичное программирование с ограничениями, </w:t>
      </w:r>
      <w:proofErr w:type="spellStart"/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ньютоновский</w:t>
      </w:r>
      <w:proofErr w:type="spellEnd"/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метод решения системы Лагранжа</w:t>
      </w:r>
      <w:proofErr w:type="gramStart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.[</w:t>
      </w:r>
      <w:proofErr w:type="gramEnd"/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5]</w:t>
      </w:r>
    </w:p>
    <w:p w:rsidR="00596808" w:rsidRPr="00B334E3" w:rsidRDefault="00596808" w:rsidP="0059680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proofErr w:type="gram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trust</w:t>
      </w:r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-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constr</w:t>
      </w:r>
      <w:proofErr w:type="spellEnd"/>
      <w:proofErr w:type="gramEnd"/>
      <w:r w:rsidRPr="000A65D0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– </w:t>
      </w:r>
      <w:r w:rsidR="006A52B7" w:rsidRPr="006A52B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поиск локального минимума в доверительной области</w:t>
      </w:r>
      <w:r w:rsidR="00B334E3"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.[5]</w:t>
      </w:r>
    </w:p>
    <w:p w:rsidR="000042B1" w:rsidRDefault="000042B1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C67D1A" w:rsidRDefault="00C34706" w:rsidP="000042B1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Для дальнейшего исследования созда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дим функцию </w:t>
      </w:r>
      <w:proofErr w:type="spellStart"/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Bass</w:t>
      </w:r>
      <w:proofErr w:type="spellEnd"/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принимающую предыдущие значения </w:t>
      </w:r>
      <w:proofErr w:type="spellStart"/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ветроген</w:t>
      </w:r>
      <w:r w:rsidR="005248D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ерации</w:t>
      </w:r>
      <w:proofErr w:type="spellEnd"/>
      <w:r w:rsidR="005248D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параметры 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рассчитывает продажи. Функцию</w:t>
      </w:r>
      <w:r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proofErr w:type="spellStart"/>
      <w:r w:rsidRPr="00C34706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34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06">
        <w:rPr>
          <w:rFonts w:ascii="Times New Roman" w:hAnsi="Times New Roman" w:cs="Times New Roman"/>
          <w:sz w:val="24"/>
          <w:szCs w:val="24"/>
          <w:lang w:val="en-US"/>
        </w:rPr>
        <w:t>squareMistake</w:t>
      </w:r>
      <w:proofErr w:type="spellEnd"/>
      <w:r w:rsidR="00370262">
        <w:rPr>
          <w:rFonts w:ascii="Times New Roman" w:hAnsi="Times New Roman" w:cs="Times New Roman"/>
          <w:sz w:val="24"/>
          <w:szCs w:val="24"/>
        </w:rPr>
        <w:t xml:space="preserve">, </w:t>
      </w:r>
      <w:r w:rsidR="00370262" w:rsidRPr="00C34706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принимающую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первоначальные параметры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37026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кортеж продаж, </w:t>
      </w:r>
      <w:r w:rsidR="00370262">
        <w:rPr>
          <w:rFonts w:ascii="Times New Roman" w:hAnsi="Times New Roman" w:cs="Times New Roman"/>
          <w:sz w:val="24"/>
          <w:szCs w:val="24"/>
        </w:rPr>
        <w:t>р</w:t>
      </w:r>
      <w:r w:rsidR="00370262" w:rsidRPr="00370262">
        <w:rPr>
          <w:rFonts w:ascii="Times New Roman" w:hAnsi="Times New Roman" w:cs="Times New Roman"/>
          <w:sz w:val="24"/>
          <w:szCs w:val="24"/>
        </w:rPr>
        <w:t xml:space="preserve">ассчитывает сумму квадратов разностей значений </w:t>
      </w:r>
      <w:proofErr w:type="gramStart"/>
      <w:r w:rsidR="00370262">
        <w:rPr>
          <w:rFonts w:ascii="Times New Roman" w:hAnsi="Times New Roman" w:cs="Times New Roman"/>
          <w:sz w:val="24"/>
          <w:szCs w:val="24"/>
        </w:rPr>
        <w:t xml:space="preserve">прогнозируемой </w:t>
      </w:r>
      <w:r w:rsidR="005248D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5248D7">
        <w:rPr>
          <w:rFonts w:ascii="Times New Roman" w:hAnsi="Times New Roman" w:cs="Times New Roman"/>
          <w:sz w:val="24"/>
          <w:szCs w:val="24"/>
        </w:rPr>
        <w:t xml:space="preserve"> реальной </w:t>
      </w:r>
      <w:r w:rsidR="00370262">
        <w:rPr>
          <w:rFonts w:ascii="Times New Roman" w:hAnsi="Times New Roman" w:cs="Times New Roman"/>
          <w:sz w:val="24"/>
          <w:szCs w:val="24"/>
        </w:rPr>
        <w:t>генерации</w:t>
      </w:r>
      <w:r w:rsidR="00370262" w:rsidRPr="00370262">
        <w:rPr>
          <w:rFonts w:ascii="Times New Roman" w:hAnsi="Times New Roman" w:cs="Times New Roman"/>
          <w:sz w:val="24"/>
          <w:szCs w:val="24"/>
        </w:rPr>
        <w:t>.</w:t>
      </w:r>
      <w:r w:rsidR="00370262">
        <w:rPr>
          <w:rFonts w:ascii="Times New Roman" w:hAnsi="Times New Roman" w:cs="Times New Roman"/>
          <w:sz w:val="24"/>
          <w:szCs w:val="24"/>
        </w:rPr>
        <w:t xml:space="preserve"> Наилучший метод оптимизации будем определять по значению </w:t>
      </w:r>
      <w:r w:rsidR="00370262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="00370262">
        <w:rPr>
          <w:rFonts w:ascii="Times New Roman" w:hAnsi="Times New Roman" w:cs="Times New Roman"/>
          <w:sz w:val="24"/>
          <w:szCs w:val="24"/>
        </w:rPr>
        <w:t xml:space="preserve">, разности суммы квадратов между реальными значениями и значениями, </w:t>
      </w:r>
      <w:r w:rsidR="005248D7">
        <w:rPr>
          <w:rFonts w:ascii="Times New Roman" w:hAnsi="Times New Roman" w:cs="Times New Roman"/>
          <w:sz w:val="24"/>
          <w:szCs w:val="24"/>
        </w:rPr>
        <w:t>полученными</w:t>
      </w:r>
      <w:r w:rsidR="00370262">
        <w:rPr>
          <w:rFonts w:ascii="Times New Roman" w:hAnsi="Times New Roman" w:cs="Times New Roman"/>
          <w:sz w:val="24"/>
          <w:szCs w:val="24"/>
        </w:rPr>
        <w:t xml:space="preserve"> при использования каждого метода. </w:t>
      </w:r>
    </w:p>
    <w:p w:rsidR="005248D7" w:rsidRDefault="005248D7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набора данных выведем значения, методов (с помощью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248D7">
        <w:rPr>
          <w:rFonts w:ascii="Times New Roman" w:hAnsi="Times New Roman" w:cs="Times New Roman"/>
          <w:sz w:val="24"/>
          <w:szCs w:val="24"/>
        </w:rPr>
        <w:t xml:space="preserve">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curve</w:t>
      </w:r>
      <w:r w:rsidRPr="005248D7">
        <w:rPr>
          <w:rFonts w:ascii="Times New Roman" w:hAnsi="Times New Roman" w:cs="Times New Roman"/>
          <w:sz w:val="24"/>
          <w:szCs w:val="24"/>
        </w:rPr>
        <w:t>_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524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первоначальными</w:t>
      </w:r>
      <w:r w:rsidRPr="00524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значениями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48D7">
        <w:rPr>
          <w:rFonts w:ascii="Times New Roman" w:hAnsi="Times New Roman" w:cs="Times New Roman"/>
          <w:sz w:val="24"/>
          <w:szCs w:val="24"/>
          <w:lang w:val="en-US"/>
        </w:rPr>
        <w:t>Nelder</w:t>
      </w:r>
      <w:proofErr w:type="spellEnd"/>
      <w:r w:rsidRPr="005248D7">
        <w:rPr>
          <w:rFonts w:ascii="Times New Roman" w:hAnsi="Times New Roman" w:cs="Times New Roman"/>
          <w:sz w:val="24"/>
          <w:szCs w:val="24"/>
        </w:rPr>
        <w:t>-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Mead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248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BFGS</w:t>
      </w:r>
      <w:r w:rsidRPr="005248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TNC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SLSQP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Powell</w:t>
      </w:r>
      <w:r w:rsidRPr="005248D7">
        <w:rPr>
          <w:rFonts w:ascii="Times New Roman" w:hAnsi="Times New Roman" w:cs="Times New Roman"/>
          <w:sz w:val="24"/>
          <w:szCs w:val="24"/>
        </w:rPr>
        <w:t xml:space="preserve">, </w:t>
      </w:r>
      <w:r w:rsidRPr="005248D7">
        <w:rPr>
          <w:rFonts w:ascii="Times New Roman" w:hAnsi="Times New Roman" w:cs="Times New Roman"/>
          <w:sz w:val="24"/>
          <w:szCs w:val="24"/>
          <w:lang w:val="en-US"/>
        </w:rPr>
        <w:t>trust</w:t>
      </w:r>
      <w:r w:rsidRPr="005248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48D7">
        <w:rPr>
          <w:rFonts w:ascii="Times New Roman" w:hAnsi="Times New Roman" w:cs="Times New Roman"/>
          <w:sz w:val="24"/>
          <w:szCs w:val="24"/>
          <w:lang w:val="en-US"/>
        </w:rPr>
        <w:t>constr</w:t>
      </w:r>
      <w:proofErr w:type="spellEnd"/>
      <w:r w:rsidRPr="005248D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минимизации (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– минимизация прошла успешно,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5248D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нет), </w:t>
      </w:r>
      <w:r w:rsidR="00075302">
        <w:rPr>
          <w:rFonts w:ascii="Times New Roman" w:hAnsi="Times New Roman" w:cs="Times New Roman"/>
          <w:sz w:val="24"/>
          <w:szCs w:val="24"/>
        </w:rPr>
        <w:t xml:space="preserve">параметров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p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q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m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и значение 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RSS</w:t>
      </w:r>
      <w:r w:rsidR="00075302" w:rsidRP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753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Сначала выводим график полученных данных, ниже его значения.</w:t>
      </w:r>
    </w:p>
    <w:p w:rsidR="00075302" w:rsidRDefault="00075302" w:rsidP="00D745D0">
      <w:pPr>
        <w:suppressAutoHyphens/>
        <w:spacing w:after="0" w:line="240" w:lineRule="auto"/>
        <w:ind w:firstLine="709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17A01" wp14:editId="1BD22E9D">
            <wp:extent cx="3803760" cy="3012120"/>
            <wp:effectExtent l="0" t="0" r="6350" b="0"/>
            <wp:docPr id="7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803760" cy="30121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075302" w:rsidRDefault="00075302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D247B" wp14:editId="246D6212">
            <wp:extent cx="6120765" cy="1252283"/>
            <wp:effectExtent l="0" t="0" r="0" b="5080"/>
            <wp:docPr id="75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1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6120765" cy="1252283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F0CAB" w:rsidRP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  <w:t>Рисунок 2</w:t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305C36" wp14:editId="034E5CA3">
            <wp:extent cx="4143960" cy="3168720"/>
            <wp:effectExtent l="0" t="0" r="9525" b="0"/>
            <wp:docPr id="7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143960" cy="31687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01BBB" wp14:editId="7694C553">
            <wp:extent cx="6120765" cy="1127055"/>
            <wp:effectExtent l="0" t="0" r="0" b="0"/>
            <wp:docPr id="7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120765" cy="112705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E8260" wp14:editId="472C4C4E">
            <wp:extent cx="4366440" cy="3363120"/>
            <wp:effectExtent l="0" t="0" r="0" b="8890"/>
            <wp:docPr id="80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366440" cy="33631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63269" wp14:editId="5228B03F">
            <wp:extent cx="6120765" cy="998742"/>
            <wp:effectExtent l="0" t="0" r="0" b="0"/>
            <wp:docPr id="8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6120765" cy="998742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F0CAB" w:rsidRP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  <w:t>Рисунок 3</w:t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01105" wp14:editId="4669A3D0">
            <wp:extent cx="4183560" cy="3339720"/>
            <wp:effectExtent l="0" t="0" r="7620" b="0"/>
            <wp:docPr id="83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183560" cy="33397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BAE98" wp14:editId="0A75E346">
            <wp:extent cx="6120765" cy="935203"/>
            <wp:effectExtent l="0" t="0" r="0" b="0"/>
            <wp:docPr id="8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6120765" cy="935203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F0BBB" wp14:editId="2471AC80">
            <wp:extent cx="4118040" cy="3197520"/>
            <wp:effectExtent l="0" t="0" r="0" b="3175"/>
            <wp:docPr id="86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118040" cy="31975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5988D" wp14:editId="4FFA5946">
            <wp:extent cx="6120765" cy="1028353"/>
            <wp:effectExtent l="0" t="0" r="0" b="635"/>
            <wp:docPr id="8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2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6120765" cy="1028353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F0CAB" w:rsidRP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  <w:t>Рисунок 4</w:t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72EC37" wp14:editId="37DCCD3A">
            <wp:extent cx="4189680" cy="3292920"/>
            <wp:effectExtent l="0" t="0" r="1905" b="3175"/>
            <wp:docPr id="8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4189680" cy="32929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D3DCDC" wp14:editId="60CCB2AB">
            <wp:extent cx="6120765" cy="903741"/>
            <wp:effectExtent l="0" t="0" r="0" b="0"/>
            <wp:docPr id="90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2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6120765" cy="903741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0042B1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07EA66" wp14:editId="14B82D4A">
            <wp:extent cx="4221000" cy="3250080"/>
            <wp:effectExtent l="0" t="0" r="8255" b="7620"/>
            <wp:docPr id="92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4221000" cy="325008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573355" w:rsidRDefault="00573355" w:rsidP="00D745D0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62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BAF2DC" wp14:editId="0F03A9DB">
            <wp:extent cx="6120765" cy="912378"/>
            <wp:effectExtent l="0" t="0" r="0" b="2540"/>
            <wp:docPr id="9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2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6120765" cy="912378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  <w:r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  <w:t>Рисунок 5</w:t>
      </w:r>
    </w:p>
    <w:p w:rsid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</w:p>
    <w:p w:rsidR="00CF0CAB" w:rsidRPr="00CF0CAB" w:rsidRDefault="00CF0CAB" w:rsidP="00CF0CAB">
      <w:pPr>
        <w:suppressAutoHyphens/>
        <w:spacing w:before="120" w:after="120" w:line="240" w:lineRule="auto"/>
        <w:ind w:firstLine="709"/>
        <w:jc w:val="center"/>
        <w:rPr>
          <w:rFonts w:ascii="Times New Roman" w:eastAsia="SimSun" w:hAnsi="Times New Roman" w:cs="Times New Roman"/>
          <w:bCs/>
          <w:sz w:val="20"/>
          <w:szCs w:val="24"/>
          <w:lang w:eastAsia="ar-SA" w:bidi="en-US"/>
        </w:rPr>
      </w:pPr>
    </w:p>
    <w:p w:rsidR="00573355" w:rsidRDefault="00573355" w:rsidP="0057335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573355" w:rsidRPr="00573355" w:rsidRDefault="00573355" w:rsidP="00573355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Заключение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</w:p>
    <w:p w:rsidR="00371E5B" w:rsidRDefault="00573355" w:rsidP="00022F0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Проведя исследование по нахождению метода для определения параметров модели </w:t>
      </w:r>
      <w:proofErr w:type="spellStart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Басса</w:t>
      </w:r>
      <w:proofErr w:type="spellEnd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на языке программирования </w:t>
      </w:r>
      <w:proofErr w:type="spellStart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Python</w:t>
      </w:r>
      <w:proofErr w:type="spellEnd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с использованием библиотеки </w:t>
      </w:r>
      <w:proofErr w:type="spellStart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scipy</w:t>
      </w:r>
      <w:proofErr w:type="spellEnd"/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, можно сделать вывод, что нет универсального 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метода</w:t>
      </w:r>
      <w:r w:rsidRPr="00573355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 Следовательно, необходимо использовать тот метод, который является самым опти</w:t>
      </w:r>
      <w:r w:rsidR="00022F02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мальным при подборе параметров.</w:t>
      </w:r>
    </w:p>
    <w:p w:rsidR="00022F02" w:rsidRPr="00B334E3" w:rsidRDefault="00B334E3" w:rsidP="00022F0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Используемый код находится по ссылке </w:t>
      </w:r>
      <w:r w:rsidRPr="00B334E3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https://github.com/Misha1601/magistr/blob/main/bass_doclad_30032023.py</w:t>
      </w:r>
    </w:p>
    <w:p w:rsidR="008C6DC8" w:rsidRPr="00EE2EB6" w:rsidRDefault="008C6DC8" w:rsidP="00CF0CAB">
      <w:pPr>
        <w:suppressAutoHyphens/>
        <w:spacing w:after="0" w:line="240" w:lineRule="auto"/>
        <w:ind w:firstLine="360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</w:pPr>
      <w:r w:rsidRPr="00B334E3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br/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Библиографический</w:t>
      </w:r>
      <w:r w:rsidRPr="00EE2EB6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 xml:space="preserve"> </w:t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список</w:t>
      </w:r>
      <w:r w:rsidRPr="00EE2EB6">
        <w:rPr>
          <w:rFonts w:ascii="Times New Roman" w:eastAsia="SimSun" w:hAnsi="Times New Roman" w:cs="Times New Roman"/>
          <w:b/>
          <w:bCs/>
          <w:sz w:val="24"/>
          <w:szCs w:val="24"/>
          <w:lang w:val="en-US" w:eastAsia="ar-SA"/>
        </w:rPr>
        <w:t>:</w:t>
      </w:r>
    </w:p>
    <w:p w:rsidR="0041607F" w:rsidRPr="00B334E3" w:rsidRDefault="0041607F" w:rsidP="00B334E3">
      <w:pPr>
        <w:pStyle w:val="a6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r w:rsidRPr="00B334E3"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  <w:t>F.M. Bass, Bass 1969 New Prod Growth Model.pdf, Manage. Sci. 15 (1969) 215–227.</w:t>
      </w:r>
    </w:p>
    <w:p w:rsidR="00B334E3" w:rsidRDefault="00B334E3" w:rsidP="00B334E3">
      <w:pPr>
        <w:pStyle w:val="a6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hyperlink r:id="rId25" w:history="1">
        <w:r w:rsidRPr="00406CF6">
          <w:rPr>
            <w:rStyle w:val="a4"/>
            <w:rFonts w:ascii="Times New Roman" w:eastAsia="Arial Unicode MS" w:hAnsi="Times New Roman" w:cs="Times New Roman"/>
            <w:sz w:val="24"/>
            <w:szCs w:val="24"/>
            <w:lang w:val="en-US" w:bidi="en-US"/>
          </w:rPr>
          <w:t>https://docs.scipy.org/doc/scipy/reference/generated/scipy.optimize.minimize.html</w:t>
        </w:r>
      </w:hyperlink>
    </w:p>
    <w:p w:rsidR="00B334E3" w:rsidRDefault="00B334E3" w:rsidP="00B334E3">
      <w:pPr>
        <w:pStyle w:val="a6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hyperlink r:id="rId26" w:history="1">
        <w:r w:rsidRPr="00406CF6">
          <w:rPr>
            <w:rStyle w:val="a4"/>
            <w:rFonts w:ascii="Times New Roman" w:eastAsia="Arial Unicode MS" w:hAnsi="Times New Roman" w:cs="Times New Roman"/>
            <w:sz w:val="24"/>
            <w:szCs w:val="24"/>
            <w:lang w:val="en-US" w:bidi="en-US"/>
          </w:rPr>
          <w:t>https://ru.wikipedia.org/wiki/Метод_Нелдера_—_Мида</w:t>
        </w:r>
      </w:hyperlink>
    </w:p>
    <w:p w:rsidR="00B334E3" w:rsidRDefault="00B334E3" w:rsidP="00B334E3">
      <w:pPr>
        <w:pStyle w:val="a6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hyperlink r:id="rId27" w:history="1">
        <w:r w:rsidRPr="00406CF6">
          <w:rPr>
            <w:rStyle w:val="a4"/>
            <w:rFonts w:ascii="Times New Roman" w:eastAsia="Arial Unicode MS" w:hAnsi="Times New Roman" w:cs="Times New Roman"/>
            <w:sz w:val="24"/>
            <w:szCs w:val="24"/>
            <w:lang w:val="en-US" w:bidi="en-US"/>
          </w:rPr>
          <w:t>https://en.wikipedia.org/wiki/Powell%27s_method</w:t>
        </w:r>
      </w:hyperlink>
    </w:p>
    <w:p w:rsidR="008C6DC8" w:rsidRPr="00B334E3" w:rsidRDefault="00B334E3" w:rsidP="00022F02">
      <w:pPr>
        <w:pStyle w:val="a6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en-US" w:bidi="en-US"/>
        </w:rPr>
      </w:pPr>
      <w:hyperlink r:id="rId28" w:history="1">
        <w:r w:rsidRPr="00406CF6">
          <w:rPr>
            <w:rStyle w:val="a4"/>
            <w:rFonts w:ascii="Times New Roman" w:eastAsia="Arial Unicode MS" w:hAnsi="Times New Roman" w:cs="Times New Roman"/>
            <w:sz w:val="24"/>
            <w:szCs w:val="24"/>
            <w:lang w:val="en-US" w:bidi="en-US"/>
          </w:rPr>
          <w:t>https://habr.com/ru/companies/ods/articles/448054/</w:t>
        </w:r>
      </w:hyperlink>
      <w:bookmarkStart w:id="0" w:name="_GoBack"/>
      <w:bookmarkEnd w:id="0"/>
    </w:p>
    <w:sectPr w:rsidR="008C6DC8" w:rsidRPr="00B334E3" w:rsidSect="008C6DC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0EE"/>
    <w:multiLevelType w:val="hybridMultilevel"/>
    <w:tmpl w:val="C16CBE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0145AC"/>
    <w:multiLevelType w:val="hybridMultilevel"/>
    <w:tmpl w:val="3CC8350A"/>
    <w:lvl w:ilvl="0" w:tplc="BC940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B6719A"/>
    <w:multiLevelType w:val="hybridMultilevel"/>
    <w:tmpl w:val="86B8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1279"/>
    <w:multiLevelType w:val="hybridMultilevel"/>
    <w:tmpl w:val="192286B6"/>
    <w:lvl w:ilvl="0" w:tplc="7E260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AF729E"/>
    <w:multiLevelType w:val="hybridMultilevel"/>
    <w:tmpl w:val="0B6A32CA"/>
    <w:lvl w:ilvl="0" w:tplc="69660722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042B1"/>
    <w:rsid w:val="00022F02"/>
    <w:rsid w:val="000605DB"/>
    <w:rsid w:val="00075302"/>
    <w:rsid w:val="000A65D0"/>
    <w:rsid w:val="000C6FAD"/>
    <w:rsid w:val="001F2E45"/>
    <w:rsid w:val="00235CDE"/>
    <w:rsid w:val="002A210B"/>
    <w:rsid w:val="002A450D"/>
    <w:rsid w:val="00345CED"/>
    <w:rsid w:val="00370262"/>
    <w:rsid w:val="00371E5B"/>
    <w:rsid w:val="0041607F"/>
    <w:rsid w:val="004A4A13"/>
    <w:rsid w:val="004C3939"/>
    <w:rsid w:val="005248D7"/>
    <w:rsid w:val="005367BF"/>
    <w:rsid w:val="00573355"/>
    <w:rsid w:val="00594C5C"/>
    <w:rsid w:val="00596808"/>
    <w:rsid w:val="005A7F49"/>
    <w:rsid w:val="005C6688"/>
    <w:rsid w:val="00604021"/>
    <w:rsid w:val="00614FDF"/>
    <w:rsid w:val="00695E98"/>
    <w:rsid w:val="006A52B7"/>
    <w:rsid w:val="00781193"/>
    <w:rsid w:val="007D28C3"/>
    <w:rsid w:val="008B3B23"/>
    <w:rsid w:val="008C6DC8"/>
    <w:rsid w:val="009A7E38"/>
    <w:rsid w:val="00A8737C"/>
    <w:rsid w:val="00AA74CE"/>
    <w:rsid w:val="00B17337"/>
    <w:rsid w:val="00B334E3"/>
    <w:rsid w:val="00B9230C"/>
    <w:rsid w:val="00BB16CA"/>
    <w:rsid w:val="00BB5854"/>
    <w:rsid w:val="00BF32FB"/>
    <w:rsid w:val="00C34706"/>
    <w:rsid w:val="00C67D1A"/>
    <w:rsid w:val="00CE1F7F"/>
    <w:rsid w:val="00CF0CAB"/>
    <w:rsid w:val="00D13D87"/>
    <w:rsid w:val="00D745D0"/>
    <w:rsid w:val="00DF36EF"/>
    <w:rsid w:val="00EE2EB6"/>
    <w:rsid w:val="00F12051"/>
    <w:rsid w:val="00FB53CD"/>
    <w:rsid w:val="00FC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2E8D-4ED4-480D-834F-4A318A7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4C3939"/>
  </w:style>
  <w:style w:type="character" w:styleId="a4">
    <w:name w:val="Hyperlink"/>
    <w:basedOn w:val="a0"/>
    <w:uiPriority w:val="99"/>
    <w:unhideWhenUsed/>
    <w:rsid w:val="008C6DC8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5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35CDE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EE2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&#1052;&#1077;&#1090;&#1086;&#1076;_&#1053;&#1077;&#1083;&#1076;&#1077;&#1088;&#1072;_&#8212;_&#1052;&#1080;&#1076;&#1072;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ocs.scipy.org/doc/scipy/reference/generated/scipy.optimize.minimiz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habr.com/ru/companies/ods/articles/448054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n.wikipedia.org/wiki/Powell%27s_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19F-01DD-417F-9700-EC9E7B04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</cp:lastModifiedBy>
  <cp:revision>11</cp:revision>
  <dcterms:created xsi:type="dcterms:W3CDTF">2023-03-21T12:20:00Z</dcterms:created>
  <dcterms:modified xsi:type="dcterms:W3CDTF">2023-04-16T18:17:00Z</dcterms:modified>
</cp:coreProperties>
</file>