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800E5" w:rsidRDefault="0020026C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202124"/>
          <w:highlight w:val="white"/>
        </w:rPr>
        <w:t>«Управление устойчивым развитием топливно-энергетического комплекса»</w:t>
      </w:r>
    </w:p>
    <w:p w14:paraId="00000002" w14:textId="77777777" w:rsidR="00B800E5" w:rsidRPr="0020026C" w:rsidRDefault="0020026C">
      <w:pPr>
        <w:spacing w:line="276" w:lineRule="auto"/>
        <w:rPr>
          <w:rFonts w:ascii="Times New Roman" w:eastAsia="Times New Roman" w:hAnsi="Times New Roman" w:cs="Times New Roman"/>
          <w:b/>
          <w:sz w:val="32"/>
        </w:rPr>
      </w:pPr>
      <w:r w:rsidRPr="0020026C">
        <w:rPr>
          <w:rFonts w:ascii="Times New Roman" w:eastAsia="Times New Roman" w:hAnsi="Times New Roman" w:cs="Times New Roman"/>
          <w:b/>
          <w:sz w:val="32"/>
        </w:rPr>
        <w:t>Введение</w:t>
      </w:r>
      <w:r w:rsidRPr="0020026C">
        <w:rPr>
          <w:rFonts w:ascii="Times New Roman" w:eastAsia="Times New Roman" w:hAnsi="Times New Roman" w:cs="Times New Roman"/>
          <w:sz w:val="32"/>
        </w:rPr>
        <w:t xml:space="preserve"> </w:t>
      </w:r>
    </w:p>
    <w:p w14:paraId="00000003" w14:textId="77777777" w:rsidR="00B800E5" w:rsidRDefault="0020026C">
      <w:pPr>
        <w:tabs>
          <w:tab w:val="left" w:pos="1229"/>
        </w:tabs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Энергетика Российской Федерации на сегодняшний день находится на высочайшем уровне, согласно данным </w:t>
      </w:r>
      <w:proofErr w:type="spellStart"/>
      <w:r>
        <w:rPr>
          <w:rFonts w:ascii="Times New Roman" w:eastAsia="Times New Roman" w:hAnsi="Times New Roman" w:cs="Times New Roman"/>
        </w:rPr>
        <w:t>British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Petroleum</w:t>
      </w:r>
      <w:proofErr w:type="spellEnd"/>
      <w:r>
        <w:rPr>
          <w:rFonts w:ascii="Times New Roman" w:eastAsia="Times New Roman" w:hAnsi="Times New Roman" w:cs="Times New Roman"/>
        </w:rPr>
        <w:t>, а именно их ежегодному статистическому обзору мировой энергетики, Россия занимает 4 место в мире по производству электроэнергии [1]. Топл</w:t>
      </w:r>
      <w:r>
        <w:rPr>
          <w:rFonts w:ascii="Times New Roman" w:eastAsia="Times New Roman" w:hAnsi="Times New Roman" w:cs="Times New Roman"/>
        </w:rPr>
        <w:t>ивно-энергетический комплекс в энергетике Российско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й Федерации, вносит значительный вклад в национальную безопасность и социально-экономическое развитие страны [2]. Стоит отметить, что Россия входит в число мировых лидеров по запасам углеводородного сырья,</w:t>
      </w:r>
      <w:r>
        <w:rPr>
          <w:rFonts w:ascii="Times New Roman" w:eastAsia="Times New Roman" w:hAnsi="Times New Roman" w:cs="Times New Roman"/>
        </w:rPr>
        <w:t xml:space="preserve"> объемам производства и экспорта энергоресурсов, однако, это не мешает ей также смотреть в сторону устойчивого развития, Российская Федерация стремиться достичь 17 целей устойчивого развития и вносит существенный вклад в обеспечение международной энергетич</w:t>
      </w:r>
      <w:r>
        <w:rPr>
          <w:rFonts w:ascii="Times New Roman" w:eastAsia="Times New Roman" w:hAnsi="Times New Roman" w:cs="Times New Roman"/>
        </w:rPr>
        <w:t>еской безопасности [2].  Увеличение доли возобновляемых источников энергии в мировом топливно-энергетическом комплексе очень важная и актуальная повестка. Также, уменьшение отрицательного воздействия деятельности организаций топливно-энергетического компле</w:t>
      </w:r>
      <w:r>
        <w:rPr>
          <w:rFonts w:ascii="Times New Roman" w:eastAsia="Times New Roman" w:hAnsi="Times New Roman" w:cs="Times New Roman"/>
        </w:rPr>
        <w:t>кса на окружающую среду и снижение негативного воздействия деятельности организаций топливно-энергетического комплекса на климат, обеспечение безопасных условий труда работников организаций топливно-энергетического комплекса, все это важно и нужно выполнят</w:t>
      </w:r>
      <w:r>
        <w:rPr>
          <w:rFonts w:ascii="Times New Roman" w:eastAsia="Times New Roman" w:hAnsi="Times New Roman" w:cs="Times New Roman"/>
        </w:rPr>
        <w:t xml:space="preserve">ь в кротчайшие сроки. </w:t>
      </w:r>
    </w:p>
    <w:p w14:paraId="00000004" w14:textId="77777777" w:rsidR="00B800E5" w:rsidRDefault="0020026C">
      <w:pPr>
        <w:tabs>
          <w:tab w:val="left" w:pos="1229"/>
        </w:tabs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Почему же все-таки важно все больше и больше применять ВИЭ? Во-первых, как уже было сказано выше, для достижения целей устойчивого развития и для продвижения России вверх в мировом рейтинге [3], который оценивается по трем основным </w:t>
      </w:r>
      <w:r>
        <w:rPr>
          <w:rFonts w:ascii="Times New Roman" w:eastAsia="Times New Roman" w:hAnsi="Times New Roman" w:cs="Times New Roman"/>
        </w:rPr>
        <w:t xml:space="preserve">факторам: темпам экономического развития, экологической стабильности и </w:t>
      </w:r>
      <w:proofErr w:type="spellStart"/>
      <w:r>
        <w:rPr>
          <w:rFonts w:ascii="Times New Roman" w:eastAsia="Times New Roman" w:hAnsi="Times New Roman" w:cs="Times New Roman"/>
        </w:rPr>
        <w:t>энергобезопасности</w:t>
      </w:r>
      <w:proofErr w:type="spellEnd"/>
      <w:r>
        <w:rPr>
          <w:rFonts w:ascii="Times New Roman" w:eastAsia="Times New Roman" w:hAnsi="Times New Roman" w:cs="Times New Roman"/>
        </w:rPr>
        <w:t>. А увеличение ВИЭ — это прямой путь к решению таких проблем как изменения климата и проблем, связанных с ухудшением здоровья населения на фоне загрязненного воздуха и</w:t>
      </w:r>
      <w:r>
        <w:rPr>
          <w:rFonts w:ascii="Times New Roman" w:eastAsia="Times New Roman" w:hAnsi="Times New Roman" w:cs="Times New Roman"/>
        </w:rPr>
        <w:t xml:space="preserve"> водных источников. </w:t>
      </w:r>
    </w:p>
    <w:p w14:paraId="00000005" w14:textId="77777777" w:rsidR="00B800E5" w:rsidRDefault="0020026C">
      <w:pPr>
        <w:tabs>
          <w:tab w:val="left" w:pos="1229"/>
        </w:tabs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Также, не мало важно отметить то, что возобновляемая энергетика создает рабочие места, ведь согласно докладу Организации Объединённых Наций, каждый доллар инвестиций в ВИЭ создает в три раза больших рабочих мест, чем те же самые инвес</w:t>
      </w:r>
      <w:r>
        <w:rPr>
          <w:rFonts w:ascii="Times New Roman" w:eastAsia="Times New Roman" w:hAnsi="Times New Roman" w:cs="Times New Roman"/>
        </w:rPr>
        <w:t>тиции в нефтегазовую отрасль [4]. Необходимо сказать, что использование ВИЭ экономически выгодно. Да, возможно в начале инвестиционных проект требует вложений и будет в течении нескольких лет окупаться, но в перспективе будущего, цена за киловатт электриче</w:t>
      </w:r>
      <w:r>
        <w:rPr>
          <w:rFonts w:ascii="Times New Roman" w:eastAsia="Times New Roman" w:hAnsi="Times New Roman" w:cs="Times New Roman"/>
        </w:rPr>
        <w:t xml:space="preserve">ства будет гораздо дешевле, что позволит не только компаниям сократить свои расходы, но, в позитивной тенденции, и гражданам Российской Федерации. </w:t>
      </w:r>
    </w:p>
    <w:p w14:paraId="00000006" w14:textId="77777777" w:rsidR="00B800E5" w:rsidRDefault="0020026C">
      <w:pPr>
        <w:tabs>
          <w:tab w:val="left" w:pos="1229"/>
        </w:tabs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В продолжение темы, стоит вернуться к энергетической стратегии России на период до 2035 года, основными цел</w:t>
      </w:r>
      <w:r>
        <w:rPr>
          <w:rFonts w:ascii="Times New Roman" w:eastAsia="Times New Roman" w:hAnsi="Times New Roman" w:cs="Times New Roman"/>
        </w:rPr>
        <w:t xml:space="preserve">ями стратегии являются: энергосбережение и повышение </w:t>
      </w:r>
      <w:proofErr w:type="spellStart"/>
      <w:r>
        <w:rPr>
          <w:rFonts w:ascii="Times New Roman" w:eastAsia="Times New Roman" w:hAnsi="Times New Roman" w:cs="Times New Roman"/>
        </w:rPr>
        <w:t>энергоэффективности</w:t>
      </w:r>
      <w:proofErr w:type="spellEnd"/>
      <w:r>
        <w:rPr>
          <w:rFonts w:ascii="Times New Roman" w:eastAsia="Times New Roman" w:hAnsi="Times New Roman" w:cs="Times New Roman"/>
        </w:rPr>
        <w:t xml:space="preserve">; охрана окружающей среды и противодействие изменениям климата. </w:t>
      </w:r>
    </w:p>
    <w:p w14:paraId="00000007" w14:textId="77777777" w:rsidR="00B800E5" w:rsidRDefault="0020026C">
      <w:pPr>
        <w:tabs>
          <w:tab w:val="left" w:pos="1229"/>
        </w:tabs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В данной работе, поднимается тема введение и увеличения возобновляемых источников энергии в Российской Федерации, путе</w:t>
      </w:r>
      <w:r>
        <w:rPr>
          <w:rFonts w:ascii="Times New Roman" w:eastAsia="Times New Roman" w:hAnsi="Times New Roman" w:cs="Times New Roman"/>
        </w:rPr>
        <w:t>м использования возобновляемой энергии для снабжения отдельно стоящих объектов. Таким образом, планируется снизить показатели вредных выбросов, увеличить долю возобновляемых источников энергии в энергетическом комплексе России и снизить экономические затра</w:t>
      </w:r>
      <w:r>
        <w:rPr>
          <w:rFonts w:ascii="Times New Roman" w:eastAsia="Times New Roman" w:hAnsi="Times New Roman" w:cs="Times New Roman"/>
        </w:rPr>
        <w:t>ты на производство электроэнергии в труднодоступных и суровых регионах Российской Федерации. В целом, наш проект разрабатывается совместно с энергетической стратегией России и вносит существенный вклад в ее реализацию.</w:t>
      </w:r>
    </w:p>
    <w:p w14:paraId="00000008" w14:textId="77777777" w:rsidR="00B800E5" w:rsidRDefault="0020026C">
      <w:pPr>
        <w:tabs>
          <w:tab w:val="left" w:pos="1229"/>
        </w:tabs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Источники: (оформлены неправильно)</w:t>
      </w:r>
    </w:p>
    <w:p w14:paraId="00000009" w14:textId="77777777" w:rsidR="00B800E5" w:rsidRDefault="0020026C">
      <w:pPr>
        <w:tabs>
          <w:tab w:val="left" w:pos="1229"/>
        </w:tabs>
      </w:pPr>
      <w:r>
        <w:t>[1</w:t>
      </w:r>
      <w:r>
        <w:t xml:space="preserve">] </w:t>
      </w:r>
      <w:hyperlink r:id="rId4">
        <w:r>
          <w:rPr>
            <w:color w:val="0563C1"/>
            <w:u w:val="single"/>
          </w:rPr>
          <w:t>https://www.bp.com/content/dam/bp/business-sites/en/global/corporate/pdfs/energy-economi</w:t>
        </w:r>
        <w:r>
          <w:rPr>
            <w:color w:val="0563C1"/>
            <w:u w:val="single"/>
          </w:rPr>
          <w:t>cs/statistical-review/bp-stats-review-2022-full-report.pdf</w:t>
        </w:r>
      </w:hyperlink>
    </w:p>
    <w:p w14:paraId="0000000A" w14:textId="77777777" w:rsidR="00B800E5" w:rsidRDefault="0020026C">
      <w:pPr>
        <w:tabs>
          <w:tab w:val="left" w:pos="1229"/>
        </w:tabs>
      </w:pPr>
      <w:r>
        <w:t xml:space="preserve">[2] </w:t>
      </w:r>
      <w:hyperlink r:id="rId5">
        <w:r>
          <w:rPr>
            <w:color w:val="0563C1"/>
            <w:u w:val="single"/>
          </w:rPr>
          <w:t>https://minenergo.gov.ru/node/14766</w:t>
        </w:r>
      </w:hyperlink>
    </w:p>
    <w:p w14:paraId="0000000B" w14:textId="77777777" w:rsidR="00B800E5" w:rsidRDefault="0020026C">
      <w:pPr>
        <w:tabs>
          <w:tab w:val="left" w:pos="1229"/>
        </w:tabs>
      </w:pPr>
      <w:r>
        <w:t xml:space="preserve">[3] </w:t>
      </w:r>
      <w:hyperlink r:id="rId6">
        <w:r>
          <w:rPr>
            <w:color w:val="0563C1"/>
            <w:u w:val="single"/>
          </w:rPr>
          <w:t>https://tass.ru/ekonomika/11201991</w:t>
        </w:r>
      </w:hyperlink>
    </w:p>
    <w:p w14:paraId="0000000D" w14:textId="4DBED802" w:rsidR="00B800E5" w:rsidRDefault="0020026C">
      <w:pPr>
        <w:tabs>
          <w:tab w:val="left" w:pos="1229"/>
        </w:tabs>
      </w:pPr>
      <w:r>
        <w:t xml:space="preserve">[4] </w:t>
      </w:r>
      <w:hyperlink r:id="rId7">
        <w:r>
          <w:rPr>
            <w:color w:val="0563C1"/>
            <w:u w:val="single"/>
          </w:rPr>
          <w:t>https://www.un.org/sg/en/content/sg/speeches/2021-09-24/opening-remarks-high-level-dialogue-energy</w:t>
        </w:r>
      </w:hyperlink>
    </w:p>
    <w:sectPr w:rsidR="00B800E5" w:rsidSect="0020026C">
      <w:pgSz w:w="11906" w:h="16838"/>
      <w:pgMar w:top="1134" w:right="566" w:bottom="568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E5"/>
    <w:rsid w:val="0020026C"/>
    <w:rsid w:val="00B8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8067E0-D676-43BF-845A-110E5012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20026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002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un.org/sg/en/content/sg/speeches/2021-09-24/opening-remarks-high-level-dialogue-energ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ass.ru/ekonomika/11201991" TargetMode="External"/><Relationship Id="rId5" Type="http://schemas.openxmlformats.org/officeDocument/2006/relationships/hyperlink" Target="https://minenergo.gov.ru/node/14766" TargetMode="External"/><Relationship Id="rId4" Type="http://schemas.openxmlformats.org/officeDocument/2006/relationships/hyperlink" Target="https://www.bp.com/content/dam/bp/business-sites/en/global/corporate/pdfs/energy-economics/statistical-review/bp-stats-review-2022-full-report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Михайлович Никифоров</cp:lastModifiedBy>
  <cp:revision>2</cp:revision>
  <cp:lastPrinted>2022-11-18T15:13:00Z</cp:lastPrinted>
  <dcterms:created xsi:type="dcterms:W3CDTF">2022-11-18T15:12:00Z</dcterms:created>
  <dcterms:modified xsi:type="dcterms:W3CDTF">2022-11-18T15:13:00Z</dcterms:modified>
</cp:coreProperties>
</file>