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Моделирование и прогнозирование распространения инноваций - 25-летний обзор</w:t>
      </w:r>
    </w:p>
    <w:p w:rsidR="00361F44" w:rsidRPr="00361F44" w:rsidRDefault="00361F44" w:rsidP="00361F44">
      <w:pPr>
        <w:jc w:val="both"/>
        <w:rPr>
          <w:rFonts w:ascii="Times New Roman" w:hAnsi="Times New Roman" w:cs="Times New Roman"/>
          <w:sz w:val="20"/>
          <w:szCs w:val="20"/>
        </w:rPr>
      </w:pPr>
      <w:r>
        <w:rPr>
          <w:rFonts w:ascii="Times New Roman" w:hAnsi="Times New Roman" w:cs="Times New Roman"/>
          <w:sz w:val="20"/>
          <w:szCs w:val="20"/>
        </w:rPr>
        <w:t>Абстракция</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Объем исследований в области моделирования и прогнозирования распространения инноваций впечатляет и подтверждает его сохраняющуюся важность в качестве темы исследования. Основные модели распространения инноваций были созданы к 1970 году. (Хотя название </w:t>
      </w:r>
      <w:proofErr w:type="gramStart"/>
      <w:r w:rsidRPr="00361F44">
        <w:rPr>
          <w:rFonts w:ascii="Times New Roman" w:hAnsi="Times New Roman" w:cs="Times New Roman"/>
          <w:sz w:val="20"/>
          <w:szCs w:val="20"/>
        </w:rPr>
        <w:t>подразумевает ,</w:t>
      </w:r>
      <w:proofErr w:type="gramEnd"/>
      <w:r w:rsidRPr="00361F44">
        <w:rPr>
          <w:rFonts w:ascii="Times New Roman" w:hAnsi="Times New Roman" w:cs="Times New Roman"/>
          <w:sz w:val="20"/>
          <w:szCs w:val="20"/>
        </w:rPr>
        <w:t xml:space="preserve"> что 1980 год является отправной точкой обзора, мы позволили себе ослабить это ограничение, когда это было необходимо.) Разработки в области моделирования в период с 1970 года и далее заключались в модификации существующих моделей путем добавления большей гибкости </w:t>
      </w:r>
      <w:proofErr w:type="gramStart"/>
      <w:r w:rsidRPr="00361F44">
        <w:rPr>
          <w:rFonts w:ascii="Times New Roman" w:hAnsi="Times New Roman" w:cs="Times New Roman"/>
          <w:sz w:val="20"/>
          <w:szCs w:val="20"/>
        </w:rPr>
        <w:t>в различных способы</w:t>
      </w:r>
      <w:proofErr w:type="gramEnd"/>
      <w:r w:rsidRPr="00361F44">
        <w:rPr>
          <w:rFonts w:ascii="Times New Roman" w:hAnsi="Times New Roman" w:cs="Times New Roman"/>
          <w:sz w:val="20"/>
          <w:szCs w:val="20"/>
        </w:rPr>
        <w:t xml:space="preserve">. Цель здесь состоит в том, чтобы проанализировать исследования в этих различных направлениях, с акцентом на их вклад в повышение точности прогнозирования или добавление понимания проблемы прогнозирования. Основными категориями этих модификаций являются: введение маркетинговых переменных в параметризацию моделей; обобщение моделей для рассмотрения инноваций на разных стадиях распространения в разных странах; и обобщение моделей для рассмотрения распространения технологий последующих поколений. Мы считаем, что с точки зрения практического воздействия основными областями применения являются внедрение потребительских товаров длительного пользования и телекоммуникации. Несмотря на (или, возможно, благодаря) усилиям многих авторов, несколько исследовательских вопросов были окончательно решены. Например, несмотря на некоторое совпадение идей о наиболее подходящем способе включения переменных комплекса маркетинга в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существует несколько жизнеспособных альтернативных моделей. Будущие направления исследований, вероятно, будут включать прогнозирование распространения нового продукта с небольшим количеством данных или вообще без них, прогнозирование с многонациональные модели и прогнозирование с использованием моделей нескольких поколений; работа по нормативному моделированию в этой области уже опубликована.</w:t>
      </w:r>
    </w:p>
    <w:p w:rsidR="000E681F" w:rsidRPr="00361F44" w:rsidRDefault="000E681F" w:rsidP="00361F44">
      <w:pPr>
        <w:pStyle w:val="a3"/>
        <w:numPr>
          <w:ilvl w:val="0"/>
          <w:numId w:val="1"/>
        </w:numPr>
        <w:jc w:val="both"/>
        <w:rPr>
          <w:rFonts w:ascii="Times New Roman" w:hAnsi="Times New Roman" w:cs="Times New Roman"/>
          <w:sz w:val="20"/>
          <w:szCs w:val="20"/>
        </w:rPr>
      </w:pPr>
      <w:r w:rsidRPr="00361F44">
        <w:rPr>
          <w:rFonts w:ascii="Times New Roman" w:hAnsi="Times New Roman" w:cs="Times New Roman"/>
          <w:sz w:val="20"/>
          <w:szCs w:val="20"/>
        </w:rPr>
        <w:t>Вступление</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Моделирование и прогнозирование распространения инноваций было темой практического и академического интереса с 1960-х годов, когда появились новаторские работы </w:t>
      </w:r>
      <w:proofErr w:type="spellStart"/>
      <w:r w:rsidRPr="00361F44">
        <w:rPr>
          <w:rFonts w:ascii="Times New Roman" w:hAnsi="Times New Roman" w:cs="Times New Roman"/>
          <w:sz w:val="20"/>
          <w:szCs w:val="20"/>
        </w:rPr>
        <w:t>Фурта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Вудлока</w:t>
      </w:r>
      <w:proofErr w:type="spellEnd"/>
      <w:r w:rsidRPr="00361F44">
        <w:rPr>
          <w:rFonts w:ascii="Times New Roman" w:hAnsi="Times New Roman" w:cs="Times New Roman"/>
          <w:sz w:val="20"/>
          <w:szCs w:val="20"/>
        </w:rPr>
        <w:t xml:space="preserve"> (1960), </w:t>
      </w:r>
      <w:proofErr w:type="spellStart"/>
      <w:r w:rsidRPr="00361F44">
        <w:rPr>
          <w:rFonts w:ascii="Times New Roman" w:hAnsi="Times New Roman" w:cs="Times New Roman"/>
          <w:sz w:val="20"/>
          <w:szCs w:val="20"/>
        </w:rPr>
        <w:t>Мэнсфилда</w:t>
      </w:r>
      <w:proofErr w:type="spellEnd"/>
      <w:r w:rsidRPr="00361F44">
        <w:rPr>
          <w:rFonts w:ascii="Times New Roman" w:hAnsi="Times New Roman" w:cs="Times New Roman"/>
          <w:sz w:val="20"/>
          <w:szCs w:val="20"/>
        </w:rPr>
        <w:t xml:space="preserve"> (1961) появились </w:t>
      </w:r>
      <w:proofErr w:type="spellStart"/>
      <w:r w:rsidRPr="00361F44">
        <w:rPr>
          <w:rFonts w:ascii="Times New Roman" w:hAnsi="Times New Roman" w:cs="Times New Roman"/>
          <w:sz w:val="20"/>
          <w:szCs w:val="20"/>
        </w:rPr>
        <w:t>Флойд</w:t>
      </w:r>
      <w:proofErr w:type="spellEnd"/>
      <w:r w:rsidRPr="00361F44">
        <w:rPr>
          <w:rFonts w:ascii="Times New Roman" w:hAnsi="Times New Roman" w:cs="Times New Roman"/>
          <w:sz w:val="20"/>
          <w:szCs w:val="20"/>
        </w:rPr>
        <w:t xml:space="preserve"> (1962), </w:t>
      </w:r>
      <w:proofErr w:type="spellStart"/>
      <w:r w:rsidRPr="00361F44">
        <w:rPr>
          <w:rFonts w:ascii="Times New Roman" w:hAnsi="Times New Roman" w:cs="Times New Roman"/>
          <w:sz w:val="20"/>
          <w:szCs w:val="20"/>
        </w:rPr>
        <w:t>Роджерс</w:t>
      </w:r>
      <w:proofErr w:type="spellEnd"/>
      <w:r w:rsidRPr="00361F44">
        <w:rPr>
          <w:rFonts w:ascii="Times New Roman" w:hAnsi="Times New Roman" w:cs="Times New Roman"/>
          <w:sz w:val="20"/>
          <w:szCs w:val="20"/>
        </w:rPr>
        <w:t xml:space="preserve"> (1962), </w:t>
      </w:r>
      <w:proofErr w:type="spellStart"/>
      <w:r w:rsidRPr="00361F44">
        <w:rPr>
          <w:rFonts w:ascii="Times New Roman" w:hAnsi="Times New Roman" w:cs="Times New Roman"/>
          <w:sz w:val="20"/>
          <w:szCs w:val="20"/>
        </w:rPr>
        <w:t>Чоу</w:t>
      </w:r>
      <w:proofErr w:type="spellEnd"/>
      <w:r w:rsidRPr="00361F44">
        <w:rPr>
          <w:rFonts w:ascii="Times New Roman" w:hAnsi="Times New Roman" w:cs="Times New Roman"/>
          <w:sz w:val="20"/>
          <w:szCs w:val="20"/>
        </w:rPr>
        <w:t xml:space="preserve"> (1967)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(1969). Об интересе, вызванном этими статьями, можно судить по количеству цитирований этих статей в </w:t>
      </w:r>
      <w:r w:rsidRPr="00361F44">
        <w:rPr>
          <w:rFonts w:ascii="Times New Roman" w:hAnsi="Times New Roman" w:cs="Times New Roman"/>
          <w:sz w:val="20"/>
          <w:szCs w:val="20"/>
          <w:lang w:val="en-US"/>
        </w:rPr>
        <w:t>ISI</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Web</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of</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Science</w:t>
      </w:r>
      <w:r w:rsidRPr="00361F44">
        <w:rPr>
          <w:rFonts w:ascii="Times New Roman" w:hAnsi="Times New Roman" w:cs="Times New Roman"/>
          <w:sz w:val="20"/>
          <w:szCs w:val="20"/>
        </w:rPr>
        <w:t xml:space="preserve"> (в Апрель 2005), которые составили 119, 428, 10, 988, 58 и 582 соответственно. Две статьи, </w:t>
      </w:r>
      <w:proofErr w:type="spellStart"/>
      <w:r w:rsidRPr="00361F44">
        <w:rPr>
          <w:rFonts w:ascii="Times New Roman" w:hAnsi="Times New Roman" w:cs="Times New Roman"/>
          <w:sz w:val="20"/>
          <w:szCs w:val="20"/>
        </w:rPr>
        <w:t>Фурт</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Вудлок</w:t>
      </w:r>
      <w:proofErr w:type="spellEnd"/>
      <w:r w:rsidRPr="00361F44">
        <w:rPr>
          <w:rFonts w:ascii="Times New Roman" w:hAnsi="Times New Roman" w:cs="Times New Roman"/>
          <w:sz w:val="20"/>
          <w:szCs w:val="20"/>
        </w:rPr>
        <w:t xml:space="preserve">, а также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использовали в своих названиях новый продукт, а не технологию. Хотя подход к моделированию распространение технологии или нового потребительского продукта длительного пользования очень похоже, в последние годы применение новых продуктов в маркетинге, как правило, доминирует в общей литературе по распространению.</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Феномен диффузии инноваций показан в стилизованной форме на рис. 1. Показаны совокупное усыновление и усыновления по периодам, но какое из этих двух представлений имеет большее </w:t>
      </w:r>
      <w:proofErr w:type="gramStart"/>
      <w:r w:rsidRPr="00361F44">
        <w:rPr>
          <w:rFonts w:ascii="Times New Roman" w:hAnsi="Times New Roman" w:cs="Times New Roman"/>
          <w:sz w:val="20"/>
          <w:szCs w:val="20"/>
        </w:rPr>
        <w:t>значение ,</w:t>
      </w:r>
      <w:proofErr w:type="gramEnd"/>
      <w:r w:rsidRPr="00361F44">
        <w:rPr>
          <w:rFonts w:ascii="Times New Roman" w:hAnsi="Times New Roman" w:cs="Times New Roman"/>
          <w:sz w:val="20"/>
          <w:szCs w:val="20"/>
        </w:rPr>
        <w:t xml:space="preserve"> зависит от приложения. Например, при распространении мобильных телефонов поставщик услуг обеспокоен спросом на инфраструктуру </w:t>
      </w:r>
      <w:proofErr w:type="gramStart"/>
      <w:r w:rsidRPr="00361F44">
        <w:rPr>
          <w:rFonts w:ascii="Times New Roman" w:hAnsi="Times New Roman" w:cs="Times New Roman"/>
          <w:sz w:val="20"/>
          <w:szCs w:val="20"/>
        </w:rPr>
        <w:t>и ,</w:t>
      </w:r>
      <w:proofErr w:type="gramEnd"/>
      <w:r w:rsidRPr="00361F44">
        <w:rPr>
          <w:rFonts w:ascii="Times New Roman" w:hAnsi="Times New Roman" w:cs="Times New Roman"/>
          <w:sz w:val="20"/>
          <w:szCs w:val="20"/>
        </w:rPr>
        <w:t xml:space="preserve"> следовательно, заинтересован в кумулятивном внедрении; поставщик мобильных телефонов заинтересован в удовлетворении спроса и, следовательно, захочет моделировать и прогнозировать внедрение по периодам. В этом примере поставщик услуг захочет знать уровень внедрения в определенное время и возможное количество пользователей; поставщик те</w:t>
      </w:r>
      <w:bookmarkStart w:id="0" w:name="_GoBack"/>
      <w:bookmarkEnd w:id="0"/>
      <w:r w:rsidRPr="00361F44">
        <w:rPr>
          <w:rFonts w:ascii="Times New Roman" w:hAnsi="Times New Roman" w:cs="Times New Roman"/>
          <w:sz w:val="20"/>
          <w:szCs w:val="20"/>
        </w:rPr>
        <w:t xml:space="preserve">лефонной связи захочет знать скорость внедрения в данный момент времени, время пикового спроса и величину пикового спроса. В качестве контрапункта к плавным кривым на рис. 1, рис. 2 приведена сопоставимая информация о распространении бытовых телефонов в Соединенном Королевстве. Приращения от периода к периоду довольно резко отклоняются от колоколообразной кривой. Трудности в прогнозировании также очевидны, поскольку в 1975 году период за периодом появляется спрос чтобы достичь пика; решения о расширении производства, </w:t>
      </w:r>
      <w:proofErr w:type="gramStart"/>
      <w:r w:rsidRPr="00361F44">
        <w:rPr>
          <w:rFonts w:ascii="Times New Roman" w:hAnsi="Times New Roman" w:cs="Times New Roman"/>
          <w:sz w:val="20"/>
          <w:szCs w:val="20"/>
        </w:rPr>
        <w:t>возможно ,</w:t>
      </w:r>
      <w:proofErr w:type="gramEnd"/>
      <w:r w:rsidRPr="00361F44">
        <w:rPr>
          <w:rFonts w:ascii="Times New Roman" w:hAnsi="Times New Roman" w:cs="Times New Roman"/>
          <w:sz w:val="20"/>
          <w:szCs w:val="20"/>
        </w:rPr>
        <w:t xml:space="preserve"> были отменены или отложены; однако в 1979 году был достигнут пик, превышающий 43%.</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Основные модели, используемые для распространения </w:t>
      </w:r>
      <w:proofErr w:type="gramStart"/>
      <w:r w:rsidRPr="00361F44">
        <w:rPr>
          <w:rFonts w:ascii="Times New Roman" w:hAnsi="Times New Roman" w:cs="Times New Roman"/>
          <w:sz w:val="20"/>
          <w:szCs w:val="20"/>
        </w:rPr>
        <w:t>инноваций ,</w:t>
      </w:r>
      <w:proofErr w:type="gramEnd"/>
      <w:r w:rsidRPr="00361F44">
        <w:rPr>
          <w:rFonts w:ascii="Times New Roman" w:hAnsi="Times New Roman" w:cs="Times New Roman"/>
          <w:sz w:val="20"/>
          <w:szCs w:val="20"/>
        </w:rPr>
        <w:t xml:space="preserve"> были созданы к 1970 году; из восьми различных базовых моделей, перечисленных в Приложении, шесть были применены при моделировании распространения инноваций к этой дате. Основные разработки в области моделирования в период с 1970 года и далее заключались в модификации существующих моделей путем придания большей гибкости базовой модели различными способами.</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Основные категории этих модификаций перечислены ниже, и в каждом случае ссылки на новаторскую статью приводятся в качестве подтверждения исследовательской деятельности в этой области:</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введение маркетинговых переменных в параметризацию моделей; Робинсон и </w:t>
      </w:r>
      <w:proofErr w:type="spellStart"/>
      <w:r w:rsidRPr="00361F44">
        <w:rPr>
          <w:rFonts w:ascii="Times New Roman" w:hAnsi="Times New Roman" w:cs="Times New Roman"/>
          <w:sz w:val="20"/>
          <w:szCs w:val="20"/>
        </w:rPr>
        <w:t>Лахани</w:t>
      </w:r>
      <w:proofErr w:type="spellEnd"/>
      <w:r w:rsidRPr="00361F44">
        <w:rPr>
          <w:rFonts w:ascii="Times New Roman" w:hAnsi="Times New Roman" w:cs="Times New Roman"/>
          <w:sz w:val="20"/>
          <w:szCs w:val="20"/>
        </w:rPr>
        <w:t xml:space="preserve"> (1975)</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обобщение моделей для рассмотрения инноваций на разных стадиях распространения в разных странах; </w:t>
      </w:r>
      <w:proofErr w:type="spellStart"/>
      <w:r w:rsidRPr="00361F44">
        <w:rPr>
          <w:rFonts w:ascii="Times New Roman" w:hAnsi="Times New Roman" w:cs="Times New Roman"/>
          <w:sz w:val="20"/>
          <w:szCs w:val="20"/>
        </w:rPr>
        <w:t>Гатиньон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Элиашберг</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Робертсон</w:t>
      </w:r>
      <w:proofErr w:type="spellEnd"/>
      <w:r w:rsidRPr="00361F44">
        <w:rPr>
          <w:rFonts w:ascii="Times New Roman" w:hAnsi="Times New Roman" w:cs="Times New Roman"/>
          <w:sz w:val="20"/>
          <w:szCs w:val="20"/>
        </w:rPr>
        <w:t xml:space="preserve"> (1989)</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обобщение моделей для учета распространения технологий последующих поколений; Нортон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(1987).</w:t>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lastRenderedPageBreak/>
        <w:drawing>
          <wp:inline distT="0" distB="0" distL="0" distR="0" wp14:anchorId="191F6B1E" wp14:editId="42DCEE98">
            <wp:extent cx="4572000" cy="3048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3048000"/>
                    </a:xfrm>
                    <a:prstGeom prst="rect">
                      <a:avLst/>
                    </a:prstGeom>
                  </pic:spPr>
                </pic:pic>
              </a:graphicData>
            </a:graphic>
          </wp:inline>
        </w:drawing>
      </w:r>
    </w:p>
    <w:p w:rsidR="000E681F" w:rsidRPr="00361F44" w:rsidRDefault="000E681F"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29EA8418" wp14:editId="6755C7DF">
            <wp:extent cx="4838700" cy="3524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3524250"/>
                    </a:xfrm>
                    <a:prstGeom prst="rect">
                      <a:avLst/>
                    </a:prstGeom>
                  </pic:spPr>
                </pic:pic>
              </a:graphicData>
            </a:graphic>
          </wp:inline>
        </w:drawing>
      </w:r>
    </w:p>
    <w:p w:rsidR="000E681F"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Справедливо будет сказать, что в большинстве этих материалов акцент делался на объяснении прошлого поведения, а не на прогнозировании будущего поведения. Чтобы количественно оценить этот комментарий и предыдущий комментарий о преобладании маркетинговых исследований, ссылки, использованные в этом исследовании, классифицированы по их журналам в следующие категории в порядке убывания в таблице 1. Существует небольшая разница между дисциплинами с точки зрения свежести их материалов; средний возраст ссылок на исследования в области маркетинга, прогнозирования и/или менеджмента составляет 15 лет, средний возраст справочника по бизнесу/экономике составляет 19 лет.</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lastRenderedPageBreak/>
        <w:drawing>
          <wp:inline distT="0" distB="0" distL="0" distR="0" wp14:anchorId="4CA42495" wp14:editId="672FB7DC">
            <wp:extent cx="361950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714500"/>
                    </a:xfrm>
                    <a:prstGeom prst="rect">
                      <a:avLst/>
                    </a:prstGeom>
                  </pic:spPr>
                </pic:pic>
              </a:graphicData>
            </a:graphic>
          </wp:inline>
        </w:drawing>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За последние 25 лет было проведено несколько обзоров диффузионных моделей. К ним относится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(1984);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Питерсон (1985),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Мюллер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(1990, 1993), Баптиста (1999),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Мюллер и </w:t>
      </w:r>
      <w:proofErr w:type="spellStart"/>
      <w:r w:rsidRPr="00361F44">
        <w:rPr>
          <w:rFonts w:ascii="Times New Roman" w:hAnsi="Times New Roman" w:cs="Times New Roman"/>
          <w:sz w:val="20"/>
          <w:szCs w:val="20"/>
        </w:rPr>
        <w:t>Винд</w:t>
      </w:r>
      <w:proofErr w:type="spellEnd"/>
      <w:r w:rsidRPr="00361F44">
        <w:rPr>
          <w:rFonts w:ascii="Times New Roman" w:hAnsi="Times New Roman" w:cs="Times New Roman"/>
          <w:sz w:val="20"/>
          <w:szCs w:val="20"/>
        </w:rPr>
        <w:t xml:space="preserve"> (2000a, b) и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(2001).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выделил несколько критериев надлежащей практики использования кривых роста для прогнозирования развития рынка. К ним относились:</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валидность</w:t>
      </w:r>
      <w:proofErr w:type="spellEnd"/>
      <w:r w:rsidRPr="00361F44">
        <w:rPr>
          <w:rFonts w:ascii="Times New Roman" w:hAnsi="Times New Roman" w:cs="Times New Roman"/>
          <w:sz w:val="20"/>
          <w:szCs w:val="20"/>
        </w:rPr>
        <w:t xml:space="preserve"> модели: продукт должен быть </w:t>
      </w:r>
      <w:proofErr w:type="gramStart"/>
      <w:r w:rsidRPr="00361F44">
        <w:rPr>
          <w:rFonts w:ascii="Times New Roman" w:hAnsi="Times New Roman" w:cs="Times New Roman"/>
          <w:sz w:val="20"/>
          <w:szCs w:val="20"/>
        </w:rPr>
        <w:t>приемлемым ,</w:t>
      </w:r>
      <w:proofErr w:type="gramEnd"/>
      <w:r w:rsidRPr="00361F44">
        <w:rPr>
          <w:rFonts w:ascii="Times New Roman" w:hAnsi="Times New Roman" w:cs="Times New Roman"/>
          <w:sz w:val="20"/>
          <w:szCs w:val="20"/>
        </w:rPr>
        <w:t xml:space="preserve"> а не потребляемым (т.е. должна быть очевидная верхняя граница уровня насыщения)</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статистическая достоверность: оценка параметров модели должна подвергаться тестированию на значимость</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очевидная способность к прогнозированию и обоснованность: прогноз должен быть контекстуально правдоподобным, и прогноз должен сопровождаться некоторой степенью неопределенности, в идеале интервалом прогнозирования.</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Как мы увидим, (а) все еще относительно легко найти приложения, где достоверность модели сомнительна, (б) применение тестов значимости широко распространено, но не повсеместно, (в) при включении прогнозирования явное обсуждение неопределенности происходит в меньшинстве случаев.</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Обзор Баптисты основан на экономической точке зрения; он фокусируется на распространении процессов между фирмами и роли, которую география и межфирменные сети играют в передаче знаний. </w:t>
      </w:r>
    </w:p>
    <w:p w:rsidR="00536BA9" w:rsidRPr="00361F44" w:rsidRDefault="00536BA9"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Мюллер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предлагают программу исследований для разработки более обоснованной теории распространения в контексте маркетинга и более эффективной практики (эта программа включала несколько тем, которые в настоящее время находятся в стадии разработки). Их повестка дня включала:</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повышение понимания процесса распространения на индивидуальном уровне</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использование разработок в моделях рисков в качестве средства включения переменных комплекса маркетинга</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изучение природы и влияния ограничений на поставки и распределение</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моделирование и прогнозирование выхода продукта на рынок</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эмпирические сравнения с другими моделями продаж перед кастингом.</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Из этих пунктов эмпирическим сравнениям уделялось наименьшее внимание. В этом обзоре мы рассмотрим моделирование распространения одной инновации на одном рынке; затем распространение инновации на нескольких (национальных) рынках одновременно; затем распространение последовательных поколений одной и той же инновационной технологии. Длина каждого </w:t>
      </w:r>
      <w:proofErr w:type="gramStart"/>
      <w:r w:rsidRPr="00361F44">
        <w:rPr>
          <w:rFonts w:ascii="Times New Roman" w:hAnsi="Times New Roman" w:cs="Times New Roman"/>
          <w:sz w:val="20"/>
          <w:szCs w:val="20"/>
        </w:rPr>
        <w:t>раздела ,</w:t>
      </w:r>
      <w:proofErr w:type="gramEnd"/>
      <w:r w:rsidRPr="00361F44">
        <w:rPr>
          <w:rFonts w:ascii="Times New Roman" w:hAnsi="Times New Roman" w:cs="Times New Roman"/>
          <w:sz w:val="20"/>
          <w:szCs w:val="20"/>
        </w:rPr>
        <w:t xml:space="preserve"> очевидно, зависит от объема работы, проделанной по обсуждаемой теме; таким образом, поскольку последние темы являются более новыми и менее исследованными, соответствующие разделы короче. В рамках каждой из этих тем мы рассмотрим вопросы моделирования, включая введение объясняющих переменных, точность оценки и прогнозирования.  Наиболее часто встречающиеся диффузионные модели описаны в приложении; мы будем ссылаться на эти модели там, где это необходимо, и сведем дополнительные уравнения в тексте к минимуму.</w:t>
      </w:r>
    </w:p>
    <w:p w:rsidR="00536BA9" w:rsidRPr="00361F44" w:rsidRDefault="00536BA9" w:rsidP="00361F44">
      <w:pPr>
        <w:pStyle w:val="a3"/>
        <w:numPr>
          <w:ilvl w:val="0"/>
          <w:numId w:val="1"/>
        </w:numPr>
        <w:jc w:val="both"/>
        <w:rPr>
          <w:rFonts w:ascii="Times New Roman" w:hAnsi="Times New Roman" w:cs="Times New Roman"/>
          <w:b/>
          <w:sz w:val="20"/>
          <w:szCs w:val="20"/>
        </w:rPr>
      </w:pPr>
      <w:r w:rsidRPr="00361F44">
        <w:rPr>
          <w:rFonts w:ascii="Times New Roman" w:hAnsi="Times New Roman" w:cs="Times New Roman"/>
          <w:b/>
          <w:sz w:val="20"/>
          <w:szCs w:val="20"/>
        </w:rPr>
        <w:t>Распространение одной инновации на одном рынке</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Путь, который проходит совокупное внедрение инновации между внедрением и насыщением, обычно моделируется S-образной кривой. Изучение наборов данных показывает, что этот тип модели в целом подходит. Законный вопрос заключается в следующем: почему кумулятивная диффузия имеет S–образную форму? Две крайние гипотезы, объясняющие эту форму, - это гипотезы, основанные на динамике (в целом однородной) популяции, и гипотезы, основанные на гетерогенности популяции.</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lastRenderedPageBreak/>
        <w:t xml:space="preserve">Рассматривая сначала динамику населения,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(1969) (см. A1.01) предполагает, что на индивидов влияет желание внедрять инновации (коэффициент инноваций p) и потребность подражать другим в популяции (коэффициент имитации q). Вероятность того, что потенциальный усыновитель примет в момент t, определяется </w:t>
      </w:r>
      <w:proofErr w:type="gramStart"/>
      <w:r w:rsidRPr="00361F44">
        <w:rPr>
          <w:rFonts w:ascii="Times New Roman" w:hAnsi="Times New Roman" w:cs="Times New Roman"/>
          <w:sz w:val="20"/>
          <w:szCs w:val="20"/>
        </w:rPr>
        <w:t>( p</w:t>
      </w:r>
      <w:proofErr w:type="gram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qF</w:t>
      </w:r>
      <w:proofErr w:type="spellEnd"/>
      <w:r w:rsidRPr="00361F44">
        <w:rPr>
          <w:rFonts w:ascii="Times New Roman" w:hAnsi="Times New Roman" w:cs="Times New Roman"/>
          <w:sz w:val="20"/>
          <w:szCs w:val="20"/>
        </w:rPr>
        <w:t xml:space="preserve">(t)), где F(t) - доля усыновителей в момент времени t. Связывая сходство распространения инноваций с распространением эпидемии, имитацию часто называют эффектом заражения. В чистом инновационном сценарии </w:t>
      </w:r>
      <w:proofErr w:type="gramStart"/>
      <w:r w:rsidRPr="00361F44">
        <w:rPr>
          <w:rFonts w:ascii="Times New Roman" w:hAnsi="Times New Roman" w:cs="Times New Roman"/>
          <w:sz w:val="20"/>
          <w:szCs w:val="20"/>
        </w:rPr>
        <w:t>( p</w:t>
      </w:r>
      <w:proofErr w:type="gramEnd"/>
      <w:r w:rsidRPr="00361F44">
        <w:rPr>
          <w:rFonts w:ascii="Times New Roman" w:hAnsi="Times New Roman" w:cs="Times New Roman"/>
          <w:sz w:val="20"/>
          <w:szCs w:val="20"/>
        </w:rPr>
        <w:t xml:space="preserve"> N0, q = 0) диффузия следует модифицированной экспоненциальной (A1.08); в сценарии чистой имитации ( p = 0, q N0) диффузия следует логистической кривой (A1.07). Другие свойства заключаются в том, что </w:t>
      </w:r>
      <w:proofErr w:type="gramStart"/>
      <w:r w:rsidRPr="00361F44">
        <w:rPr>
          <w:rFonts w:ascii="Times New Roman" w:hAnsi="Times New Roman" w:cs="Times New Roman"/>
          <w:sz w:val="20"/>
          <w:szCs w:val="20"/>
        </w:rPr>
        <w:t>( p</w:t>
      </w:r>
      <w:proofErr w:type="gramEnd"/>
      <w:r w:rsidRPr="00361F44">
        <w:rPr>
          <w:rFonts w:ascii="Times New Roman" w:hAnsi="Times New Roman" w:cs="Times New Roman"/>
          <w:sz w:val="20"/>
          <w:szCs w:val="20"/>
        </w:rPr>
        <w:t xml:space="preserve"> +q) управляет масштабом и ( q /p) управляет формой (обратите внимание, что условие ( q /p)N1 необходимо для того, чтобы кривая имела S-образную форму).</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Одним из первых, кто использовал аргумент о гетерогенной популяции, был </w:t>
      </w:r>
      <w:proofErr w:type="spellStart"/>
      <w:r w:rsidRPr="00361F44">
        <w:rPr>
          <w:rFonts w:ascii="Times New Roman" w:hAnsi="Times New Roman" w:cs="Times New Roman"/>
          <w:sz w:val="20"/>
          <w:szCs w:val="20"/>
        </w:rPr>
        <w:t>Роджерс</w:t>
      </w:r>
      <w:proofErr w:type="spellEnd"/>
      <w:r w:rsidRPr="00361F44">
        <w:rPr>
          <w:rFonts w:ascii="Times New Roman" w:hAnsi="Times New Roman" w:cs="Times New Roman"/>
          <w:sz w:val="20"/>
          <w:szCs w:val="20"/>
        </w:rPr>
        <w:t xml:space="preserve"> (1962). Он предполагает, что население неоднородно по своей склонности к инновациям. </w:t>
      </w:r>
      <w:proofErr w:type="gramStart"/>
      <w:r w:rsidRPr="00361F44">
        <w:rPr>
          <w:rFonts w:ascii="Times New Roman" w:hAnsi="Times New Roman" w:cs="Times New Roman"/>
          <w:sz w:val="20"/>
          <w:szCs w:val="20"/>
        </w:rPr>
        <w:t>Скорее</w:t>
      </w:r>
      <w:proofErr w:type="gramEnd"/>
      <w:r w:rsidRPr="00361F44">
        <w:rPr>
          <w:rFonts w:ascii="Times New Roman" w:hAnsi="Times New Roman" w:cs="Times New Roman"/>
          <w:sz w:val="20"/>
          <w:szCs w:val="20"/>
        </w:rPr>
        <w:t xml:space="preserve"> как военная атака, новаторы (2,5% приверженцев) первыми выходят на первое место, за ними следуют ранние приверженцы (13,5%), затем раннее большинство (34%), позднее большинство (34%) и отстающие в хвосте (16%). Эти проценты основаны на нормальном распределении (например, </w:t>
      </w:r>
      <w:proofErr w:type="spellStart"/>
      <w:r w:rsidRPr="00361F44">
        <w:rPr>
          <w:rFonts w:ascii="Times New Roman" w:hAnsi="Times New Roman" w:cs="Times New Roman"/>
          <w:sz w:val="20"/>
          <w:szCs w:val="20"/>
        </w:rPr>
        <w:t>инноваторы</w:t>
      </w:r>
      <w:proofErr w:type="spellEnd"/>
      <w:r w:rsidRPr="00361F44">
        <w:rPr>
          <w:rFonts w:ascii="Times New Roman" w:hAnsi="Times New Roman" w:cs="Times New Roman"/>
          <w:sz w:val="20"/>
          <w:szCs w:val="20"/>
        </w:rPr>
        <w:t xml:space="preserve"> имеют 2 стандартных отклонения или более от среднего уровня </w:t>
      </w:r>
      <w:proofErr w:type="spellStart"/>
      <w:r w:rsidRPr="00361F44">
        <w:rPr>
          <w:rFonts w:ascii="Times New Roman" w:hAnsi="Times New Roman" w:cs="Times New Roman"/>
          <w:sz w:val="20"/>
          <w:szCs w:val="20"/>
        </w:rPr>
        <w:t>инновационности</w:t>
      </w:r>
      <w:proofErr w:type="spellEnd"/>
      <w:r w:rsidRPr="00361F44">
        <w:rPr>
          <w:rFonts w:ascii="Times New Roman" w:hAnsi="Times New Roman" w:cs="Times New Roman"/>
          <w:sz w:val="20"/>
          <w:szCs w:val="20"/>
        </w:rPr>
        <w:t xml:space="preserve">). Иными словами, индивиды </w:t>
      </w:r>
      <w:proofErr w:type="gramStart"/>
      <w:r w:rsidRPr="00361F44">
        <w:rPr>
          <w:rFonts w:ascii="Times New Roman" w:hAnsi="Times New Roman" w:cs="Times New Roman"/>
          <w:sz w:val="20"/>
          <w:szCs w:val="20"/>
        </w:rPr>
        <w:t>в у</w:t>
      </w:r>
      <w:proofErr w:type="gramEnd"/>
      <w:r w:rsidRPr="00361F44">
        <w:rPr>
          <w:rFonts w:ascii="Times New Roman" w:hAnsi="Times New Roman" w:cs="Times New Roman"/>
          <w:sz w:val="20"/>
          <w:szCs w:val="20"/>
        </w:rPr>
        <w:t xml:space="preserve"> системы есть порог для принятия; у новаторов очень низкий порог. По мере того, как инновация получает все более широкое распространение, социальное давление достигает все больших и больших пороговых значений, поскольку индивидуальные пороговые значения для принятия обычно распределяются, создавая таким образом S-образная кривая </w:t>
      </w:r>
      <w:proofErr w:type="spellStart"/>
      <w:r w:rsidRPr="00361F44">
        <w:rPr>
          <w:rFonts w:ascii="Times New Roman" w:hAnsi="Times New Roman" w:cs="Times New Roman"/>
          <w:sz w:val="20"/>
          <w:szCs w:val="20"/>
        </w:rPr>
        <w:t>диффузииq</w:t>
      </w:r>
      <w:proofErr w:type="spellEnd"/>
      <w:r w:rsidRPr="00361F44">
        <w:rPr>
          <w:rFonts w:ascii="Times New Roman" w:hAnsi="Times New Roman" w:cs="Times New Roman"/>
          <w:sz w:val="20"/>
          <w:szCs w:val="20"/>
        </w:rPr>
        <w:t>. Он сообщает, что ранние усыновители лучше образованы, более грамотны, имеют более высокий социальный статус и большую степень восходящей социальной мобильности и богаче, чем более поздние усыновители.</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Это последнее свойство относится к доходу; раннее упоминание о гипотезе неоднородности доходов было сделано </w:t>
      </w:r>
      <w:proofErr w:type="spellStart"/>
      <w:r w:rsidRPr="00361F44">
        <w:rPr>
          <w:rFonts w:ascii="Times New Roman" w:hAnsi="Times New Roman" w:cs="Times New Roman"/>
          <w:sz w:val="20"/>
          <w:szCs w:val="20"/>
        </w:rPr>
        <w:t>Дюзенберри</w:t>
      </w:r>
      <w:proofErr w:type="spellEnd"/>
      <w:r w:rsidRPr="00361F44">
        <w:rPr>
          <w:rFonts w:ascii="Times New Roman" w:hAnsi="Times New Roman" w:cs="Times New Roman"/>
          <w:sz w:val="20"/>
          <w:szCs w:val="20"/>
        </w:rPr>
        <w:t xml:space="preserve"> (1949). Неоднородность распределения доходов упоминалась несколькими авторами (например, </w:t>
      </w:r>
      <w:proofErr w:type="spellStart"/>
      <w:r w:rsidRPr="00361F44">
        <w:rPr>
          <w:rFonts w:ascii="Times New Roman" w:hAnsi="Times New Roman" w:cs="Times New Roman"/>
          <w:sz w:val="20"/>
          <w:szCs w:val="20"/>
        </w:rPr>
        <w:t>Bonus</w:t>
      </w:r>
      <w:proofErr w:type="spellEnd"/>
      <w:r w:rsidRPr="00361F44">
        <w:rPr>
          <w:rFonts w:ascii="Times New Roman" w:hAnsi="Times New Roman" w:cs="Times New Roman"/>
          <w:sz w:val="20"/>
          <w:szCs w:val="20"/>
        </w:rPr>
        <w:t xml:space="preserve">, 1973) в качестве фактора, определяющего S-образную форму. Существует мнение, что кривая диффузии отражает характер распределения доходов: по мере снижения цены на инновацию все больше потребителей могут себе это позволить. При </w:t>
      </w:r>
      <w:proofErr w:type="gramStart"/>
      <w:r w:rsidRPr="00361F44">
        <w:rPr>
          <w:rFonts w:ascii="Times New Roman" w:hAnsi="Times New Roman" w:cs="Times New Roman"/>
          <w:sz w:val="20"/>
          <w:szCs w:val="20"/>
        </w:rPr>
        <w:t>условии ,</w:t>
      </w:r>
      <w:proofErr w:type="gramEnd"/>
      <w:r w:rsidRPr="00361F44">
        <w:rPr>
          <w:rFonts w:ascii="Times New Roman" w:hAnsi="Times New Roman" w:cs="Times New Roman"/>
          <w:sz w:val="20"/>
          <w:szCs w:val="20"/>
        </w:rPr>
        <w:t xml:space="preserve"> что распределение доходов имеет колоколообразную форму, а цена монотонно падает, в результате получится S-образная кривая. В критике модели Басса Расселу (1980) не понравились термины новатор и подражатель (отход от мира рациональных агентов, </w:t>
      </w:r>
      <w:proofErr w:type="spellStart"/>
      <w:r w:rsidRPr="00361F44">
        <w:rPr>
          <w:rFonts w:ascii="Times New Roman" w:hAnsi="Times New Roman" w:cs="Times New Roman"/>
          <w:sz w:val="20"/>
          <w:szCs w:val="20"/>
        </w:rPr>
        <w:t>максимизирующих</w:t>
      </w:r>
      <w:proofErr w:type="spellEnd"/>
      <w:r w:rsidRPr="00361F44">
        <w:rPr>
          <w:rFonts w:ascii="Times New Roman" w:hAnsi="Times New Roman" w:cs="Times New Roman"/>
          <w:sz w:val="20"/>
          <w:szCs w:val="20"/>
        </w:rPr>
        <w:t xml:space="preserve"> полезность при бюджетных ограничениях); он предпочитал индивидуальную модель, где у человека есть пороговая цена. Когда цена инновации падает до этого порога, инновация может быть запущена. Этот аргумент приводит через логнормальное распределение дохода к S-образной кривой. Рассел ссылается на </w:t>
      </w:r>
      <w:proofErr w:type="spellStart"/>
      <w:r w:rsidRPr="00361F44">
        <w:rPr>
          <w:rFonts w:ascii="Times New Roman" w:hAnsi="Times New Roman" w:cs="Times New Roman"/>
          <w:sz w:val="20"/>
          <w:szCs w:val="20"/>
        </w:rPr>
        <w:t>Бейна</w:t>
      </w:r>
      <w:proofErr w:type="spellEnd"/>
      <w:r w:rsidRPr="00361F44">
        <w:rPr>
          <w:rFonts w:ascii="Times New Roman" w:hAnsi="Times New Roman" w:cs="Times New Roman"/>
          <w:sz w:val="20"/>
          <w:szCs w:val="20"/>
        </w:rPr>
        <w:t xml:space="preserve"> (1963), который использовал кумулятивную логнормальную величину для прогнозирования распространения телевизоров. Однако Рассел допускает 522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что в доходных слоях может быть заражение. </w:t>
      </w:r>
      <w:proofErr w:type="spellStart"/>
      <w:r w:rsidRPr="00361F44">
        <w:rPr>
          <w:rFonts w:ascii="Times New Roman" w:hAnsi="Times New Roman" w:cs="Times New Roman"/>
          <w:sz w:val="20"/>
          <w:szCs w:val="20"/>
        </w:rPr>
        <w:t>Либерман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Паруш</w:t>
      </w:r>
      <w:proofErr w:type="spellEnd"/>
      <w:r w:rsidRPr="00361F44">
        <w:rPr>
          <w:rFonts w:ascii="Times New Roman" w:hAnsi="Times New Roman" w:cs="Times New Roman"/>
          <w:sz w:val="20"/>
          <w:szCs w:val="20"/>
        </w:rPr>
        <w:t xml:space="preserve"> (1982) приводят экономический аргумент о том, что неоднородность доходов, цены и реклама являются важными движущими силами процесса распространения.</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Поскольку распространение инновации представляет собой сложный процесс, включающий большое количество индивидуальных решений, распространение любой инновации будет обусловлено элементами обеих крайних гипотез. Ван </w:t>
      </w:r>
      <w:proofErr w:type="spellStart"/>
      <w:r w:rsidRPr="00361F44">
        <w:rPr>
          <w:rFonts w:ascii="Times New Roman" w:hAnsi="Times New Roman" w:cs="Times New Roman"/>
          <w:sz w:val="20"/>
          <w:szCs w:val="20"/>
        </w:rPr>
        <w:t>ден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Булте</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Стремерш</w:t>
      </w:r>
      <w:proofErr w:type="spellEnd"/>
      <w:r w:rsidRPr="00361F44">
        <w:rPr>
          <w:rFonts w:ascii="Times New Roman" w:hAnsi="Times New Roman" w:cs="Times New Roman"/>
          <w:sz w:val="20"/>
          <w:szCs w:val="20"/>
        </w:rPr>
        <w:t xml:space="preserve"> (2004) провели мета-анализ использования модели Басса применительно к распространению нового продукта. В исследовании приняли участие 746 различных оценок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распределенных по 75 потребительским товарам длительного пользования и 77 странам. Международное сравнение позволило им проверить несколько наборов гипотез, связывающих распространение как с национальной культурой, так и характер продукта. Гипотезы, основанные на </w:t>
      </w:r>
      <w:proofErr w:type="gramStart"/>
      <w:r w:rsidRPr="00361F44">
        <w:rPr>
          <w:rFonts w:ascii="Times New Roman" w:hAnsi="Times New Roman" w:cs="Times New Roman"/>
          <w:sz w:val="20"/>
          <w:szCs w:val="20"/>
        </w:rPr>
        <w:t>заражении ,</w:t>
      </w:r>
      <w:proofErr w:type="gramEnd"/>
      <w:r w:rsidRPr="00361F44">
        <w:rPr>
          <w:rFonts w:ascii="Times New Roman" w:hAnsi="Times New Roman" w:cs="Times New Roman"/>
          <w:sz w:val="20"/>
          <w:szCs w:val="20"/>
        </w:rPr>
        <w:t xml:space="preserve"> для которых они нашли поддержку, заключаются в том, что  коэффициенты ( q /p) являются:</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 негативно ассоциируется с индивидуализмом (индивидуализм означает больший иммунитет к социальной заразе) или положительно ассоциируется с коллективизмом; </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положительно ассоциируется с дистанцией власти (показатель иерархической природы культуры). Здесь предполагается, что </w:t>
      </w:r>
      <w:proofErr w:type="spellStart"/>
      <w:r w:rsidRPr="00361F44">
        <w:rPr>
          <w:rFonts w:ascii="Times New Roman" w:hAnsi="Times New Roman" w:cs="Times New Roman"/>
          <w:sz w:val="20"/>
          <w:szCs w:val="20"/>
        </w:rPr>
        <w:t>dclassesT</w:t>
      </w:r>
      <w:proofErr w:type="spellEnd"/>
      <w:r w:rsidRPr="00361F44">
        <w:rPr>
          <w:rFonts w:ascii="Times New Roman" w:hAnsi="Times New Roman" w:cs="Times New Roman"/>
          <w:sz w:val="20"/>
          <w:szCs w:val="20"/>
        </w:rPr>
        <w:t>, как правило, внедряет новый продукт в одно и то же время;</w:t>
      </w:r>
    </w:p>
    <w:p w:rsidR="00536BA9"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 – положительно ассоциируется с мужественностью (</w:t>
      </w:r>
      <w:proofErr w:type="gramStart"/>
      <w:r w:rsidRPr="00361F44">
        <w:rPr>
          <w:rFonts w:ascii="Times New Roman" w:hAnsi="Times New Roman" w:cs="Times New Roman"/>
          <w:sz w:val="20"/>
          <w:szCs w:val="20"/>
        </w:rPr>
        <w:t>культуры ,</w:t>
      </w:r>
      <w:proofErr w:type="gramEnd"/>
      <w:r w:rsidRPr="00361F44">
        <w:rPr>
          <w:rFonts w:ascii="Times New Roman" w:hAnsi="Times New Roman" w:cs="Times New Roman"/>
          <w:sz w:val="20"/>
          <w:szCs w:val="20"/>
        </w:rPr>
        <w:t xml:space="preserve"> где существует четкое различие между гендерными ролями). </w:t>
      </w:r>
    </w:p>
    <w:p w:rsidR="00AC0EFA" w:rsidRPr="00361F44" w:rsidRDefault="00536BA9"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Вопреки их ожиданиям, они обнаружили негативную связь с избеганием неопределенности </w:t>
      </w:r>
      <w:proofErr w:type="gramStart"/>
      <w:r w:rsidRPr="00361F44">
        <w:rPr>
          <w:rFonts w:ascii="Times New Roman" w:hAnsi="Times New Roman" w:cs="Times New Roman"/>
          <w:sz w:val="20"/>
          <w:szCs w:val="20"/>
        </w:rPr>
        <w:t>( показатель</w:t>
      </w:r>
      <w:proofErr w:type="gramEnd"/>
      <w:r w:rsidRPr="00361F44">
        <w:rPr>
          <w:rFonts w:ascii="Times New Roman" w:hAnsi="Times New Roman" w:cs="Times New Roman"/>
          <w:sz w:val="20"/>
          <w:szCs w:val="20"/>
        </w:rPr>
        <w:t xml:space="preserve"> того, насколько люди чувствуют угрозу, сталкиваясь с новой возможностью). Обнаружена положительная связь между q/p и коэффициентом Джини неравенства доходов, что подтверждает гипотезу о неоднородности доходов. В случаях, когда соответствующие продукты имели конкурирующие стандарты, например, видеомагнитофоны (</w:t>
      </w:r>
      <w:proofErr w:type="spellStart"/>
      <w:r w:rsidRPr="00361F44">
        <w:rPr>
          <w:rFonts w:ascii="Times New Roman" w:hAnsi="Times New Roman" w:cs="Times New Roman"/>
          <w:sz w:val="20"/>
          <w:szCs w:val="20"/>
        </w:rPr>
        <w:t>Betamax</w:t>
      </w:r>
      <w:proofErr w:type="spellEnd"/>
      <w:r w:rsidRPr="00361F44">
        <w:rPr>
          <w:rFonts w:ascii="Times New Roman" w:hAnsi="Times New Roman" w:cs="Times New Roman"/>
          <w:sz w:val="20"/>
          <w:szCs w:val="20"/>
        </w:rPr>
        <w:t xml:space="preserve"> против VHS), ПК (DOS / </w:t>
      </w:r>
      <w:proofErr w:type="spellStart"/>
      <w:r w:rsidRPr="00361F44">
        <w:rPr>
          <w:rFonts w:ascii="Times New Roman" w:hAnsi="Times New Roman" w:cs="Times New Roman"/>
          <w:sz w:val="20"/>
          <w:szCs w:val="20"/>
        </w:rPr>
        <w:t>Windows</w:t>
      </w:r>
      <w:proofErr w:type="spellEnd"/>
      <w:r w:rsidRPr="00361F44">
        <w:rPr>
          <w:rFonts w:ascii="Times New Roman" w:hAnsi="Times New Roman" w:cs="Times New Roman"/>
          <w:sz w:val="20"/>
          <w:szCs w:val="20"/>
        </w:rPr>
        <w:t xml:space="preserve"> против </w:t>
      </w:r>
      <w:proofErr w:type="spellStart"/>
      <w:r w:rsidRPr="00361F44">
        <w:rPr>
          <w:rFonts w:ascii="Times New Roman" w:hAnsi="Times New Roman" w:cs="Times New Roman"/>
          <w:sz w:val="20"/>
          <w:szCs w:val="20"/>
        </w:rPr>
        <w:t>Apple</w:t>
      </w:r>
      <w:proofErr w:type="spellEnd"/>
      <w:r w:rsidRPr="00361F44">
        <w:rPr>
          <w:rFonts w:ascii="Times New Roman" w:hAnsi="Times New Roman" w:cs="Times New Roman"/>
          <w:sz w:val="20"/>
          <w:szCs w:val="20"/>
        </w:rPr>
        <w:t xml:space="preserve">), они </w:t>
      </w:r>
      <w:proofErr w:type="gramStart"/>
      <w:r w:rsidRPr="00361F44">
        <w:rPr>
          <w:rFonts w:ascii="Times New Roman" w:hAnsi="Times New Roman" w:cs="Times New Roman"/>
          <w:sz w:val="20"/>
          <w:szCs w:val="20"/>
        </w:rPr>
        <w:t>обнаружили ,</w:t>
      </w:r>
      <w:proofErr w:type="gramEnd"/>
      <w:r w:rsidRPr="00361F44">
        <w:rPr>
          <w:rFonts w:ascii="Times New Roman" w:hAnsi="Times New Roman" w:cs="Times New Roman"/>
          <w:sz w:val="20"/>
          <w:szCs w:val="20"/>
        </w:rPr>
        <w:t xml:space="preserve"> что эта технологическая проблема доминировала над социальными эффектами или доходами. </w:t>
      </w:r>
    </w:p>
    <w:p w:rsidR="00536BA9" w:rsidRPr="00361F44" w:rsidRDefault="00536BA9"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Роджерс</w:t>
      </w:r>
      <w:proofErr w:type="spellEnd"/>
      <w:r w:rsidRPr="00361F44">
        <w:rPr>
          <w:rFonts w:ascii="Times New Roman" w:hAnsi="Times New Roman" w:cs="Times New Roman"/>
          <w:sz w:val="20"/>
          <w:szCs w:val="20"/>
        </w:rPr>
        <w:t xml:space="preserve"> (1995) связывает другие концепции со своей </w:t>
      </w:r>
      <w:proofErr w:type="spellStart"/>
      <w:r w:rsidRPr="00361F44">
        <w:rPr>
          <w:rFonts w:ascii="Times New Roman" w:hAnsi="Times New Roman" w:cs="Times New Roman"/>
          <w:sz w:val="20"/>
          <w:szCs w:val="20"/>
        </w:rPr>
        <w:t>фреймворковой</w:t>
      </w:r>
      <w:proofErr w:type="spellEnd"/>
      <w:r w:rsidRPr="00361F44">
        <w:rPr>
          <w:rFonts w:ascii="Times New Roman" w:hAnsi="Times New Roman" w:cs="Times New Roman"/>
          <w:sz w:val="20"/>
          <w:szCs w:val="20"/>
        </w:rPr>
        <w:t xml:space="preserve"> работой (о гетерогенной </w:t>
      </w:r>
      <w:proofErr w:type="spellStart"/>
      <w:r w:rsidRPr="00361F44">
        <w:rPr>
          <w:rFonts w:ascii="Times New Roman" w:hAnsi="Times New Roman" w:cs="Times New Roman"/>
          <w:sz w:val="20"/>
          <w:szCs w:val="20"/>
        </w:rPr>
        <w:t>инновационности</w:t>
      </w:r>
      <w:proofErr w:type="spellEnd"/>
      <w:r w:rsidRPr="00361F44">
        <w:rPr>
          <w:rFonts w:ascii="Times New Roman" w:hAnsi="Times New Roman" w:cs="Times New Roman"/>
          <w:sz w:val="20"/>
          <w:szCs w:val="20"/>
        </w:rPr>
        <w:t xml:space="preserve">). Распространение инновации не будет продолжаться, если не будет достигнута критическая масса, что может произойти, </w:t>
      </w:r>
      <w:r w:rsidRPr="00361F44">
        <w:rPr>
          <w:rFonts w:ascii="Times New Roman" w:hAnsi="Times New Roman" w:cs="Times New Roman"/>
          <w:sz w:val="20"/>
          <w:szCs w:val="20"/>
        </w:rPr>
        <w:lastRenderedPageBreak/>
        <w:t xml:space="preserve">если существует разрыв в распределении пороговых значений внедрения. В этом контексте он проводит различие между интерактивными и </w:t>
      </w:r>
      <w:proofErr w:type="spellStart"/>
      <w:r w:rsidRPr="00361F44">
        <w:rPr>
          <w:rFonts w:ascii="Times New Roman" w:hAnsi="Times New Roman" w:cs="Times New Roman"/>
          <w:sz w:val="20"/>
          <w:szCs w:val="20"/>
        </w:rPr>
        <w:t>неинтерактивными</w:t>
      </w:r>
      <w:proofErr w:type="spellEnd"/>
      <w:r w:rsidRPr="00361F44">
        <w:rPr>
          <w:rFonts w:ascii="Times New Roman" w:hAnsi="Times New Roman" w:cs="Times New Roman"/>
          <w:sz w:val="20"/>
          <w:szCs w:val="20"/>
        </w:rPr>
        <w:t xml:space="preserve"> инновациями. Первый пользователь персонального компьютера может начать писать свои собственные программы, но первый пользователь телефона ничего не может </w:t>
      </w:r>
      <w:proofErr w:type="gramStart"/>
      <w:r w:rsidRPr="00361F44">
        <w:rPr>
          <w:rFonts w:ascii="Times New Roman" w:hAnsi="Times New Roman" w:cs="Times New Roman"/>
          <w:sz w:val="20"/>
          <w:szCs w:val="20"/>
        </w:rPr>
        <w:t>сделать ,</w:t>
      </w:r>
      <w:proofErr w:type="gramEnd"/>
      <w:r w:rsidRPr="00361F44">
        <w:rPr>
          <w:rFonts w:ascii="Times New Roman" w:hAnsi="Times New Roman" w:cs="Times New Roman"/>
          <w:sz w:val="20"/>
          <w:szCs w:val="20"/>
        </w:rPr>
        <w:t xml:space="preserve"> пока не начнет действовать второй пользователь. Это свидетельствует о наличии критической массы последователей, существующей до того, как распространение действительно произойдет выкл. Усыновление происходит медленно, пока не наберется критическая масса (критическая масса - это стадия, на которой усыновлено достаточное количество </w:t>
      </w:r>
      <w:proofErr w:type="gramStart"/>
      <w:r w:rsidRPr="00361F44">
        <w:rPr>
          <w:rFonts w:ascii="Times New Roman" w:hAnsi="Times New Roman" w:cs="Times New Roman"/>
          <w:sz w:val="20"/>
          <w:szCs w:val="20"/>
        </w:rPr>
        <w:t>индивидов ,</w:t>
      </w:r>
      <w:proofErr w:type="gramEnd"/>
      <w:r w:rsidRPr="00361F44">
        <w:rPr>
          <w:rFonts w:ascii="Times New Roman" w:hAnsi="Times New Roman" w:cs="Times New Roman"/>
          <w:sz w:val="20"/>
          <w:szCs w:val="20"/>
        </w:rPr>
        <w:t xml:space="preserve"> чтобы дальнейшее усыновление было самоподдерживающимся) , а затем распространение ускоряется и начинает проявляться эффект заражения. Малер и </w:t>
      </w:r>
      <w:proofErr w:type="spellStart"/>
      <w:r w:rsidRPr="00361F44">
        <w:rPr>
          <w:rFonts w:ascii="Times New Roman" w:hAnsi="Times New Roman" w:cs="Times New Roman"/>
          <w:sz w:val="20"/>
          <w:szCs w:val="20"/>
        </w:rPr>
        <w:t>Роджерс</w:t>
      </w:r>
      <w:proofErr w:type="spellEnd"/>
      <w:r w:rsidRPr="00361F44">
        <w:rPr>
          <w:rFonts w:ascii="Times New Roman" w:hAnsi="Times New Roman" w:cs="Times New Roman"/>
          <w:sz w:val="20"/>
          <w:szCs w:val="20"/>
        </w:rPr>
        <w:t xml:space="preserve"> (1999) исследовали причины отказа немецких банков от внедрения двенадцати телекоммуникационных инноваций. Причиной, указанной в 41% случаев, была низкая скорость распространения инновации; эта причина получила очень высокий рейтинг независимо от инновационной истории учреждения (независимо от того, было ли оно классифицировано как новатор или отстающий). Они отмечают, что в случае, когда существуют конкурирующие стандарты для инновации, каждому стандарту потребуется критическая </w:t>
      </w:r>
      <w:proofErr w:type="gramStart"/>
      <w:r w:rsidRPr="00361F44">
        <w:rPr>
          <w:rFonts w:ascii="Times New Roman" w:hAnsi="Times New Roman" w:cs="Times New Roman"/>
          <w:sz w:val="20"/>
          <w:szCs w:val="20"/>
        </w:rPr>
        <w:t>масса ,</w:t>
      </w:r>
      <w:proofErr w:type="gramEnd"/>
      <w:r w:rsidRPr="00361F44">
        <w:rPr>
          <w:rFonts w:ascii="Times New Roman" w:hAnsi="Times New Roman" w:cs="Times New Roman"/>
          <w:sz w:val="20"/>
          <w:szCs w:val="20"/>
        </w:rPr>
        <w:t xml:space="preserve"> прежде чем распространение ускорится. В исследовании распространения технологии визуализации в банках и страховых компаниях США </w:t>
      </w:r>
      <w:proofErr w:type="spellStart"/>
      <w:r w:rsidRPr="00361F44">
        <w:rPr>
          <w:rFonts w:ascii="Times New Roman" w:hAnsi="Times New Roman" w:cs="Times New Roman"/>
          <w:sz w:val="20"/>
          <w:szCs w:val="20"/>
        </w:rPr>
        <w:t>Либерторе</w:t>
      </w:r>
      <w:proofErr w:type="spellEnd"/>
      <w:r w:rsidRPr="00361F44">
        <w:rPr>
          <w:rFonts w:ascii="Times New Roman" w:hAnsi="Times New Roman" w:cs="Times New Roman"/>
          <w:sz w:val="20"/>
          <w:szCs w:val="20"/>
        </w:rPr>
        <w:t xml:space="preserve"> и Брем (1997) обнаружили, что логистика лучше всего описывает этот процесс. Они не обнаружили никаких свидетельств инновационного давления (внутреннего влияния). Проведя анализ вопросника, они обнаружили, что раннее внедрение было связано с размером организации, то есть более крупные организации внедрили технологию раньше. Некоторые технологии зависят друг от друга, например, </w:t>
      </w:r>
      <w:proofErr w:type="spellStart"/>
      <w:r w:rsidRPr="00361F44">
        <w:rPr>
          <w:rFonts w:ascii="Times New Roman" w:hAnsi="Times New Roman" w:cs="Times New Roman"/>
          <w:sz w:val="20"/>
          <w:szCs w:val="20"/>
        </w:rPr>
        <w:t>Bayus</w:t>
      </w:r>
      <w:proofErr w:type="spellEnd"/>
      <w:r w:rsidRPr="00361F44">
        <w:rPr>
          <w:rFonts w:ascii="Times New Roman" w:hAnsi="Times New Roman" w:cs="Times New Roman"/>
          <w:sz w:val="20"/>
          <w:szCs w:val="20"/>
        </w:rPr>
        <w:t xml:space="preserve"> (1987) изучает взаимосвязь между компакт-диском и его аппаратным обеспечением. </w:t>
      </w:r>
      <w:proofErr w:type="spellStart"/>
      <w:r w:rsidRPr="00361F44">
        <w:rPr>
          <w:rFonts w:ascii="Times New Roman" w:hAnsi="Times New Roman" w:cs="Times New Roman"/>
          <w:sz w:val="20"/>
          <w:szCs w:val="20"/>
        </w:rPr>
        <w:t>Роджерс</w:t>
      </w:r>
      <w:proofErr w:type="spellEnd"/>
      <w:r w:rsidRPr="00361F44">
        <w:rPr>
          <w:rFonts w:ascii="Times New Roman" w:hAnsi="Times New Roman" w:cs="Times New Roman"/>
          <w:sz w:val="20"/>
          <w:szCs w:val="20"/>
        </w:rPr>
        <w:t xml:space="preserve"> (1995) проводит различие между аппаратным обеспечением и программным обеспечением: программное обеспечение - это понимание того, чего может достичь технологическое оборудование. </w:t>
      </w:r>
      <w:proofErr w:type="spellStart"/>
      <w:r w:rsidRPr="00361F44">
        <w:rPr>
          <w:rFonts w:ascii="Times New Roman" w:hAnsi="Times New Roman" w:cs="Times New Roman"/>
          <w:sz w:val="20"/>
          <w:szCs w:val="20"/>
        </w:rPr>
        <w:t>Роджерс</w:t>
      </w:r>
      <w:proofErr w:type="spellEnd"/>
      <w:r w:rsidRPr="00361F44">
        <w:rPr>
          <w:rFonts w:ascii="Times New Roman" w:hAnsi="Times New Roman" w:cs="Times New Roman"/>
          <w:sz w:val="20"/>
          <w:szCs w:val="20"/>
        </w:rPr>
        <w:t xml:space="preserve"> </w:t>
      </w:r>
      <w:proofErr w:type="gramStart"/>
      <w:r w:rsidRPr="00361F44">
        <w:rPr>
          <w:rFonts w:ascii="Times New Roman" w:hAnsi="Times New Roman" w:cs="Times New Roman"/>
          <w:sz w:val="20"/>
          <w:szCs w:val="20"/>
        </w:rPr>
        <w:t>утверждает ,</w:t>
      </w:r>
      <w:proofErr w:type="gramEnd"/>
      <w:r w:rsidRPr="00361F44">
        <w:rPr>
          <w:rFonts w:ascii="Times New Roman" w:hAnsi="Times New Roman" w:cs="Times New Roman"/>
          <w:sz w:val="20"/>
          <w:szCs w:val="20"/>
        </w:rPr>
        <w:t xml:space="preserve"> что программное обеспечение распространяется быстрее, чем аппаратное обеспечение. </w:t>
      </w:r>
      <w:proofErr w:type="spellStart"/>
      <w:r w:rsidRPr="00361F44">
        <w:rPr>
          <w:rFonts w:ascii="Times New Roman" w:hAnsi="Times New Roman" w:cs="Times New Roman"/>
          <w:sz w:val="20"/>
          <w:szCs w:val="20"/>
        </w:rPr>
        <w:t>Героски</w:t>
      </w:r>
      <w:proofErr w:type="spellEnd"/>
      <w:r w:rsidRPr="00361F44">
        <w:rPr>
          <w:rFonts w:ascii="Times New Roman" w:hAnsi="Times New Roman" w:cs="Times New Roman"/>
          <w:sz w:val="20"/>
          <w:szCs w:val="20"/>
        </w:rPr>
        <w:t xml:space="preserve"> (2000) предлагает использовать пробит-модели для объяснения решений фирм о внедрении технологии; по-видимому, это способ привнести разнородность фирм в процесс принятия. </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 исследовании распространения двадцати пяти информационных технологий </w:t>
      </w:r>
      <w:proofErr w:type="spellStart"/>
      <w:r w:rsidRPr="00361F44">
        <w:rPr>
          <w:rFonts w:ascii="Times New Roman" w:hAnsi="Times New Roman" w:cs="Times New Roman"/>
          <w:sz w:val="20"/>
          <w:szCs w:val="20"/>
        </w:rPr>
        <w:t>Тенг</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Гровер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Гуттлер</w:t>
      </w:r>
      <w:proofErr w:type="spellEnd"/>
      <w:r w:rsidRPr="00361F44">
        <w:rPr>
          <w:rFonts w:ascii="Times New Roman" w:hAnsi="Times New Roman" w:cs="Times New Roman"/>
          <w:sz w:val="20"/>
          <w:szCs w:val="20"/>
        </w:rPr>
        <w:t xml:space="preserve"> (2002) использовал модель Басса для сравнения диффузионного поведения. Они обнаружили очень низкие коэффициенты инноваций (внутреннее влияние), предполагая, что имитация (внешнее влияние) была основной движущей силой для принятия во всех случаях. Технологии были сгруппированы по уровню насыщенности и коэффициенту имитации, и было найдено пять кластеров. Электронная почта и факс находятся в одном кластере с низким качеством и 100% насыщенностью; электронные таблицы и ПК находятся </w:t>
      </w:r>
      <w:r w:rsidRPr="00361F44">
        <w:rPr>
          <w:rFonts w:ascii="Times New Roman" w:hAnsi="Times New Roman" w:cs="Times New Roman"/>
          <w:sz w:val="20"/>
          <w:szCs w:val="20"/>
          <w:lang w:val="en-US"/>
        </w:rPr>
        <w:t>N</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Meade</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T</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Islam</w:t>
      </w:r>
      <w:r w:rsidRPr="00361F44">
        <w:rPr>
          <w:rFonts w:ascii="Times New Roman" w:hAnsi="Times New Roman" w:cs="Times New Roman"/>
          <w:sz w:val="20"/>
          <w:szCs w:val="20"/>
        </w:rPr>
        <w:t xml:space="preserve"> / </w:t>
      </w:r>
      <w:r w:rsidRPr="00361F44">
        <w:rPr>
          <w:rFonts w:ascii="Times New Roman" w:hAnsi="Times New Roman" w:cs="Times New Roman"/>
          <w:sz w:val="20"/>
          <w:szCs w:val="20"/>
          <w:lang w:val="en-US"/>
        </w:rPr>
        <w:t>International</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Journal</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of</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Forecasting</w:t>
      </w:r>
      <w:r w:rsidRPr="00361F44">
        <w:rPr>
          <w:rFonts w:ascii="Times New Roman" w:hAnsi="Times New Roman" w:cs="Times New Roman"/>
          <w:sz w:val="20"/>
          <w:szCs w:val="20"/>
        </w:rPr>
        <w:t xml:space="preserve"> 22 (2006) 519-545 523 в кластере с высокой добротностью и 100%-</w:t>
      </w:r>
      <w:proofErr w:type="spellStart"/>
      <w:r w:rsidRPr="00361F44">
        <w:rPr>
          <w:rFonts w:ascii="Times New Roman" w:hAnsi="Times New Roman" w:cs="Times New Roman"/>
          <w:sz w:val="20"/>
          <w:szCs w:val="20"/>
        </w:rPr>
        <w:t>ным</w:t>
      </w:r>
      <w:proofErr w:type="spellEnd"/>
      <w:r w:rsidRPr="00361F44">
        <w:rPr>
          <w:rFonts w:ascii="Times New Roman" w:hAnsi="Times New Roman" w:cs="Times New Roman"/>
          <w:sz w:val="20"/>
          <w:szCs w:val="20"/>
        </w:rPr>
        <w:t xml:space="preserve"> уровнем насыщенности (интересно, что, в отличие от </w:t>
      </w:r>
      <w:proofErr w:type="spellStart"/>
      <w:r w:rsidRPr="00361F44">
        <w:rPr>
          <w:rFonts w:ascii="Times New Roman" w:hAnsi="Times New Roman" w:cs="Times New Roman"/>
          <w:sz w:val="20"/>
          <w:szCs w:val="20"/>
        </w:rPr>
        <w:t>Роджерса</w:t>
      </w:r>
      <w:proofErr w:type="spellEnd"/>
      <w:r w:rsidRPr="00361F44">
        <w:rPr>
          <w:rFonts w:ascii="Times New Roman" w:hAnsi="Times New Roman" w:cs="Times New Roman"/>
          <w:sz w:val="20"/>
          <w:szCs w:val="20"/>
        </w:rPr>
        <w:t xml:space="preserve">, значения параметров для аппаратного и программного обеспечения почти идентичны); и визуализация находится в кластере с высокой добротностью и более низкий уровень насыщенности. Время, в течение которого внедряется инновационный продукт, может оказывать влияние на скорость его распространения. В настоящее время доказательства несколько противоречивы. Коли, </w:t>
      </w:r>
      <w:proofErr w:type="spellStart"/>
      <w:r w:rsidRPr="00361F44">
        <w:rPr>
          <w:rFonts w:ascii="Times New Roman" w:hAnsi="Times New Roman" w:cs="Times New Roman"/>
          <w:sz w:val="20"/>
          <w:szCs w:val="20"/>
        </w:rPr>
        <w:t>Леман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Паэ</w:t>
      </w:r>
      <w:proofErr w:type="spellEnd"/>
      <w:r w:rsidRPr="00361F44">
        <w:rPr>
          <w:rFonts w:ascii="Times New Roman" w:hAnsi="Times New Roman" w:cs="Times New Roman"/>
          <w:sz w:val="20"/>
          <w:szCs w:val="20"/>
        </w:rPr>
        <w:t xml:space="preserve"> (1999) рассматривают время инкубации как фактор распространения инноваций. Время инкубации - это интервал между завершением разработки продукта и началом продаж основного продукта. Например, патенты на застежки-молнии были выданы в 1893 и 1913 годах, но продажи начались только в 1930-х годах. В исследовании тридцати двух продуктов они обнаружили положительную связь между временем инкубации и временем достижения пика продаж и отрицательную связь с коэффициентом инноваций. Они не нашли никаких доказательств того, что время инкубации менялось с течением времени; это привело их к замечанию, что </w:t>
      </w:r>
      <w:proofErr w:type="spellStart"/>
      <w:r w:rsidRPr="00361F44">
        <w:rPr>
          <w:rFonts w:ascii="Times New Roman" w:hAnsi="Times New Roman" w:cs="Times New Roman"/>
          <w:sz w:val="20"/>
          <w:szCs w:val="20"/>
        </w:rPr>
        <w:t>инновационность</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dinnate</w:t>
      </w:r>
      <w:proofErr w:type="spellEnd"/>
      <w:r w:rsidRPr="00361F44">
        <w:rPr>
          <w:rFonts w:ascii="Times New Roman" w:hAnsi="Times New Roman" w:cs="Times New Roman"/>
          <w:sz w:val="20"/>
          <w:szCs w:val="20"/>
        </w:rPr>
        <w:t xml:space="preserve"> не увеличивается. Однако в исследование, специально посвященное этой теме, Ван </w:t>
      </w:r>
      <w:proofErr w:type="spellStart"/>
      <w:r w:rsidRPr="00361F44">
        <w:rPr>
          <w:rFonts w:ascii="Times New Roman" w:hAnsi="Times New Roman" w:cs="Times New Roman"/>
          <w:sz w:val="20"/>
          <w:szCs w:val="20"/>
        </w:rPr>
        <w:t>Ден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Булте</w:t>
      </w:r>
      <w:proofErr w:type="spellEnd"/>
      <w:r w:rsidRPr="00361F44">
        <w:rPr>
          <w:rFonts w:ascii="Times New Roman" w:hAnsi="Times New Roman" w:cs="Times New Roman"/>
          <w:sz w:val="20"/>
          <w:szCs w:val="20"/>
        </w:rPr>
        <w:t xml:space="preserve"> (2000) исследует изменение скорости распространения инноваций за период 1923-1996 годов. Скорость диффузии может быть измерена как коэффициент наклона поверхности или время, необходимое для перехода с одного уровня проникновения на другой. Он обнаруживает значительное увеличение скорости за этот период; это увеличение объясняется увеличением покупательной способности, демографическими изменениями и типами изучаемых продуктов. Некоторые авторы использовали наблюдаемую неоднородность в качестве основы для качественных прогнозов будущей диффузии узоры. </w:t>
      </w:r>
      <w:proofErr w:type="spellStart"/>
      <w:r w:rsidRPr="00361F44">
        <w:rPr>
          <w:rFonts w:ascii="Times New Roman" w:hAnsi="Times New Roman" w:cs="Times New Roman"/>
          <w:sz w:val="20"/>
          <w:szCs w:val="20"/>
        </w:rPr>
        <w:t>Уорхэм</w:t>
      </w:r>
      <w:proofErr w:type="spellEnd"/>
      <w:r w:rsidRPr="00361F44">
        <w:rPr>
          <w:rFonts w:ascii="Times New Roman" w:hAnsi="Times New Roman" w:cs="Times New Roman"/>
          <w:sz w:val="20"/>
          <w:szCs w:val="20"/>
        </w:rPr>
        <w:t xml:space="preserve">, Леви и Ши (2004) исследуют социально-экономические факторы, лежащие в основе распространения интернета и мобильных телефонов 2G в США. Внедрение мобильных устройств положительно коррелирует с доходом, профессией и проживанием в мегаполисе. Кроме того, африканские Американцы освоили мобильные телефоны значительно быстрее, чем другие этнические группы. Поскольку афроамериканцы и другие этнические группы были недостаточно представлены в использовании Интернета, они предполагают, что вероятным возможным путем подключения к Интернету для этих групп являются мобильные устройства с поддержкой Интернета. На теоретическом уровне некоторые авторы исследовали поведение популяций с учетом конкретных форм гетерогенности. </w:t>
      </w:r>
      <w:proofErr w:type="spellStart"/>
      <w:r w:rsidRPr="00361F44">
        <w:rPr>
          <w:rFonts w:ascii="Times New Roman" w:hAnsi="Times New Roman" w:cs="Times New Roman"/>
          <w:sz w:val="20"/>
          <w:szCs w:val="20"/>
        </w:rPr>
        <w:t>Чаттерджи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Элиашберг</w:t>
      </w:r>
      <w:proofErr w:type="spellEnd"/>
      <w:r w:rsidRPr="00361F44">
        <w:rPr>
          <w:rFonts w:ascii="Times New Roman" w:hAnsi="Times New Roman" w:cs="Times New Roman"/>
          <w:sz w:val="20"/>
          <w:szCs w:val="20"/>
        </w:rPr>
        <w:t xml:space="preserve"> (1990) моделируют внедрение на уровне индивида с неоднородным восприятием эффективности инновации. Они показывают, что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и другие модели можно рассматривать как частные случаи их подхода к </w:t>
      </w:r>
      <w:proofErr w:type="spellStart"/>
      <w:r w:rsidRPr="00361F44">
        <w:rPr>
          <w:rFonts w:ascii="Times New Roman" w:hAnsi="Times New Roman" w:cs="Times New Roman"/>
          <w:sz w:val="20"/>
          <w:szCs w:val="20"/>
        </w:rPr>
        <w:t>микромоделированию</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Беммаор</w:t>
      </w:r>
      <w:proofErr w:type="spellEnd"/>
      <w:r w:rsidRPr="00361F44">
        <w:rPr>
          <w:rFonts w:ascii="Times New Roman" w:hAnsi="Times New Roman" w:cs="Times New Roman"/>
          <w:sz w:val="20"/>
          <w:szCs w:val="20"/>
        </w:rPr>
        <w:t xml:space="preserve"> (1994) и </w:t>
      </w:r>
      <w:proofErr w:type="spellStart"/>
      <w:r w:rsidRPr="00361F44">
        <w:rPr>
          <w:rFonts w:ascii="Times New Roman" w:hAnsi="Times New Roman" w:cs="Times New Roman"/>
          <w:sz w:val="20"/>
          <w:szCs w:val="20"/>
        </w:rPr>
        <w:t>Беммаор</w:t>
      </w:r>
      <w:proofErr w:type="spellEnd"/>
      <w:r w:rsidRPr="00361F44">
        <w:rPr>
          <w:rFonts w:ascii="Times New Roman" w:hAnsi="Times New Roman" w:cs="Times New Roman"/>
          <w:sz w:val="20"/>
          <w:szCs w:val="20"/>
        </w:rPr>
        <w:t xml:space="preserve"> и Ли (2002) рассмотрим популяцию индивидуумов, где вероятность усыновления каждого индивидуума определяется сдвинутой функцией плотности </w:t>
      </w:r>
      <w:proofErr w:type="spell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Неоднородность управляется параметром </w:t>
      </w:r>
      <w:proofErr w:type="spellStart"/>
      <w:r w:rsidRPr="00361F44">
        <w:rPr>
          <w:rFonts w:ascii="Times New Roman" w:hAnsi="Times New Roman" w:cs="Times New Roman"/>
          <w:sz w:val="20"/>
          <w:szCs w:val="20"/>
        </w:rPr>
        <w:t>dshiftT</w:t>
      </w:r>
      <w:proofErr w:type="spellEnd"/>
      <w:r w:rsidRPr="00361F44">
        <w:rPr>
          <w:rFonts w:ascii="Times New Roman" w:hAnsi="Times New Roman" w:cs="Times New Roman"/>
          <w:sz w:val="20"/>
          <w:szCs w:val="20"/>
        </w:rPr>
        <w:t xml:space="preserve">, который распределяется как гамма-случайная величина. </w:t>
      </w:r>
      <w:proofErr w:type="spellStart"/>
      <w:r w:rsidRPr="00361F44">
        <w:rPr>
          <w:rFonts w:ascii="Times New Roman" w:hAnsi="Times New Roman" w:cs="Times New Roman"/>
          <w:sz w:val="20"/>
          <w:szCs w:val="20"/>
        </w:rPr>
        <w:t>Беммаор</w:t>
      </w:r>
      <w:proofErr w:type="spellEnd"/>
      <w:r w:rsidRPr="00361F44">
        <w:rPr>
          <w:rFonts w:ascii="Times New Roman" w:hAnsi="Times New Roman" w:cs="Times New Roman"/>
          <w:sz w:val="20"/>
          <w:szCs w:val="20"/>
        </w:rPr>
        <w:t xml:space="preserve"> и Ли </w:t>
      </w:r>
      <w:proofErr w:type="gramStart"/>
      <w:r w:rsidRPr="00361F44">
        <w:rPr>
          <w:rFonts w:ascii="Times New Roman" w:hAnsi="Times New Roman" w:cs="Times New Roman"/>
          <w:sz w:val="20"/>
          <w:szCs w:val="20"/>
        </w:rPr>
        <w:t>показывают ,</w:t>
      </w:r>
      <w:proofErr w:type="gramEnd"/>
      <w:r w:rsidRPr="00361F44">
        <w:rPr>
          <w:rFonts w:ascii="Times New Roman" w:hAnsi="Times New Roman" w:cs="Times New Roman"/>
          <w:sz w:val="20"/>
          <w:szCs w:val="20"/>
        </w:rPr>
        <w:t xml:space="preserve"> что при определенных условиях наблюдаемая диффузия согласуется с моделью Басса. Они также демонстрируют, что изменение параметров гамма-распределения создает условия, при которых данные более или менее искажены, чем бас.  Асимметричная кривая диффузии, такая как неравномерно реагирующая логистика </w:t>
      </w:r>
      <w:proofErr w:type="spellStart"/>
      <w:r w:rsidRPr="00361F44">
        <w:rPr>
          <w:rFonts w:ascii="Times New Roman" w:hAnsi="Times New Roman" w:cs="Times New Roman"/>
          <w:sz w:val="20"/>
          <w:szCs w:val="20"/>
        </w:rPr>
        <w:lastRenderedPageBreak/>
        <w:t>Изингвуда</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Махаджана</w:t>
      </w:r>
      <w:proofErr w:type="spellEnd"/>
      <w:r w:rsidRPr="00361F44">
        <w:rPr>
          <w:rFonts w:ascii="Times New Roman" w:hAnsi="Times New Roman" w:cs="Times New Roman"/>
          <w:sz w:val="20"/>
          <w:szCs w:val="20"/>
        </w:rPr>
        <w:t xml:space="preserve"> и Мюллер (1981, 1983) может быть воспроизведен в рамках этой структуры. По точности прогнозирования, </w:t>
      </w:r>
      <w:proofErr w:type="spellStart"/>
      <w:r w:rsidRPr="00361F44">
        <w:rPr>
          <w:rFonts w:ascii="Times New Roman" w:hAnsi="Times New Roman" w:cs="Times New Roman"/>
          <w:sz w:val="20"/>
          <w:szCs w:val="20"/>
        </w:rPr>
        <w:t>Bemmaor</w:t>
      </w:r>
      <w:proofErr w:type="spellEnd"/>
      <w:r w:rsidRPr="00361F44">
        <w:rPr>
          <w:rFonts w:ascii="Times New Roman" w:hAnsi="Times New Roman" w:cs="Times New Roman"/>
          <w:sz w:val="20"/>
          <w:szCs w:val="20"/>
        </w:rPr>
        <w:t xml:space="preserve"> и Ли отмечает, что точность прогнозирования их более гибкой модели лучше, чем у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для прогнозирования на один шаг </w:t>
      </w:r>
      <w:proofErr w:type="gramStart"/>
      <w:r w:rsidRPr="00361F44">
        <w:rPr>
          <w:rFonts w:ascii="Times New Roman" w:hAnsi="Times New Roman" w:cs="Times New Roman"/>
          <w:sz w:val="20"/>
          <w:szCs w:val="20"/>
        </w:rPr>
        <w:t>вперед ,</w:t>
      </w:r>
      <w:proofErr w:type="gramEnd"/>
      <w:r w:rsidRPr="00361F44">
        <w:rPr>
          <w:rFonts w:ascii="Times New Roman" w:hAnsi="Times New Roman" w:cs="Times New Roman"/>
          <w:sz w:val="20"/>
          <w:szCs w:val="20"/>
        </w:rPr>
        <w:t xml:space="preserve"> но ухудшается для более длительных горизонтов. Географическое положение потенциальных усыновителей - это еще одна форма неоднородности, которой уделяется определенное внимание. В теоретическом анализе </w:t>
      </w:r>
      <w:proofErr w:type="spellStart"/>
      <w:r w:rsidRPr="00361F44">
        <w:rPr>
          <w:rFonts w:ascii="Times New Roman" w:hAnsi="Times New Roman" w:cs="Times New Roman"/>
          <w:sz w:val="20"/>
          <w:szCs w:val="20"/>
        </w:rPr>
        <w:t>Голденберг</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Либай</w:t>
      </w:r>
      <w:proofErr w:type="spellEnd"/>
      <w:r w:rsidRPr="00361F44">
        <w:rPr>
          <w:rFonts w:ascii="Times New Roman" w:hAnsi="Times New Roman" w:cs="Times New Roman"/>
          <w:sz w:val="20"/>
          <w:szCs w:val="20"/>
        </w:rPr>
        <w:t xml:space="preserve">, Соломон, Ян и </w:t>
      </w:r>
      <w:proofErr w:type="spellStart"/>
      <w:r w:rsidRPr="00361F44">
        <w:rPr>
          <w:rFonts w:ascii="Times New Roman" w:hAnsi="Times New Roman" w:cs="Times New Roman"/>
          <w:sz w:val="20"/>
          <w:szCs w:val="20"/>
        </w:rPr>
        <w:t>Стауффер</w:t>
      </w:r>
      <w:proofErr w:type="spellEnd"/>
      <w:r w:rsidRPr="00361F44">
        <w:rPr>
          <w:rFonts w:ascii="Times New Roman" w:hAnsi="Times New Roman" w:cs="Times New Roman"/>
          <w:sz w:val="20"/>
          <w:szCs w:val="20"/>
        </w:rPr>
        <w:t xml:space="preserve"> (2000) исследуют диффузию инноваций с помощью теории просачивания, которая описывает неоднородность населения в пространственном контексте и точно определяет микроструктуру населения. Они используют симуляцию для продемонстрируйте, что просачивание </w:t>
      </w:r>
      <w:proofErr w:type="spellStart"/>
      <w:r w:rsidRPr="00361F44">
        <w:rPr>
          <w:rFonts w:ascii="Times New Roman" w:hAnsi="Times New Roman" w:cs="Times New Roman"/>
          <w:sz w:val="20"/>
          <w:szCs w:val="20"/>
        </w:rPr>
        <w:t>dsocialt</w:t>
      </w:r>
      <w:proofErr w:type="spellEnd"/>
      <w:r w:rsidRPr="00361F44">
        <w:rPr>
          <w:rFonts w:ascii="Times New Roman" w:hAnsi="Times New Roman" w:cs="Times New Roman"/>
          <w:sz w:val="20"/>
          <w:szCs w:val="20"/>
        </w:rPr>
        <w:t xml:space="preserve"> приводит к кривой степенного закона, а не к экспоненциальному росту. S-образная кривая, полученная с помощью этой модели, имеет очень позднюю точку сгиба, очень близкую к уровню насыщения. В эмпирическом исследовании Баптиста (2000) изучил распространение машин с числовым программным управлением и микропроцессоров в регионах Великобритании. Он </w:t>
      </w:r>
      <w:proofErr w:type="gramStart"/>
      <w:r w:rsidRPr="00361F44">
        <w:rPr>
          <w:rFonts w:ascii="Times New Roman" w:hAnsi="Times New Roman" w:cs="Times New Roman"/>
          <w:sz w:val="20"/>
          <w:szCs w:val="20"/>
        </w:rPr>
        <w:t>обнаружил ,</w:t>
      </w:r>
      <w:proofErr w:type="gramEnd"/>
      <w:r w:rsidRPr="00361F44">
        <w:rPr>
          <w:rFonts w:ascii="Times New Roman" w:hAnsi="Times New Roman" w:cs="Times New Roman"/>
          <w:sz w:val="20"/>
          <w:szCs w:val="20"/>
        </w:rPr>
        <w:t xml:space="preserve"> что существуют значительные региональные эффекты на скорость распространения. </w:t>
      </w:r>
    </w:p>
    <w:p w:rsidR="00AC0EFA" w:rsidRPr="00361F44" w:rsidRDefault="00AC0EFA"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Использование объясняющих переменных в диффузионной модели</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Распространение инноваций редко происходит в стабильной, неизменной среде. В знак признания этого было предпринято много попыток включить переменные окружающей среды в модель диффузии. Ранним примером является </w:t>
      </w:r>
      <w:proofErr w:type="spellStart"/>
      <w:r w:rsidRPr="00361F44">
        <w:rPr>
          <w:rFonts w:ascii="Times New Roman" w:hAnsi="Times New Roman" w:cs="Times New Roman"/>
          <w:sz w:val="20"/>
          <w:szCs w:val="20"/>
        </w:rPr>
        <w:t>Таннер</w:t>
      </w:r>
      <w:proofErr w:type="spellEnd"/>
      <w:r w:rsidRPr="00361F44">
        <w:rPr>
          <w:rFonts w:ascii="Times New Roman" w:hAnsi="Times New Roman" w:cs="Times New Roman"/>
          <w:sz w:val="20"/>
          <w:szCs w:val="20"/>
        </w:rPr>
        <w:t xml:space="preserve"> (1974), который использовал ВВП/ на душу населения и стоимость использования автомобиля в качестве дополнительных переменных 524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в </w:t>
      </w:r>
      <w:proofErr w:type="spellStart"/>
      <w:r w:rsidRPr="00361F44">
        <w:rPr>
          <w:rFonts w:ascii="Times New Roman" w:hAnsi="Times New Roman" w:cs="Times New Roman"/>
          <w:sz w:val="20"/>
          <w:szCs w:val="20"/>
        </w:rPr>
        <w:t>linearised</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logistic</w:t>
      </w:r>
      <w:proofErr w:type="spellEnd"/>
      <w:r w:rsidRPr="00361F44">
        <w:rPr>
          <w:rFonts w:ascii="Times New Roman" w:hAnsi="Times New Roman" w:cs="Times New Roman"/>
          <w:sz w:val="20"/>
          <w:szCs w:val="20"/>
        </w:rPr>
        <w:t xml:space="preserve"> (A1.17) для прогнозирования роста владения автомобилями в Великобритании. Как правило, это достигается путем включения расчетных переменных в (а) рыночный потенциал, (б) вероятность принятия или функция </w:t>
      </w:r>
      <w:proofErr w:type="gramStart"/>
      <w:r w:rsidRPr="00361F44">
        <w:rPr>
          <w:rFonts w:ascii="Times New Roman" w:hAnsi="Times New Roman" w:cs="Times New Roman"/>
          <w:sz w:val="20"/>
          <w:szCs w:val="20"/>
        </w:rPr>
        <w:t>риска</w:t>
      </w:r>
      <w:proofErr w:type="gramEnd"/>
      <w:r w:rsidRPr="00361F44">
        <w:rPr>
          <w:rFonts w:ascii="Times New Roman" w:hAnsi="Times New Roman" w:cs="Times New Roman"/>
          <w:sz w:val="20"/>
          <w:szCs w:val="20"/>
        </w:rPr>
        <w:t xml:space="preserve"> или (c) и то, и другое, т.е. одновременно в рыночный потенциал и вероятность принятия. Таким образом, в первом случае предполагается, что переменные среды (или маркетингового комплекса) определяют общее количество возможных усыновлений; тогда как во втором случае предполагается, что переменные среды ускоряют или замедляют усыновление. В частности, в случае, когда переменной среды является цена продукта, можно утверждать, что этот подход к моделированию поддерживает аргумент о неоднородности. Падающая цена приводит </w:t>
      </w:r>
      <w:proofErr w:type="gramStart"/>
      <w:r w:rsidRPr="00361F44">
        <w:rPr>
          <w:rFonts w:ascii="Times New Roman" w:hAnsi="Times New Roman" w:cs="Times New Roman"/>
          <w:sz w:val="20"/>
          <w:szCs w:val="20"/>
        </w:rPr>
        <w:t>к продукт</w:t>
      </w:r>
      <w:proofErr w:type="gramEnd"/>
      <w:r w:rsidRPr="00361F44">
        <w:rPr>
          <w:rFonts w:ascii="Times New Roman" w:hAnsi="Times New Roman" w:cs="Times New Roman"/>
          <w:sz w:val="20"/>
          <w:szCs w:val="20"/>
        </w:rPr>
        <w:t xml:space="preserve"> в пределах досягаемости большего числа потенциальных потребителей; вопрос в том, следует ли представлять это вероятное увеличение принятия за счет увеличения рыночного потенциала или за счет увеличения вероятности принятия. Мы рассмотрим эти подходы по очереди. Некоторые авторы сделали уровень насыщения (рыночный потенциал) функцией цены, рекламы или какого-либо другого показателя рыночной активности. Ранний пример этого был приведен </w:t>
      </w:r>
      <w:proofErr w:type="spellStart"/>
      <w:r w:rsidRPr="00361F44">
        <w:rPr>
          <w:rFonts w:ascii="Times New Roman" w:hAnsi="Times New Roman" w:cs="Times New Roman"/>
          <w:sz w:val="20"/>
          <w:szCs w:val="20"/>
        </w:rPr>
        <w:t>Махаджаном</w:t>
      </w:r>
      <w:proofErr w:type="spellEnd"/>
      <w:r w:rsidRPr="00361F44">
        <w:rPr>
          <w:rFonts w:ascii="Times New Roman" w:hAnsi="Times New Roman" w:cs="Times New Roman"/>
          <w:sz w:val="20"/>
          <w:szCs w:val="20"/>
        </w:rPr>
        <w:t xml:space="preserve"> и Питерсоном (1978), которые использовали данные о начале строительства жилья в США для определения параметров рыночного потенциала стиральных машин. Влияние цены на рыночный потенциал было учился у </w:t>
      </w:r>
      <w:proofErr w:type="spellStart"/>
      <w:r w:rsidRPr="00361F44">
        <w:rPr>
          <w:rFonts w:ascii="Times New Roman" w:hAnsi="Times New Roman" w:cs="Times New Roman"/>
          <w:sz w:val="20"/>
          <w:szCs w:val="20"/>
        </w:rPr>
        <w:t>Махаджана</w:t>
      </w:r>
      <w:proofErr w:type="spellEnd"/>
      <w:r w:rsidRPr="00361F44">
        <w:rPr>
          <w:rFonts w:ascii="Times New Roman" w:hAnsi="Times New Roman" w:cs="Times New Roman"/>
          <w:sz w:val="20"/>
          <w:szCs w:val="20"/>
        </w:rPr>
        <w:t xml:space="preserve"> и Питерсона (1978), бас (1980),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Бултез</w:t>
      </w:r>
      <w:proofErr w:type="spellEnd"/>
      <w:r w:rsidRPr="00361F44">
        <w:rPr>
          <w:rFonts w:ascii="Times New Roman" w:hAnsi="Times New Roman" w:cs="Times New Roman"/>
          <w:sz w:val="20"/>
          <w:szCs w:val="20"/>
        </w:rPr>
        <w:t xml:space="preserve"> (1982), </w:t>
      </w:r>
      <w:proofErr w:type="spellStart"/>
      <w:r w:rsidRPr="00361F44">
        <w:rPr>
          <w:rFonts w:ascii="Times New Roman" w:hAnsi="Times New Roman" w:cs="Times New Roman"/>
          <w:sz w:val="20"/>
          <w:szCs w:val="20"/>
        </w:rPr>
        <w:t>Калиш</w:t>
      </w:r>
      <w:proofErr w:type="spellEnd"/>
      <w:r w:rsidRPr="00361F44">
        <w:rPr>
          <w:rFonts w:ascii="Times New Roman" w:hAnsi="Times New Roman" w:cs="Times New Roman"/>
          <w:sz w:val="20"/>
          <w:szCs w:val="20"/>
        </w:rPr>
        <w:t xml:space="preserve"> (1985) и </w:t>
      </w:r>
      <w:proofErr w:type="spellStart"/>
      <w:r w:rsidRPr="00361F44">
        <w:rPr>
          <w:rFonts w:ascii="Times New Roman" w:hAnsi="Times New Roman" w:cs="Times New Roman"/>
          <w:sz w:val="20"/>
          <w:szCs w:val="20"/>
        </w:rPr>
        <w:t>Хорский</w:t>
      </w:r>
      <w:proofErr w:type="spellEnd"/>
      <w:r w:rsidRPr="00361F44">
        <w:rPr>
          <w:rFonts w:ascii="Times New Roman" w:hAnsi="Times New Roman" w:cs="Times New Roman"/>
          <w:sz w:val="20"/>
          <w:szCs w:val="20"/>
        </w:rPr>
        <w:t xml:space="preserve"> (1990). Одно из использованных обоснований (см.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Петерсон</w:t>
      </w:r>
      <w:proofErr w:type="spellEnd"/>
      <w:r w:rsidRPr="00361F44">
        <w:rPr>
          <w:rFonts w:ascii="Times New Roman" w:hAnsi="Times New Roman" w:cs="Times New Roman"/>
          <w:sz w:val="20"/>
          <w:szCs w:val="20"/>
        </w:rPr>
        <w:t xml:space="preserve">, 1978) заключается в том, что более низкая цена поставила бы продукт в рамки бюджетных ограничений большего числа покупателей, тем самым увеличив рыночный потенциал. Подходя к включению цены в рыночный потенциал с другой точки зрения, </w:t>
      </w:r>
      <w:proofErr w:type="spellStart"/>
      <w:r w:rsidRPr="00361F44">
        <w:rPr>
          <w:rFonts w:ascii="Times New Roman" w:hAnsi="Times New Roman" w:cs="Times New Roman"/>
          <w:sz w:val="20"/>
          <w:szCs w:val="20"/>
        </w:rPr>
        <w:t>Хорски</w:t>
      </w:r>
      <w:proofErr w:type="spellEnd"/>
      <w:r w:rsidRPr="00361F44">
        <w:rPr>
          <w:rFonts w:ascii="Times New Roman" w:hAnsi="Times New Roman" w:cs="Times New Roman"/>
          <w:sz w:val="20"/>
          <w:szCs w:val="20"/>
        </w:rPr>
        <w:t xml:space="preserve"> (1990) утверждает, что эффективная цена резервирования (например, цена, </w:t>
      </w:r>
      <w:proofErr w:type="gramStart"/>
      <w:r w:rsidRPr="00361F44">
        <w:rPr>
          <w:rFonts w:ascii="Times New Roman" w:hAnsi="Times New Roman" w:cs="Times New Roman"/>
          <w:sz w:val="20"/>
          <w:szCs w:val="20"/>
        </w:rPr>
        <w:t>время ,</w:t>
      </w:r>
      <w:proofErr w:type="gramEnd"/>
      <w:r w:rsidRPr="00361F44">
        <w:rPr>
          <w:rFonts w:ascii="Times New Roman" w:hAnsi="Times New Roman" w:cs="Times New Roman"/>
          <w:sz w:val="20"/>
          <w:szCs w:val="20"/>
        </w:rPr>
        <w:t xml:space="preserve"> затраченное потребителем на получение продукта и т.д.) и ставки заработной платы являются распределяется между отдельными лицами в соответствии с максимальным распределением стоимости. Таким образом, потенциал рынка (количество потребителей, которые купят продукт) зависит от распределения заработной платы и цен.  Рыночный потенциал будет увеличиваться со снижением средней цены, с увеличением дохода или с уменьшением дисперсии распределения дохода. </w:t>
      </w:r>
    </w:p>
    <w:p w:rsidR="00AC0EFA" w:rsidRPr="00361F44" w:rsidRDefault="00AC0EFA"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Калиш</w:t>
      </w:r>
      <w:proofErr w:type="spellEnd"/>
      <w:r w:rsidRPr="00361F44">
        <w:rPr>
          <w:rFonts w:ascii="Times New Roman" w:hAnsi="Times New Roman" w:cs="Times New Roman"/>
          <w:sz w:val="20"/>
          <w:szCs w:val="20"/>
        </w:rPr>
        <w:t xml:space="preserve"> (1985) охарактеризовал распространение нового продукта в два этапа, а именно: осознание и принятие. Он предположил, что потребители купят </w:t>
      </w:r>
      <w:proofErr w:type="gramStart"/>
      <w:r w:rsidRPr="00361F44">
        <w:rPr>
          <w:rFonts w:ascii="Times New Roman" w:hAnsi="Times New Roman" w:cs="Times New Roman"/>
          <w:sz w:val="20"/>
          <w:szCs w:val="20"/>
        </w:rPr>
        <w:t>продукт ,</w:t>
      </w:r>
      <w:proofErr w:type="gramEnd"/>
      <w:r w:rsidRPr="00361F44">
        <w:rPr>
          <w:rFonts w:ascii="Times New Roman" w:hAnsi="Times New Roman" w:cs="Times New Roman"/>
          <w:sz w:val="20"/>
          <w:szCs w:val="20"/>
        </w:rPr>
        <w:t xml:space="preserve"> если они знают о нем, и цена с поправкой на риск упадет ниже уровня их бронирования. Таким образом, в конкретный момент времени рыночный потенциал - это количество </w:t>
      </w:r>
      <w:proofErr w:type="gramStart"/>
      <w:r w:rsidRPr="00361F44">
        <w:rPr>
          <w:rFonts w:ascii="Times New Roman" w:hAnsi="Times New Roman" w:cs="Times New Roman"/>
          <w:sz w:val="20"/>
          <w:szCs w:val="20"/>
        </w:rPr>
        <w:t>людей ,</w:t>
      </w:r>
      <w:proofErr w:type="gramEnd"/>
      <w:r w:rsidRPr="00361F44">
        <w:rPr>
          <w:rFonts w:ascii="Times New Roman" w:hAnsi="Times New Roman" w:cs="Times New Roman"/>
          <w:sz w:val="20"/>
          <w:szCs w:val="20"/>
        </w:rPr>
        <w:t xml:space="preserve"> которые считают приемлемой цену с поправкой на риск, умноженное на процент осведомленных о продукте. </w:t>
      </w:r>
    </w:p>
    <w:p w:rsidR="00AC0EFA" w:rsidRPr="00361F44" w:rsidRDefault="00AC0EFA"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Каршенас</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Стоунман</w:t>
      </w:r>
      <w:proofErr w:type="spellEnd"/>
      <w:r w:rsidRPr="00361F44">
        <w:rPr>
          <w:rFonts w:ascii="Times New Roman" w:hAnsi="Times New Roman" w:cs="Times New Roman"/>
          <w:sz w:val="20"/>
          <w:szCs w:val="20"/>
        </w:rPr>
        <w:t xml:space="preserve"> (1992) ввели экспериментальные переменные в рыночный потенциал при моделировании распространения цветных телевизоров в Великобритании. Ислам и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(1996) исследовали несколько формул уровня насыщения для коммерческих телефонов Великобритании с использованием переменных, связанных с ВВП. Они обнаружили, что этот подход позволил лучше понять, как окружающая среда влияет на распространение, но не привел к повышению точности прогнозирования. Переменные окружающей среды вводятся в вероятность, или степень опасности, принятия различными маршруты. Они включают в себя параметризацию либо коэффициентов инновации или имитации (или их эквивалентов в моделях без Басса), либо путем введения дополнительного мультипликативного члена. Робинсон и </w:t>
      </w:r>
      <w:proofErr w:type="spellStart"/>
      <w:r w:rsidRPr="00361F44">
        <w:rPr>
          <w:rFonts w:ascii="Times New Roman" w:hAnsi="Times New Roman" w:cs="Times New Roman"/>
          <w:sz w:val="20"/>
          <w:szCs w:val="20"/>
        </w:rPr>
        <w:t>Лакхани</w:t>
      </w:r>
      <w:proofErr w:type="spellEnd"/>
      <w:r w:rsidRPr="00361F44">
        <w:rPr>
          <w:rFonts w:ascii="Times New Roman" w:hAnsi="Times New Roman" w:cs="Times New Roman"/>
          <w:sz w:val="20"/>
          <w:szCs w:val="20"/>
        </w:rPr>
        <w:t xml:space="preserve"> (1975) были </w:t>
      </w:r>
      <w:proofErr w:type="gramStart"/>
      <w:r w:rsidRPr="00361F44">
        <w:rPr>
          <w:rFonts w:ascii="Times New Roman" w:hAnsi="Times New Roman" w:cs="Times New Roman"/>
          <w:sz w:val="20"/>
          <w:szCs w:val="20"/>
        </w:rPr>
        <w:t>первыми ,</w:t>
      </w:r>
      <w:proofErr w:type="gramEnd"/>
      <w:r w:rsidRPr="00361F44">
        <w:rPr>
          <w:rFonts w:ascii="Times New Roman" w:hAnsi="Times New Roman" w:cs="Times New Roman"/>
          <w:sz w:val="20"/>
          <w:szCs w:val="20"/>
        </w:rPr>
        <w:t xml:space="preserve"> кто включил влияние цены в модель Баса. Они переформулировали функцию опасности басов таким образом: </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70A69F88" wp14:editId="7AC44DF8">
            <wp:extent cx="3286125" cy="314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314325"/>
                    </a:xfrm>
                    <a:prstGeom prst="rect">
                      <a:avLst/>
                    </a:prstGeom>
                  </pic:spPr>
                </pic:pic>
              </a:graphicData>
            </a:graphic>
          </wp:inline>
        </w:drawing>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lastRenderedPageBreak/>
        <w:t>где P(t) - индекс цен (при P(</w:t>
      </w:r>
      <w:proofErr w:type="gramStart"/>
      <w:r w:rsidRPr="00361F44">
        <w:rPr>
          <w:rFonts w:ascii="Times New Roman" w:hAnsi="Times New Roman" w:cs="Times New Roman"/>
          <w:sz w:val="20"/>
          <w:szCs w:val="20"/>
        </w:rPr>
        <w:t>0)=</w:t>
      </w:r>
      <w:proofErr w:type="gramEnd"/>
      <w:r w:rsidRPr="00361F44">
        <w:rPr>
          <w:rFonts w:ascii="Times New Roman" w:hAnsi="Times New Roman" w:cs="Times New Roman"/>
          <w:sz w:val="20"/>
          <w:szCs w:val="20"/>
        </w:rPr>
        <w:t xml:space="preserve"> 1). Они используют эту формулировку в качестве инструмента для изучения стратегий ценообразования. Показано, что предельное ценообразование, которое начинается с высокой </w:t>
      </w:r>
      <w:proofErr w:type="gramStart"/>
      <w:r w:rsidRPr="00361F44">
        <w:rPr>
          <w:rFonts w:ascii="Times New Roman" w:hAnsi="Times New Roman" w:cs="Times New Roman"/>
          <w:sz w:val="20"/>
          <w:szCs w:val="20"/>
        </w:rPr>
        <w:t>цены ,</w:t>
      </w:r>
      <w:proofErr w:type="gramEnd"/>
      <w:r w:rsidRPr="00361F44">
        <w:rPr>
          <w:rFonts w:ascii="Times New Roman" w:hAnsi="Times New Roman" w:cs="Times New Roman"/>
          <w:sz w:val="20"/>
          <w:szCs w:val="20"/>
        </w:rPr>
        <w:t xml:space="preserve"> снижающейся с распространением, является плохой стратегией по сравнению либо с оптимальной постоянной ценой, либо с оптимальной стратегией (где цена начинается с низкой, поднимается до пика, а затем падает). Варианты (2.1.1) были использованы </w:t>
      </w:r>
      <w:proofErr w:type="spellStart"/>
      <w:r w:rsidRPr="00361F44">
        <w:rPr>
          <w:rFonts w:ascii="Times New Roman" w:hAnsi="Times New Roman" w:cs="Times New Roman"/>
          <w:sz w:val="20"/>
          <w:szCs w:val="20"/>
        </w:rPr>
        <w:t>Доланом</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Джуландом</w:t>
      </w:r>
      <w:proofErr w:type="spellEnd"/>
      <w:r w:rsidRPr="00361F44">
        <w:rPr>
          <w:rFonts w:ascii="Times New Roman" w:hAnsi="Times New Roman" w:cs="Times New Roman"/>
          <w:sz w:val="20"/>
          <w:szCs w:val="20"/>
        </w:rPr>
        <w:t xml:space="preserve"> (1981) и </w:t>
      </w:r>
      <w:proofErr w:type="spellStart"/>
      <w:r w:rsidRPr="00361F44">
        <w:rPr>
          <w:rFonts w:ascii="Times New Roman" w:hAnsi="Times New Roman" w:cs="Times New Roman"/>
          <w:sz w:val="20"/>
          <w:szCs w:val="20"/>
        </w:rPr>
        <w:t>Калишем</w:t>
      </w:r>
      <w:proofErr w:type="spellEnd"/>
      <w:r w:rsidRPr="00361F44">
        <w:rPr>
          <w:rFonts w:ascii="Times New Roman" w:hAnsi="Times New Roman" w:cs="Times New Roman"/>
          <w:sz w:val="20"/>
          <w:szCs w:val="20"/>
        </w:rPr>
        <w:t xml:space="preserve"> (1983). </w:t>
      </w:r>
      <w:proofErr w:type="spellStart"/>
      <w:r w:rsidRPr="00361F44">
        <w:rPr>
          <w:rFonts w:ascii="Times New Roman" w:hAnsi="Times New Roman" w:cs="Times New Roman"/>
          <w:sz w:val="20"/>
          <w:szCs w:val="20"/>
        </w:rPr>
        <w:t>Хорски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Саймон</w:t>
      </w:r>
      <w:proofErr w:type="spellEnd"/>
      <w:r w:rsidRPr="00361F44">
        <w:rPr>
          <w:rFonts w:ascii="Times New Roman" w:hAnsi="Times New Roman" w:cs="Times New Roman"/>
          <w:sz w:val="20"/>
          <w:szCs w:val="20"/>
        </w:rPr>
        <w:t xml:space="preserve"> (1983) исследуют влияние рекламы на вероятность принятия; они модифицируют функцию риска таким образом: </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5C95888E" wp14:editId="17699E90">
            <wp:extent cx="3333750" cy="342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342900"/>
                    </a:xfrm>
                    <a:prstGeom prst="rect">
                      <a:avLst/>
                    </a:prstGeom>
                  </pic:spPr>
                </pic:pic>
              </a:graphicData>
            </a:graphic>
          </wp:inline>
        </w:drawing>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A(t) - расходы на рекламу в момент времени t, коэффициенты b0, b1 и b2 интерпретируются как измеряющие эффекты публичности, сарафанного радио и рекламы соответственно. Было показано, что модель дает правдоподобные оценки распространения телефонной банковской услуги. Томпсон и </w:t>
      </w:r>
      <w:proofErr w:type="spellStart"/>
      <w:r w:rsidRPr="00361F44">
        <w:rPr>
          <w:rFonts w:ascii="Times New Roman" w:hAnsi="Times New Roman" w:cs="Times New Roman"/>
          <w:sz w:val="20"/>
          <w:szCs w:val="20"/>
        </w:rPr>
        <w:t>Тенг</w:t>
      </w:r>
      <w:proofErr w:type="spellEnd"/>
      <w:r w:rsidRPr="00361F44">
        <w:rPr>
          <w:rFonts w:ascii="Times New Roman" w:hAnsi="Times New Roman" w:cs="Times New Roman"/>
          <w:sz w:val="20"/>
          <w:szCs w:val="20"/>
        </w:rPr>
        <w:t xml:space="preserve"> (1984) предложили </w:t>
      </w:r>
      <w:proofErr w:type="gramStart"/>
      <w:r w:rsidRPr="00361F44">
        <w:rPr>
          <w:rFonts w:ascii="Times New Roman" w:hAnsi="Times New Roman" w:cs="Times New Roman"/>
          <w:sz w:val="20"/>
          <w:szCs w:val="20"/>
        </w:rPr>
        <w:t>модель ,</w:t>
      </w:r>
      <w:proofErr w:type="gramEnd"/>
      <w:r w:rsidRPr="00361F44">
        <w:rPr>
          <w:rFonts w:ascii="Times New Roman" w:hAnsi="Times New Roman" w:cs="Times New Roman"/>
          <w:sz w:val="20"/>
          <w:szCs w:val="20"/>
        </w:rPr>
        <w:t xml:space="preserve"> включающую элементы (2.1.1) и (2.1.2). Общий подход Томсона и </w:t>
      </w:r>
      <w:proofErr w:type="spellStart"/>
      <w:r w:rsidRPr="00361F44">
        <w:rPr>
          <w:rFonts w:ascii="Times New Roman" w:hAnsi="Times New Roman" w:cs="Times New Roman"/>
          <w:sz w:val="20"/>
          <w:szCs w:val="20"/>
        </w:rPr>
        <w:t>Тенга</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Саймона</w:t>
      </w:r>
      <w:proofErr w:type="spellEnd"/>
      <w:r w:rsidRPr="00361F44">
        <w:rPr>
          <w:rFonts w:ascii="Times New Roman" w:hAnsi="Times New Roman" w:cs="Times New Roman"/>
          <w:sz w:val="20"/>
          <w:szCs w:val="20"/>
        </w:rPr>
        <w:t xml:space="preserve"> и Себастьян (1987) обнаружил, что увязка коэффициента имитации с рекламой является наиболее эффективным способом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Т. Ислам / Международный журнал прогнозирования 22 (2006) 519-545 525 об использовании этой информации для моделирования распространения телефонов в Западной Германии. Их формулировка такова:</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70778809" wp14:editId="11359BDD">
            <wp:extent cx="3343275" cy="304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304800"/>
                    </a:xfrm>
                    <a:prstGeom prst="rect">
                      <a:avLst/>
                    </a:prstGeom>
                  </pic:spPr>
                </pic:pic>
              </a:graphicData>
            </a:graphic>
          </wp:inline>
        </w:drawing>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a(A(t)) - функция текущих и прошлых расходов на рекламу, отражающая рекламный эффект. </w:t>
      </w:r>
    </w:p>
    <w:p w:rsidR="00AC0EFA" w:rsidRPr="00361F44" w:rsidRDefault="00AC0EFA"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Камакура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Баласубраманьян</w:t>
      </w:r>
      <w:proofErr w:type="spellEnd"/>
      <w:r w:rsidRPr="00361F44">
        <w:rPr>
          <w:rFonts w:ascii="Times New Roman" w:hAnsi="Times New Roman" w:cs="Times New Roman"/>
          <w:sz w:val="20"/>
          <w:szCs w:val="20"/>
        </w:rPr>
        <w:t xml:space="preserve"> (1988) (КБ) предложили общую модель, которая учитывала влияние цен на вероятность принятия и рыночный потенциал. Модель является обобщением (A1.01) </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66A57B86" wp14:editId="272B4BEE">
            <wp:extent cx="3381375" cy="352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352425"/>
                    </a:xfrm>
                    <a:prstGeom prst="rect">
                      <a:avLst/>
                    </a:prstGeom>
                  </pic:spPr>
                </pic:pic>
              </a:graphicData>
            </a:graphic>
          </wp:inline>
        </w:drawing>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H(t) - доля домохозяйств, имеющих право на получение нововведения (например, электрифицированные жилые дома). Эта модель объединяет более простые модели, позволяя эмпирически проверить природу ценового эффекта для конкретных наборов данных. Они обнаружили, что цена влияет на вероятность принятия (a b0, b = 0) относительно дорогостоящих товаров (холодильников, а не блендеров). Преследуя ту же тему, что и КБ, и используя тот же подход, что и </w:t>
      </w:r>
      <w:proofErr w:type="spellStart"/>
      <w:proofErr w:type="gramStart"/>
      <w:r w:rsidRPr="00361F44">
        <w:rPr>
          <w:rFonts w:ascii="Times New Roman" w:hAnsi="Times New Roman" w:cs="Times New Roman"/>
          <w:sz w:val="20"/>
          <w:szCs w:val="20"/>
        </w:rPr>
        <w:t>Джайн</w:t>
      </w:r>
      <w:proofErr w:type="spellEnd"/>
      <w:proofErr w:type="gram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Рао</w:t>
      </w:r>
      <w:proofErr w:type="spellEnd"/>
      <w:r w:rsidRPr="00361F44">
        <w:rPr>
          <w:rFonts w:ascii="Times New Roman" w:hAnsi="Times New Roman" w:cs="Times New Roman"/>
          <w:sz w:val="20"/>
          <w:szCs w:val="20"/>
        </w:rPr>
        <w:t xml:space="preserve"> (1990), Паркер (1992) включил термин ценовой эластичности в различные модели. Для одиннадцати из двенадцати потребительских товаров длительного пользования, он обнаружил свидетельства изменяющейся во времени ценовой эластичности. В ответ на эти инициативы по моделированию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Джайн</w:t>
      </w:r>
      <w:proofErr w:type="spellEnd"/>
      <w:r w:rsidRPr="00361F44">
        <w:rPr>
          <w:rFonts w:ascii="Times New Roman" w:hAnsi="Times New Roman" w:cs="Times New Roman"/>
          <w:sz w:val="20"/>
          <w:szCs w:val="20"/>
        </w:rPr>
        <w:t xml:space="preserve"> (1994) разработали обобщенную модель Басса (GBM), которая позволяет учитывать переменные комплекса маркетинга при моделировании распространения нового продукта. Они достигают этого, вводя коэффициент текущих маркетинговых усилий, x (t), в функцию риска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665BDBE5" wp14:editId="3BD07BE3">
            <wp:extent cx="3495675" cy="9525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952500"/>
                    </a:xfrm>
                    <a:prstGeom prst="rect">
                      <a:avLst/>
                    </a:prstGeom>
                  </pic:spPr>
                </pic:pic>
              </a:graphicData>
            </a:graphic>
          </wp:inline>
        </w:drawing>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Привлекательность этого обобщения заключается в том, что если маркетинговые усилия более или менее постоянны, то модель упрощается до модели Басса. Они </w:t>
      </w:r>
      <w:proofErr w:type="gramStart"/>
      <w:r w:rsidRPr="00361F44">
        <w:rPr>
          <w:rFonts w:ascii="Times New Roman" w:hAnsi="Times New Roman" w:cs="Times New Roman"/>
          <w:sz w:val="20"/>
          <w:szCs w:val="20"/>
        </w:rPr>
        <w:t>демонстрируют ,</w:t>
      </w:r>
      <w:proofErr w:type="gramEnd"/>
      <w:r w:rsidRPr="00361F44">
        <w:rPr>
          <w:rFonts w:ascii="Times New Roman" w:hAnsi="Times New Roman" w:cs="Times New Roman"/>
          <w:sz w:val="20"/>
          <w:szCs w:val="20"/>
        </w:rPr>
        <w:t xml:space="preserve"> что GBM прогнозирует лучше, чем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для трех потребительских товаров длительного пользования на различных горизонтах (что существенно подтверждает, что будущее поведение маркетинговых переменных известно). Кроме того, они эмпирически демонстрируют, что их формулировка превосходит превращение одного или нескольких параметров p, q или m в функцию маркетинговых переменных. </w:t>
      </w:r>
    </w:p>
    <w:p w:rsidR="00AC0EFA" w:rsidRPr="00361F44" w:rsidRDefault="00AC0E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Используя GBM </w:t>
      </w:r>
      <w:proofErr w:type="spellStart"/>
      <w:r w:rsidRPr="00361F44">
        <w:rPr>
          <w:rFonts w:ascii="Times New Roman" w:hAnsi="Times New Roman" w:cs="Times New Roman"/>
          <w:sz w:val="20"/>
          <w:szCs w:val="20"/>
        </w:rPr>
        <w:t>проактивным</w:t>
      </w:r>
      <w:proofErr w:type="spellEnd"/>
      <w:r w:rsidRPr="00361F44">
        <w:rPr>
          <w:rFonts w:ascii="Times New Roman" w:hAnsi="Times New Roman" w:cs="Times New Roman"/>
          <w:sz w:val="20"/>
          <w:szCs w:val="20"/>
        </w:rPr>
        <w:t xml:space="preserve"> образом в духе Робинсона и </w:t>
      </w:r>
      <w:proofErr w:type="spellStart"/>
      <w:r w:rsidRPr="00361F44">
        <w:rPr>
          <w:rFonts w:ascii="Times New Roman" w:hAnsi="Times New Roman" w:cs="Times New Roman"/>
          <w:sz w:val="20"/>
          <w:szCs w:val="20"/>
        </w:rPr>
        <w:t>Лакхани</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Джайн</w:t>
      </w:r>
      <w:proofErr w:type="spellEnd"/>
      <w:r w:rsidRPr="00361F44">
        <w:rPr>
          <w:rFonts w:ascii="Times New Roman" w:hAnsi="Times New Roman" w:cs="Times New Roman"/>
          <w:sz w:val="20"/>
          <w:szCs w:val="20"/>
        </w:rPr>
        <w:t xml:space="preserve"> (1999) разрабатывают оптимальные стратегии ценообразования для внедрения продукта. Используя целевую функцию совокупного чистого дохода за горизонт планирования, они пришли к выводу, что оптимальной политикой является повышение цены до определенного периода времени, а затем монотонное снижение цены. Оптимальное время пиковой цены наступает задолго до пика продаж. Ранее </w:t>
      </w:r>
      <w:proofErr w:type="spellStart"/>
      <w:r w:rsidRPr="00361F44">
        <w:rPr>
          <w:rFonts w:ascii="Times New Roman" w:hAnsi="Times New Roman" w:cs="Times New Roman"/>
          <w:sz w:val="20"/>
          <w:szCs w:val="20"/>
        </w:rPr>
        <w:t>Калиш</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Лилиен</w:t>
      </w:r>
      <w:proofErr w:type="spellEnd"/>
      <w:r w:rsidRPr="00361F44">
        <w:rPr>
          <w:rFonts w:ascii="Times New Roman" w:hAnsi="Times New Roman" w:cs="Times New Roman"/>
          <w:sz w:val="20"/>
          <w:szCs w:val="20"/>
        </w:rPr>
        <w:t xml:space="preserve"> (1983) изучают оптимальную государственную ценовую субсидию для ускорения распространения полезных технологий (например, альтернативные энергетические системы). В большинстве случаев они считают, что субсидия должна уменьшаться по мере ускорения распространения. В исследовании, сравнивающем модели без объясняющих переменных и с ними, </w:t>
      </w:r>
      <w:proofErr w:type="spellStart"/>
      <w:r w:rsidRPr="00361F44">
        <w:rPr>
          <w:rFonts w:ascii="Times New Roman" w:hAnsi="Times New Roman" w:cs="Times New Roman"/>
          <w:sz w:val="20"/>
          <w:szCs w:val="20"/>
        </w:rPr>
        <w:t>Путсис</w:t>
      </w:r>
      <w:proofErr w:type="spellEnd"/>
      <w:r w:rsidRPr="00361F44">
        <w:rPr>
          <w:rFonts w:ascii="Times New Roman" w:hAnsi="Times New Roman" w:cs="Times New Roman"/>
          <w:sz w:val="20"/>
          <w:szCs w:val="20"/>
        </w:rPr>
        <w:t xml:space="preserve"> (1998) также сравнил различные методы оценки </w:t>
      </w:r>
      <w:r w:rsidRPr="00361F44">
        <w:rPr>
          <w:rFonts w:ascii="Times New Roman" w:hAnsi="Times New Roman" w:cs="Times New Roman"/>
          <w:sz w:val="20"/>
          <w:szCs w:val="20"/>
        </w:rPr>
        <w:lastRenderedPageBreak/>
        <w:t xml:space="preserve">по нескольким моделям. Центральной темой является изменяющийся во времени характер параметров диффузионной модели. Эти параметры могут варьироваться в зависимости от таких факторов, как изменения в структуре маркетинга, изменения в продукте или в ожиданиях потребителей. Этот подход позволяет оценить текущую, а не среднюю реакцию на маркетинговую переменную. В исследовании, использующем данные для электротехнических изделий, аналогичных KB, а также электронных продуктов, таких как видеокассетные магнитофоны (VCR) и проигрыватели компакт-дисков, </w:t>
      </w:r>
      <w:proofErr w:type="spellStart"/>
      <w:r w:rsidRPr="00361F44">
        <w:rPr>
          <w:rFonts w:ascii="Times New Roman" w:hAnsi="Times New Roman" w:cs="Times New Roman"/>
          <w:sz w:val="20"/>
          <w:szCs w:val="20"/>
        </w:rPr>
        <w:t>Боттомли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Филдес</w:t>
      </w:r>
      <w:proofErr w:type="spellEnd"/>
      <w:r w:rsidRPr="00361F44">
        <w:rPr>
          <w:rFonts w:ascii="Times New Roman" w:hAnsi="Times New Roman" w:cs="Times New Roman"/>
          <w:sz w:val="20"/>
          <w:szCs w:val="20"/>
        </w:rPr>
        <w:t xml:space="preserve"> (1998) использовал структуру моделирования KB для изучения влияния информации о ценах на точность прогнозирования. Они нашли только один случай, видеомагнитофоны, где требовалась полная модель, показанная в (2.1.1) (p, q, a, b p 0). В целом, они обнаружили мало свидетельств повышения точности прогнозирования из-за включения фактической ценовой информации (не говоря уже о прогнозируемой ценовой информации). </w:t>
      </w:r>
    </w:p>
    <w:p w:rsidR="00AC0EFA" w:rsidRPr="00361F44" w:rsidRDefault="00AC0EFA"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Проблемы оценки в моделях одиночной диффузии</w:t>
      </w:r>
    </w:p>
    <w:p w:rsidR="00AC0EFA"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Из-за природы диффузионных моделей оценка параметров, как правило, является нелинейной задачей. Оценка логистики и некоторых ее вариантов была достигнута с помощью линейных </w:t>
      </w:r>
      <w:proofErr w:type="gramStart"/>
      <w:r w:rsidRPr="00361F44">
        <w:rPr>
          <w:rFonts w:ascii="Times New Roman" w:hAnsi="Times New Roman" w:cs="Times New Roman"/>
          <w:sz w:val="20"/>
          <w:szCs w:val="20"/>
        </w:rPr>
        <w:t>преобразований ,</w:t>
      </w:r>
      <w:proofErr w:type="gramEnd"/>
      <w:r w:rsidRPr="00361F44">
        <w:rPr>
          <w:rFonts w:ascii="Times New Roman" w:hAnsi="Times New Roman" w:cs="Times New Roman"/>
          <w:sz w:val="20"/>
          <w:szCs w:val="20"/>
        </w:rPr>
        <w:t xml:space="preserve"> за которыми следуют обычные наименьшие квадраты (например, см. (А1.09)). Краткое изложение этих моделей приведено Молодой (1993). Ли и Лу (1987) далее применяют коробку– Преобразования Кокса к линейно преобразованным данным для прогнозирования распространения электронных систем коммутации в телекоммуникациях.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(1995a) использовали нелинейные наименьшие квадраты, чтобы соответствовать ряду модели распространения на телекоммуникационные данные. Другим подходом является адаптивная оценка; этот подход признает возможность того, что параметры диффузионной модели могут изменяться с течением времени.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(1985) применили расширенный фильтр </w:t>
      </w:r>
      <w:proofErr w:type="spellStart"/>
      <w:r w:rsidRPr="00361F44">
        <w:rPr>
          <w:rFonts w:ascii="Times New Roman" w:hAnsi="Times New Roman" w:cs="Times New Roman"/>
          <w:sz w:val="20"/>
          <w:szCs w:val="20"/>
        </w:rPr>
        <w:t>Калмана</w:t>
      </w:r>
      <w:proofErr w:type="spellEnd"/>
      <w:r w:rsidRPr="00361F44">
        <w:rPr>
          <w:rFonts w:ascii="Times New Roman" w:hAnsi="Times New Roman" w:cs="Times New Roman"/>
          <w:sz w:val="20"/>
          <w:szCs w:val="20"/>
        </w:rPr>
        <w:t xml:space="preserve"> для оценки логистических моделей и моделей </w:t>
      </w:r>
      <w:proofErr w:type="spell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для прогнозирования. Наиболее четко задокументированная история о преимуществах различных процедур подгонки связана с моделью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Эта история описана ниже. Хотя здесь обсуждается басовая модель, извлеченные </w:t>
      </w:r>
      <w:proofErr w:type="gramStart"/>
      <w:r w:rsidRPr="00361F44">
        <w:rPr>
          <w:rFonts w:ascii="Times New Roman" w:hAnsi="Times New Roman" w:cs="Times New Roman"/>
          <w:sz w:val="20"/>
          <w:szCs w:val="20"/>
        </w:rPr>
        <w:t>уроки ,</w:t>
      </w:r>
      <w:proofErr w:type="gramEnd"/>
      <w:r w:rsidRPr="00361F44">
        <w:rPr>
          <w:rFonts w:ascii="Times New Roman" w:hAnsi="Times New Roman" w:cs="Times New Roman"/>
          <w:sz w:val="20"/>
          <w:szCs w:val="20"/>
        </w:rPr>
        <w:t xml:space="preserve"> скорее всего, применимы к моделям диффузии без басов. </w:t>
      </w:r>
    </w:p>
    <w:p w:rsidR="00A24317" w:rsidRPr="00361F44" w:rsidRDefault="00A24317" w:rsidP="00361F44">
      <w:pPr>
        <w:jc w:val="both"/>
        <w:rPr>
          <w:rFonts w:ascii="Times New Roman" w:hAnsi="Times New Roman" w:cs="Times New Roman"/>
          <w:b/>
          <w:sz w:val="20"/>
          <w:szCs w:val="20"/>
        </w:rPr>
      </w:pPr>
      <w:r w:rsidRPr="00361F44">
        <w:rPr>
          <w:rFonts w:ascii="Times New Roman" w:hAnsi="Times New Roman" w:cs="Times New Roman"/>
          <w:b/>
          <w:sz w:val="20"/>
          <w:szCs w:val="20"/>
        </w:rPr>
        <w:t>2.2.1. Оценка модели Басса</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Привлекательность модели Басса (1969), когда она была введена, заключалась в том, что коэффициенты инновации, p, и имитации, q, и рыночный потенциал, m, могли быть оценены обычным методом наименьших квадратов (OLS). Это использовало свойство дискретной модели, заключающееся в том, что биномиальное ожидание новых пользователей в момент времени t было </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73701DA6" wp14:editId="7ACE97DB">
            <wp:extent cx="3352800" cy="447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447675"/>
                    </a:xfrm>
                    <a:prstGeom prst="rect">
                      <a:avLst/>
                    </a:prstGeom>
                  </pic:spPr>
                </pic:pic>
              </a:graphicData>
            </a:graphic>
          </wp:inline>
        </w:drawing>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учитывая, что усыновление Yt-1 произошло к t 1. Это дискретная версия (A1.01). Эмпирический опыт показывает, что подход OLS подвержен ошибочным признакам, подразумевающим отрицательные вероятности, и нестабильным оценкам. </w:t>
      </w:r>
      <w:proofErr w:type="spellStart"/>
      <w:r w:rsidRPr="00361F44">
        <w:rPr>
          <w:rFonts w:ascii="Times New Roman" w:hAnsi="Times New Roman" w:cs="Times New Roman"/>
          <w:sz w:val="20"/>
          <w:szCs w:val="20"/>
        </w:rPr>
        <w:t>Шмиттляйн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(1982) предложен подход к оценке максимального правдоподобия (MLE) с использованием непрерывной модели. Функция правдоподобия равна </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78CD3735" wp14:editId="18942E44">
            <wp:extent cx="3400425" cy="504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504825"/>
                    </a:xfrm>
                    <a:prstGeom prst="rect">
                      <a:avLst/>
                    </a:prstGeom>
                  </pic:spPr>
                </pic:pic>
              </a:graphicData>
            </a:graphic>
          </wp:inline>
        </w:drawing>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G(t) определено в (A1.03). Это предполагает, что усыновления являются испытаниями Бернулли, причем вероятность усыновления меняется между периодами времени. Было продемонстрировано, что преимущества этого подхода заключаются в повышении точности прогнозирования и более стабильных оценках параметров. </w:t>
      </w:r>
      <w:proofErr w:type="spellStart"/>
      <w:r w:rsidRPr="00361F44">
        <w:rPr>
          <w:rFonts w:ascii="Times New Roman" w:hAnsi="Times New Roman" w:cs="Times New Roman"/>
          <w:sz w:val="20"/>
          <w:szCs w:val="20"/>
        </w:rPr>
        <w:t>Шринивасан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Мейсон</w:t>
      </w:r>
      <w:proofErr w:type="spellEnd"/>
      <w:r w:rsidRPr="00361F44">
        <w:rPr>
          <w:rFonts w:ascii="Times New Roman" w:hAnsi="Times New Roman" w:cs="Times New Roman"/>
          <w:sz w:val="20"/>
          <w:szCs w:val="20"/>
        </w:rPr>
        <w:t xml:space="preserve"> (1986) (SM) утверждал, что MLE имеет тенденцию недооценивать стандартные ошибки параметров, и предложил нелинейный подход наименьших квадратов (NLS). Они предполагают минимизацию квадратов остатков, где </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6BCA0E21" wp14:editId="5F171AC9">
            <wp:extent cx="2362200" cy="352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352425"/>
                    </a:xfrm>
                    <a:prstGeom prst="rect">
                      <a:avLst/>
                    </a:prstGeom>
                  </pic:spPr>
                </pic:pic>
              </a:graphicData>
            </a:graphic>
          </wp:inline>
        </w:drawing>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и F(t) определяется в (A1.02). Они обнаружили, что эффективность подгонки и прогнозирования NLS была очень похожа на MLE, но оба метода превосходили OLS. Их данные впоследствии используются несколькими другими авторами. Один из использованных наборов данных описывает внедрение маммографии группой из 209 больниц. Этот набор данных используется здесь для демонстрации и сопоставления этих двух целевых функций. Данные приведены на рис. 3. О принятии говорят в 1974 году, и прогнозы подготовлены на 1 год вперед для следующего 4 года. Соответствующие оценки параметров и целевые функции показаны для оценки MLE и NLS в таблице 2. Обратите внимание, что для обеих процедур оценки рыночного потенциала уменьшаются с каждым новым наблюдением; оценка </w:t>
      </w:r>
      <w:r w:rsidRPr="00361F44">
        <w:rPr>
          <w:rFonts w:ascii="Times New Roman" w:hAnsi="Times New Roman" w:cs="Times New Roman"/>
          <w:sz w:val="20"/>
          <w:szCs w:val="20"/>
        </w:rPr>
        <w:lastRenderedPageBreak/>
        <w:t xml:space="preserve">p, коэффициента инноваций, имеет тенденцию к уменьшению, а оценка q, коэффициента имитации, имеет тенденцию к увеличению с каждым наблюдением. MLE предпочитает более высокие оценки рыночного потенциала и коэффициента инноваций и более низкую оценку коэффициента </w:t>
      </w:r>
      <w:proofErr w:type="gramStart"/>
      <w:r w:rsidRPr="00361F44">
        <w:rPr>
          <w:rFonts w:ascii="Times New Roman" w:hAnsi="Times New Roman" w:cs="Times New Roman"/>
          <w:sz w:val="20"/>
          <w:szCs w:val="20"/>
        </w:rPr>
        <w:t>имитации ,</w:t>
      </w:r>
      <w:proofErr w:type="gramEnd"/>
      <w:r w:rsidRPr="00361F44">
        <w:rPr>
          <w:rFonts w:ascii="Times New Roman" w:hAnsi="Times New Roman" w:cs="Times New Roman"/>
          <w:sz w:val="20"/>
          <w:szCs w:val="20"/>
        </w:rPr>
        <w:t xml:space="preserve"> чем NLS. Среднее абсолютное отклонение (MAD) прогнозов на один шаг вперед (показано на рис. 3) ниже для NLS. Однако, начиная с 1976 года, оценка рыночного потенциала NLS меньше, чем наблюдаемое совокупное количество усыновлений. Напротив, оценки MLE являются правдоподобными на протяжении всего этого периода. </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21AB3D41" wp14:editId="3F9CF841">
            <wp:extent cx="5762625" cy="31242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3124200"/>
                    </a:xfrm>
                    <a:prstGeom prst="rect">
                      <a:avLst/>
                    </a:prstGeom>
                  </pic:spPr>
                </pic:pic>
              </a:graphicData>
            </a:graphic>
          </wp:inline>
        </w:drawing>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474FE04B" wp14:editId="3669E860">
            <wp:extent cx="5940425" cy="278511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85110"/>
                    </a:xfrm>
                    <a:prstGeom prst="rect">
                      <a:avLst/>
                    </a:prstGeom>
                  </pic:spPr>
                </pic:pic>
              </a:graphicData>
            </a:graphic>
          </wp:inline>
        </w:drawing>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 другом, но родственном контексте, при сравнении моделей прогнозирования пробных продаж новых продуктов с использованием наборов потребительских данных Харди, </w:t>
      </w:r>
      <w:proofErr w:type="spellStart"/>
      <w:r w:rsidRPr="00361F44">
        <w:rPr>
          <w:rFonts w:ascii="Times New Roman" w:hAnsi="Times New Roman" w:cs="Times New Roman"/>
          <w:sz w:val="20"/>
          <w:szCs w:val="20"/>
        </w:rPr>
        <w:t>Фейдер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Вишневски</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Hardie</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Fader</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and</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Wisniewski</w:t>
      </w:r>
      <w:proofErr w:type="spellEnd"/>
      <w:r w:rsidRPr="00361F44">
        <w:rPr>
          <w:rFonts w:ascii="Times New Roman" w:hAnsi="Times New Roman" w:cs="Times New Roman"/>
          <w:sz w:val="20"/>
          <w:szCs w:val="20"/>
        </w:rPr>
        <w:t xml:space="preserve">, 1998) </w:t>
      </w:r>
      <w:proofErr w:type="gramStart"/>
      <w:r w:rsidRPr="00361F44">
        <w:rPr>
          <w:rFonts w:ascii="Times New Roman" w:hAnsi="Times New Roman" w:cs="Times New Roman"/>
          <w:sz w:val="20"/>
          <w:szCs w:val="20"/>
        </w:rPr>
        <w:t>обнаружили ,</w:t>
      </w:r>
      <w:proofErr w:type="gramEnd"/>
      <w:r w:rsidRPr="00361F44">
        <w:rPr>
          <w:rFonts w:ascii="Times New Roman" w:hAnsi="Times New Roman" w:cs="Times New Roman"/>
          <w:sz w:val="20"/>
          <w:szCs w:val="20"/>
        </w:rPr>
        <w:t xml:space="preserve"> что максимальное правдоподобие заметно лучше, чем NLS , применяемый к продажам по периодам. Однако в более коротких сериях они обнаружили, что NLS применяется к совокупным продажам, сопоставимым с MLE. Существуют особые проблемы с использованием каждой из этих целевых функций. Использование MLE предполагает правильную идентификацию лежащей в основе случайной величины; </w:t>
      </w:r>
      <w:proofErr w:type="spellStart"/>
      <w:r w:rsidRPr="00361F44">
        <w:rPr>
          <w:rFonts w:ascii="Times New Roman" w:hAnsi="Times New Roman" w:cs="Times New Roman"/>
          <w:sz w:val="20"/>
          <w:szCs w:val="20"/>
        </w:rPr>
        <w:t>Шмиттляйн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предполагают, что индивидуальное усыновление - это испытание Бернулли. Смещение в оценке NLS модели Басса рассмотрено Ван </w:t>
      </w:r>
      <w:proofErr w:type="spellStart"/>
      <w:r w:rsidRPr="00361F44">
        <w:rPr>
          <w:rFonts w:ascii="Times New Roman" w:hAnsi="Times New Roman" w:cs="Times New Roman"/>
          <w:sz w:val="20"/>
          <w:szCs w:val="20"/>
        </w:rPr>
        <w:t>ден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Булте</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Лилиен</w:t>
      </w:r>
      <w:proofErr w:type="spellEnd"/>
      <w:r w:rsidRPr="00361F44">
        <w:rPr>
          <w:rFonts w:ascii="Times New Roman" w:hAnsi="Times New Roman" w:cs="Times New Roman"/>
          <w:sz w:val="20"/>
          <w:szCs w:val="20"/>
        </w:rPr>
        <w:t xml:space="preserve"> (1997).  Смещение включает тенденцию к занижению уровня насыщения и приближению к последнему наблюдаемому уровню проникновения, а также тенденцию к снижению оценок q по мере поступления большего количества данных. В примере с маммографией первое смещение очень очевидно, но второе неочевидно (см. таблицу 2). С помощью моделирования они демонстрируют, что предубеждения существуют, но простого решения не существует: быть подозрительным... горстка зашумленных данных указывает на предсказание конечный размер рынка и временной путь эволюции рынка требуют слишком многого от слишком малого количества данных. Использование NLS неявно предполагает, что ошибки имеют одинаковую дисперсию на протяжении всего временного ряда. Чтобы </w:t>
      </w:r>
      <w:r w:rsidRPr="00361F44">
        <w:rPr>
          <w:rFonts w:ascii="Times New Roman" w:hAnsi="Times New Roman" w:cs="Times New Roman"/>
          <w:sz w:val="20"/>
          <w:szCs w:val="20"/>
        </w:rPr>
        <w:lastRenderedPageBreak/>
        <w:t xml:space="preserve">преодолеть это ограничение, </w:t>
      </w:r>
      <w:proofErr w:type="spellStart"/>
      <w:r w:rsidRPr="00361F44">
        <w:rPr>
          <w:rFonts w:ascii="Times New Roman" w:hAnsi="Times New Roman" w:cs="Times New Roman"/>
          <w:sz w:val="20"/>
          <w:szCs w:val="20"/>
        </w:rPr>
        <w:t>Босвейк</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Франсес</w:t>
      </w:r>
      <w:proofErr w:type="spellEnd"/>
      <w:r w:rsidRPr="00361F44">
        <w:rPr>
          <w:rFonts w:ascii="Times New Roman" w:hAnsi="Times New Roman" w:cs="Times New Roman"/>
          <w:sz w:val="20"/>
          <w:szCs w:val="20"/>
        </w:rPr>
        <w:t xml:space="preserve"> (2005) заимствуем из финансовой эконометрики, чтобы предложить новый процесс стохастической ошибки для модели Басса. Их подход разработан для учета </w:t>
      </w:r>
      <w:proofErr w:type="spellStart"/>
      <w:r w:rsidRPr="00361F44">
        <w:rPr>
          <w:rFonts w:ascii="Times New Roman" w:hAnsi="Times New Roman" w:cs="Times New Roman"/>
          <w:sz w:val="20"/>
          <w:szCs w:val="20"/>
        </w:rPr>
        <w:t>гетероскедастических</w:t>
      </w:r>
      <w:proofErr w:type="spellEnd"/>
      <w:r w:rsidRPr="00361F44">
        <w:rPr>
          <w:rFonts w:ascii="Times New Roman" w:hAnsi="Times New Roman" w:cs="Times New Roman"/>
          <w:sz w:val="20"/>
          <w:szCs w:val="20"/>
        </w:rPr>
        <w:t xml:space="preserve"> ошибок и тенденции возврата данных к долгосрочному тренду. Они использовали данные о диффузии CD от </w:t>
      </w:r>
      <w:proofErr w:type="spellStart"/>
      <w:r w:rsidRPr="00361F44">
        <w:rPr>
          <w:rFonts w:ascii="Times New Roman" w:hAnsi="Times New Roman" w:cs="Times New Roman"/>
          <w:sz w:val="20"/>
          <w:szCs w:val="20"/>
        </w:rPr>
        <w:t>Bewley</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Griffiths</w:t>
      </w:r>
      <w:proofErr w:type="spellEnd"/>
      <w:r w:rsidRPr="00361F44">
        <w:rPr>
          <w:rFonts w:ascii="Times New Roman" w:hAnsi="Times New Roman" w:cs="Times New Roman"/>
          <w:sz w:val="20"/>
          <w:szCs w:val="20"/>
        </w:rPr>
        <w:t xml:space="preserve"> (2003) для сравнения прогноза точность их подхода с помощью процедуры оценки SM. Они продемонстрировали, что стандартные ошибки параметров SM были слишком низкими, что давало чрезмерную уверенность в точности параметров, и что прогнозы, основанные на их формулировке, были более точными для 9 из 12 наборов данных. </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SM обнаружил местоположение минимальной среднеквадратичной ошибки с помощью процедуры поиска на основе </w:t>
      </w:r>
      <w:proofErr w:type="gramStart"/>
      <w:r w:rsidRPr="00361F44">
        <w:rPr>
          <w:rFonts w:ascii="Times New Roman" w:hAnsi="Times New Roman" w:cs="Times New Roman"/>
          <w:sz w:val="20"/>
          <w:szCs w:val="20"/>
        </w:rPr>
        <w:t>градиента ;</w:t>
      </w:r>
      <w:proofErr w:type="gramEnd"/>
      <w:r w:rsidRPr="00361F44">
        <w:rPr>
          <w:rFonts w:ascii="Times New Roman" w:hAnsi="Times New Roman" w:cs="Times New Roman"/>
          <w:sz w:val="20"/>
          <w:szCs w:val="20"/>
        </w:rPr>
        <w:t xml:space="preserve"> использование этого типа процедуры поиска подразумевает, что целевая функция плавно изменяется в зависимости от оцененных параметров. </w:t>
      </w:r>
      <w:proofErr w:type="spellStart"/>
      <w:r w:rsidRPr="00361F44">
        <w:rPr>
          <w:rFonts w:ascii="Times New Roman" w:hAnsi="Times New Roman" w:cs="Times New Roman"/>
          <w:sz w:val="20"/>
          <w:szCs w:val="20"/>
        </w:rPr>
        <w:t>Венкатесан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(2002) использует генетический алгоритм в качестве инструмента для нахождения минимальной суммы квадратов (GA-NLS) вместо алгоритма последовательного поиска (SSB-NLS, используемого SM) для прогнозирования распространения мобильных телефонов в семи европейских странах. Генетические алгоритмы разработаны таким образом, чтобы не попадать в ловушку локальных минимумов при решении проблемы засухи поверхность, в то время как метод, основанный на градиенте, может ошибочно идентифицировать локальный оптимум как глобальный оптимум. И наоборот, если поверхность гладкая, то алгоритм, основанный на </w:t>
      </w:r>
      <w:proofErr w:type="gramStart"/>
      <w:r w:rsidRPr="00361F44">
        <w:rPr>
          <w:rFonts w:ascii="Times New Roman" w:hAnsi="Times New Roman" w:cs="Times New Roman"/>
          <w:sz w:val="20"/>
          <w:szCs w:val="20"/>
        </w:rPr>
        <w:t>градиенте ,</w:t>
      </w:r>
      <w:proofErr w:type="gramEnd"/>
      <w:r w:rsidRPr="00361F44">
        <w:rPr>
          <w:rFonts w:ascii="Times New Roman" w:hAnsi="Times New Roman" w:cs="Times New Roman"/>
          <w:sz w:val="20"/>
          <w:szCs w:val="20"/>
        </w:rPr>
        <w:t xml:space="preserve"> более эффективно определит глобальный оптимум. </w:t>
      </w:r>
      <w:proofErr w:type="spellStart"/>
      <w:r w:rsidRPr="00361F44">
        <w:rPr>
          <w:rFonts w:ascii="Times New Roman" w:hAnsi="Times New Roman" w:cs="Times New Roman"/>
          <w:sz w:val="20"/>
          <w:szCs w:val="20"/>
        </w:rPr>
        <w:t>Венкатесан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обнаружили, что GA-NLS приводит к большей точности прогнозирования, чем это было доступно при использовании других реализаций NLS с моделью Басса. </w:t>
      </w:r>
      <w:proofErr w:type="spellStart"/>
      <w:r w:rsidRPr="00361F44">
        <w:rPr>
          <w:rFonts w:ascii="Times New Roman" w:hAnsi="Times New Roman" w:cs="Times New Roman"/>
          <w:sz w:val="20"/>
          <w:szCs w:val="20"/>
        </w:rPr>
        <w:t>Венкатесан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(2004) обнаружили, что GA-NLS приводит к более точным прогнозам наборов данных SM и устраняет предубеждения, обсуждаемые Ван </w:t>
      </w:r>
      <w:proofErr w:type="spellStart"/>
      <w:r w:rsidRPr="00361F44">
        <w:rPr>
          <w:rFonts w:ascii="Times New Roman" w:hAnsi="Times New Roman" w:cs="Times New Roman"/>
          <w:sz w:val="20"/>
          <w:szCs w:val="20"/>
        </w:rPr>
        <w:t>ден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Булте</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Лилиен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Венкатесан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цитируют значение MAD 0,9 для прогнозов на один шаг вперед для набора данных маммографии по сравнению с 4,2, полученными SSB-NLS. К сожалению, авторы не приводят соответствующую среднеквадратичную ошибку в выборке или оценки параметров. Для GA-NLS решение должно быть меньше, чем решение SSB-NLS, поверхность целевой функции должна иметь локальные минимумы. Чтобы исследовать поверхность, был проведен детальный поиск по сетке с небольшими приращениями в диапазоне вероятных значений параметров (0,00005 </w:t>
      </w:r>
      <w:proofErr w:type="spellStart"/>
      <w:r w:rsidRPr="00361F44">
        <w:rPr>
          <w:rFonts w:ascii="Times New Roman" w:hAnsi="Times New Roman" w:cs="Times New Roman"/>
          <w:sz w:val="20"/>
          <w:szCs w:val="20"/>
        </w:rPr>
        <w:t>bp</w:t>
      </w:r>
      <w:proofErr w:type="spellEnd"/>
      <w:r w:rsidRPr="00361F44">
        <w:rPr>
          <w:rFonts w:ascii="Times New Roman" w:hAnsi="Times New Roman" w:cs="Times New Roman"/>
          <w:sz w:val="20"/>
          <w:szCs w:val="20"/>
        </w:rPr>
        <w:t xml:space="preserve"> b0.1; 0,01bq b0.99; 50bm b210). Участки поверхности показаны вокруг оптимального значения SSB-NLS для 1974 года на рис. 4, и видно, что поверхность гладкая. Не было обнаружено никаких доказательств </w:t>
      </w:r>
      <w:proofErr w:type="spellStart"/>
      <w:r w:rsidRPr="00361F44">
        <w:rPr>
          <w:rFonts w:ascii="Times New Roman" w:hAnsi="Times New Roman" w:cs="Times New Roman"/>
          <w:sz w:val="20"/>
          <w:szCs w:val="20"/>
        </w:rPr>
        <w:t>неоптимальности</w:t>
      </w:r>
      <w:proofErr w:type="spellEnd"/>
      <w:r w:rsidRPr="00361F44">
        <w:rPr>
          <w:rFonts w:ascii="Times New Roman" w:hAnsi="Times New Roman" w:cs="Times New Roman"/>
          <w:sz w:val="20"/>
          <w:szCs w:val="20"/>
        </w:rPr>
        <w:t xml:space="preserve"> решения SSB-NLS. Для достижения указанного значения MAD вне выборки величина ошибки на один шаг вперед для 1975 года должна находиться в диапазоне от 0 до 3,6 (поскольку суммируются четыре ошибки). Используя результаты поиска по сетке, была исследована взаимосвязь между среднеквадратичной ошибкой в выборке и ошибкой прогноза на один шаг вперед. Эта взаимосвязь кратко представлена на графике на рис. 5. Минимальный MSE SSB-NLS, равный 2,7, дает ошибку 10,6; однако для достижения величина ошибки менее 3,6, GA-NLS MSE должно быть больше 3,56. Это наводит на мысль, что в данном случае решение GA-NLS было неоптимальным. </w:t>
      </w:r>
    </w:p>
    <w:p w:rsidR="00A24317" w:rsidRPr="00361F44" w:rsidRDefault="00A24317"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Существует четкий консенсус в отношении того, что использование OLS для оценки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неоптимально</w:t>
      </w:r>
      <w:proofErr w:type="spellEnd"/>
      <w:r w:rsidRPr="00361F44">
        <w:rPr>
          <w:rFonts w:ascii="Times New Roman" w:hAnsi="Times New Roman" w:cs="Times New Roman"/>
          <w:sz w:val="20"/>
          <w:szCs w:val="20"/>
        </w:rPr>
        <w:t xml:space="preserve">, но выбор между NLS и MLE менее ясен. Баланс недавних работ благоприятствовал NLS, но еще слишком рано игнорировать MLE. Инновационные предположения о стохастическом поведении усыновлений могут быть более легко исследованы MLE. Использование эвристических методов поиска, требующих больших вычислительных затрат, таких как генетические алгоритмы для оценки NLS (или MLE), заслуживает дальнейшего исследования. Другие авторы предполагают, что оценка параметров p, q и m как фиксированных значений для заданных данных набор вводит в заблуждение, поскольку значения параметров меняются с течением времени. Се, </w:t>
      </w:r>
      <w:proofErr w:type="spellStart"/>
      <w:r w:rsidRPr="00361F44">
        <w:rPr>
          <w:rFonts w:ascii="Times New Roman" w:hAnsi="Times New Roman" w:cs="Times New Roman"/>
          <w:sz w:val="20"/>
          <w:szCs w:val="20"/>
        </w:rPr>
        <w:t>Сонг</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Сирбу</w:t>
      </w:r>
      <w:proofErr w:type="spellEnd"/>
      <w:r w:rsidRPr="00361F44">
        <w:rPr>
          <w:rFonts w:ascii="Times New Roman" w:hAnsi="Times New Roman" w:cs="Times New Roman"/>
          <w:sz w:val="20"/>
          <w:szCs w:val="20"/>
        </w:rPr>
        <w:t xml:space="preserve"> и Ван (1997) применили расширенный фильтр </w:t>
      </w:r>
      <w:proofErr w:type="spellStart"/>
      <w:r w:rsidRPr="00361F44">
        <w:rPr>
          <w:rFonts w:ascii="Times New Roman" w:hAnsi="Times New Roman" w:cs="Times New Roman"/>
          <w:sz w:val="20"/>
          <w:szCs w:val="20"/>
        </w:rPr>
        <w:t>Калмана</w:t>
      </w:r>
      <w:proofErr w:type="spellEnd"/>
      <w:r w:rsidRPr="00361F44">
        <w:rPr>
          <w:rFonts w:ascii="Times New Roman" w:hAnsi="Times New Roman" w:cs="Times New Roman"/>
          <w:sz w:val="20"/>
          <w:szCs w:val="20"/>
        </w:rPr>
        <w:t xml:space="preserve"> для оценки и прогнозирования принятия f(t) по периодам. Они демонстрируют свой метод на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примененной к наборам данных SM, показывая, что в большинстве случаев он обеспечивает большую точность. (Маммография - один из таких случаев; Се и др. укажите значение, равное 3,1, что меньше значений, приведенных в таблице 2.) Они демонстрируют, как их структура может включать две или более возможных моделей с весовыми коэффициентами, которые развиваются в свете опыта. </w:t>
      </w:r>
      <w:proofErr w:type="spellStart"/>
      <w:r w:rsidRPr="00361F44">
        <w:rPr>
          <w:rFonts w:ascii="Times New Roman" w:hAnsi="Times New Roman" w:cs="Times New Roman"/>
          <w:sz w:val="20"/>
          <w:szCs w:val="20"/>
        </w:rPr>
        <w:t>Госвами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Кармешу</w:t>
      </w:r>
      <w:proofErr w:type="spellEnd"/>
      <w:r w:rsidRPr="00361F44">
        <w:rPr>
          <w:rFonts w:ascii="Times New Roman" w:hAnsi="Times New Roman" w:cs="Times New Roman"/>
          <w:sz w:val="20"/>
          <w:szCs w:val="20"/>
        </w:rPr>
        <w:t xml:space="preserve"> (2004) используют имитацию отжига, чтобы соответствовать версии модели Басса со случайными </w:t>
      </w:r>
      <w:proofErr w:type="gramStart"/>
      <w:r w:rsidRPr="00361F44">
        <w:rPr>
          <w:rFonts w:ascii="Times New Roman" w:hAnsi="Times New Roman" w:cs="Times New Roman"/>
          <w:sz w:val="20"/>
          <w:szCs w:val="20"/>
        </w:rPr>
        <w:t>коэффициентами .</w:t>
      </w:r>
      <w:proofErr w:type="gramEnd"/>
    </w:p>
    <w:p w:rsidR="00A24317" w:rsidRPr="00361F44" w:rsidRDefault="00A24317" w:rsidP="00361F44">
      <w:pPr>
        <w:jc w:val="both"/>
        <w:rPr>
          <w:rFonts w:ascii="Times New Roman" w:hAnsi="Times New Roman" w:cs="Times New Roman"/>
          <w:b/>
          <w:sz w:val="20"/>
          <w:szCs w:val="20"/>
        </w:rPr>
      </w:pPr>
      <w:r w:rsidRPr="00361F44">
        <w:rPr>
          <w:rFonts w:ascii="Times New Roman" w:hAnsi="Times New Roman" w:cs="Times New Roman"/>
          <w:b/>
          <w:sz w:val="20"/>
          <w:szCs w:val="20"/>
        </w:rPr>
        <w:t>2.2.2. Использование диффузионных моделей с небольшим количеством данных или вообще без них</w:t>
      </w:r>
    </w:p>
    <w:p w:rsidR="00A24317"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Во многих практических ситуациях желательно прогнозировать продажи нового продукта до того, как будет получено достаточно данных для оценки модели. Возможным средством увеличения объема имеющихся данных является использование данных с более высокой частотой. </w:t>
      </w:r>
      <w:proofErr w:type="spellStart"/>
      <w:r w:rsidRPr="00361F44">
        <w:rPr>
          <w:rFonts w:ascii="Times New Roman" w:hAnsi="Times New Roman" w:cs="Times New Roman"/>
          <w:sz w:val="20"/>
          <w:szCs w:val="20"/>
        </w:rPr>
        <w:t>Путсис</w:t>
      </w:r>
      <w:proofErr w:type="spellEnd"/>
      <w:r w:rsidRPr="00361F44">
        <w:rPr>
          <w:rFonts w:ascii="Times New Roman" w:hAnsi="Times New Roman" w:cs="Times New Roman"/>
          <w:sz w:val="20"/>
          <w:szCs w:val="20"/>
        </w:rPr>
        <w:t xml:space="preserve"> (1996) обнаружил, что использование скорректированных с учетом сезонных колебаний квартальных данных приводит к большей точности прогнозирования, чем использование годовых данных, но не обнаружил дополнительных преимуществ при использовании ежемесячных данных. В этой ситуации нехватки данных возможным подходом является прогнозирование по </w:t>
      </w:r>
      <w:proofErr w:type="gramStart"/>
      <w:r w:rsidRPr="00361F44">
        <w:rPr>
          <w:rFonts w:ascii="Times New Roman" w:hAnsi="Times New Roman" w:cs="Times New Roman"/>
          <w:sz w:val="20"/>
          <w:szCs w:val="20"/>
        </w:rPr>
        <w:t>аналогии .</w:t>
      </w:r>
      <w:proofErr w:type="gramEnd"/>
      <w:r w:rsidRPr="00361F44">
        <w:rPr>
          <w:rFonts w:ascii="Times New Roman" w:hAnsi="Times New Roman" w:cs="Times New Roman"/>
          <w:sz w:val="20"/>
          <w:szCs w:val="20"/>
        </w:rPr>
        <w:t xml:space="preserve"> Байесовский подход к </w:t>
      </w:r>
      <w:proofErr w:type="spellStart"/>
      <w:r w:rsidRPr="00361F44">
        <w:rPr>
          <w:rFonts w:ascii="Times New Roman" w:hAnsi="Times New Roman" w:cs="Times New Roman"/>
          <w:sz w:val="20"/>
          <w:szCs w:val="20"/>
        </w:rPr>
        <w:t>Ленк</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Рао</w:t>
      </w:r>
      <w:proofErr w:type="spellEnd"/>
      <w:r w:rsidRPr="00361F44">
        <w:rPr>
          <w:rFonts w:ascii="Times New Roman" w:hAnsi="Times New Roman" w:cs="Times New Roman"/>
          <w:sz w:val="20"/>
          <w:szCs w:val="20"/>
        </w:rPr>
        <w:t xml:space="preserve"> (1990) является одним из возможных подходов в этот контекст. Эти авторы разрабатывают иерархическую Байесовская процедура использования информации о предшествующих инновациях для прогнозирования распространения на ранней стадии. Данные используются в разрезе, но сроки основаны на общем периоде введения, а не на календарном времени. Преимущество этого подхода по сравнению с подходом, основанным на одной </w:t>
      </w:r>
      <w:proofErr w:type="gramStart"/>
      <w:r w:rsidRPr="00361F44">
        <w:rPr>
          <w:rFonts w:ascii="Times New Roman" w:hAnsi="Times New Roman" w:cs="Times New Roman"/>
          <w:sz w:val="20"/>
          <w:szCs w:val="20"/>
        </w:rPr>
        <w:t>серии ,</w:t>
      </w:r>
      <w:proofErr w:type="gramEnd"/>
      <w:r w:rsidRPr="00361F44">
        <w:rPr>
          <w:rFonts w:ascii="Times New Roman" w:hAnsi="Times New Roman" w:cs="Times New Roman"/>
          <w:sz w:val="20"/>
          <w:szCs w:val="20"/>
        </w:rPr>
        <w:t xml:space="preserve"> заключается в том, что при оценке параметров для интересующей серии учитывается опыт других инновационных </w:t>
      </w:r>
      <w:r w:rsidRPr="00361F44">
        <w:rPr>
          <w:rFonts w:ascii="Times New Roman" w:hAnsi="Times New Roman" w:cs="Times New Roman"/>
          <w:sz w:val="20"/>
          <w:szCs w:val="20"/>
        </w:rPr>
        <w:lastRenderedPageBreak/>
        <w:t xml:space="preserve">диффузий . Они обнаружили, что их подход обеспечивает прогнозы с точностью, немного превосходящей прогнозы, основанные на </w:t>
      </w:r>
      <w:proofErr w:type="gramStart"/>
      <w:r w:rsidRPr="00361F44">
        <w:rPr>
          <w:rFonts w:ascii="Times New Roman" w:hAnsi="Times New Roman" w:cs="Times New Roman"/>
          <w:sz w:val="20"/>
          <w:szCs w:val="20"/>
        </w:rPr>
        <w:t>MLE .</w:t>
      </w:r>
      <w:proofErr w:type="gramEnd"/>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32FA1791" wp14:editId="52D874EB">
            <wp:extent cx="4979810" cy="45624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7711" cy="4569714"/>
                    </a:xfrm>
                    <a:prstGeom prst="rect">
                      <a:avLst/>
                    </a:prstGeom>
                  </pic:spPr>
                </pic:pic>
              </a:graphicData>
            </a:graphic>
          </wp:inline>
        </w:drawing>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0F025FDA" wp14:editId="61C511C4">
            <wp:extent cx="5940425" cy="299847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98470"/>
                    </a:xfrm>
                    <a:prstGeom prst="rect">
                      <a:avLst/>
                    </a:prstGeom>
                  </pic:spPr>
                </pic:pic>
              </a:graphicData>
            </a:graphic>
          </wp:inline>
        </w:drawing>
      </w:r>
    </w:p>
    <w:p w:rsidR="004D01D4" w:rsidRPr="00361F44" w:rsidRDefault="004D01D4"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Метаанализ</w:t>
      </w:r>
      <w:proofErr w:type="spellEnd"/>
      <w:r w:rsidRPr="00361F44">
        <w:rPr>
          <w:rFonts w:ascii="Times New Roman" w:hAnsi="Times New Roman" w:cs="Times New Roman"/>
          <w:sz w:val="20"/>
          <w:szCs w:val="20"/>
        </w:rPr>
        <w:t xml:space="preserve"> Султана, </w:t>
      </w:r>
      <w:proofErr w:type="spellStart"/>
      <w:r w:rsidRPr="00361F44">
        <w:rPr>
          <w:rFonts w:ascii="Times New Roman" w:hAnsi="Times New Roman" w:cs="Times New Roman"/>
          <w:sz w:val="20"/>
          <w:szCs w:val="20"/>
        </w:rPr>
        <w:t>Фарли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Леманна</w:t>
      </w:r>
      <w:proofErr w:type="spellEnd"/>
      <w:r w:rsidRPr="00361F44">
        <w:rPr>
          <w:rFonts w:ascii="Times New Roman" w:hAnsi="Times New Roman" w:cs="Times New Roman"/>
          <w:sz w:val="20"/>
          <w:szCs w:val="20"/>
        </w:rPr>
        <w:t xml:space="preserve"> (1990) является полезным вкладом в прогнозирование с небольшим количеством данных. Они обнаружили, что коэффициент инноваций довольно стабилен во всех 213 рассмотренных ими приложениях со средним значением 0,03. Они </w:t>
      </w:r>
      <w:proofErr w:type="gramStart"/>
      <w:r w:rsidRPr="00361F44">
        <w:rPr>
          <w:rFonts w:ascii="Times New Roman" w:hAnsi="Times New Roman" w:cs="Times New Roman"/>
          <w:sz w:val="20"/>
          <w:szCs w:val="20"/>
        </w:rPr>
        <w:t>обнаружили ,</w:t>
      </w:r>
      <w:proofErr w:type="gramEnd"/>
      <w:r w:rsidRPr="00361F44">
        <w:rPr>
          <w:rFonts w:ascii="Times New Roman" w:hAnsi="Times New Roman" w:cs="Times New Roman"/>
          <w:sz w:val="20"/>
          <w:szCs w:val="20"/>
        </w:rPr>
        <w:t xml:space="preserve"> что коэффициент имитации гораздо более вариабелен относительно своего среднего значения 0,38, и утверждают, что этот вывод демонстрирует чувствительность коэффициента к маркетинговым переменным, что согласуется с выводами КБ. Ли, </w:t>
      </w:r>
      <w:proofErr w:type="spellStart"/>
      <w:r w:rsidRPr="00361F44">
        <w:rPr>
          <w:rFonts w:ascii="Times New Roman" w:hAnsi="Times New Roman" w:cs="Times New Roman"/>
          <w:sz w:val="20"/>
          <w:szCs w:val="20"/>
        </w:rPr>
        <w:t>Боутрайт</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Камакура</w:t>
      </w:r>
      <w:proofErr w:type="spellEnd"/>
      <w:r w:rsidRPr="00361F44">
        <w:rPr>
          <w:rFonts w:ascii="Times New Roman" w:hAnsi="Times New Roman" w:cs="Times New Roman"/>
          <w:sz w:val="20"/>
          <w:szCs w:val="20"/>
        </w:rPr>
        <w:t xml:space="preserve"> (2003) описывают применение иерархической процедуры Байеса </w:t>
      </w:r>
      <w:proofErr w:type="gramStart"/>
      <w:r w:rsidRPr="00361F44">
        <w:rPr>
          <w:rFonts w:ascii="Times New Roman" w:hAnsi="Times New Roman" w:cs="Times New Roman"/>
          <w:sz w:val="20"/>
          <w:szCs w:val="20"/>
        </w:rPr>
        <w:t>для прогнозирование</w:t>
      </w:r>
      <w:proofErr w:type="gramEnd"/>
      <w:r w:rsidRPr="00361F44">
        <w:rPr>
          <w:rFonts w:ascii="Times New Roman" w:hAnsi="Times New Roman" w:cs="Times New Roman"/>
          <w:sz w:val="20"/>
          <w:szCs w:val="20"/>
        </w:rPr>
        <w:t xml:space="preserve"> продаж записанной музыки, предварительный запуск. Их модель такова </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lastRenderedPageBreak/>
        <w:drawing>
          <wp:inline distT="0" distB="0" distL="0" distR="0" wp14:anchorId="788D8F6B" wp14:editId="3033396A">
            <wp:extent cx="3667125" cy="3333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333375"/>
                    </a:xfrm>
                    <a:prstGeom prst="rect">
                      <a:avLst/>
                    </a:prstGeom>
                  </pic:spPr>
                </pic:pic>
              </a:graphicData>
            </a:graphic>
          </wp:inline>
        </w:drawing>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k(t) - функция риска, параметризованная как функция соответствующих экзогенных переменных, описывающих исполнителя, альбом и рекламную деятельность. Они </w:t>
      </w:r>
      <w:proofErr w:type="gramStart"/>
      <w:r w:rsidRPr="00361F44">
        <w:rPr>
          <w:rFonts w:ascii="Times New Roman" w:hAnsi="Times New Roman" w:cs="Times New Roman"/>
          <w:sz w:val="20"/>
          <w:szCs w:val="20"/>
        </w:rPr>
        <w:t>показывают ,</w:t>
      </w:r>
      <w:proofErr w:type="gramEnd"/>
      <w:r w:rsidRPr="00361F44">
        <w:rPr>
          <w:rFonts w:ascii="Times New Roman" w:hAnsi="Times New Roman" w:cs="Times New Roman"/>
          <w:sz w:val="20"/>
          <w:szCs w:val="20"/>
        </w:rPr>
        <w:t xml:space="preserve"> что включение этих переменных сокращает предстартовые карты с 69% до 52%, и что по мере поступления данных о продажах MAPLE падает примерно до 30%. </w:t>
      </w:r>
    </w:p>
    <w:p w:rsidR="004D01D4" w:rsidRPr="00361F44" w:rsidRDefault="004D01D4"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Гордон, </w:t>
      </w:r>
      <w:proofErr w:type="spellStart"/>
      <w:r w:rsidRPr="00361F44">
        <w:rPr>
          <w:rFonts w:ascii="Times New Roman" w:hAnsi="Times New Roman" w:cs="Times New Roman"/>
          <w:sz w:val="20"/>
          <w:szCs w:val="20"/>
        </w:rPr>
        <w:t>Фергюсон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Гитенс</w:t>
      </w:r>
      <w:proofErr w:type="spellEnd"/>
      <w:r w:rsidRPr="00361F44">
        <w:rPr>
          <w:rFonts w:ascii="Times New Roman" w:hAnsi="Times New Roman" w:cs="Times New Roman"/>
          <w:sz w:val="20"/>
          <w:szCs w:val="20"/>
        </w:rPr>
        <w:t xml:space="preserve"> (2001) подготовил предварительный прогноз количества подписок на спутниковое телевидение на 5-летний период.  Использовалась модель Басса со значениями параметров, выбранными по рис. 4. Среднеквадратичная погрешность поверхности для набора данных маммографии с использованием наблюдений до 1974 года включительно. (Первые два 3D-графика показывают MSE для широкого диапазона значений. Контурные графики показывают поверхность MSE, близкую к оптимальной). 530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сочетание аналогии и сбора данных о намерениях из потенциальные потребители. Они описывают точность своих прогнозов как довольно хорошую. </w:t>
      </w:r>
    </w:p>
    <w:p w:rsidR="004D01D4" w:rsidRPr="00361F44" w:rsidRDefault="004D01D4"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Моделирование ограниченной диффузии</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Во многих исторических примерах, используемых в качестве наборов данных для распространения, таких как телефоны в Великобритании, В США и других странах существовали ограничения на поставки. В случае стационарных телефонов причины связаны с медленным послевоенным восстановлением и поведением государственных монополий. В случае сотовых телефонов ограничениями на поставку могут быть низкая пропускная способность установленных базовых станций и недоступность услуг в некоторых частях страны. Например, сотовые телефоны в США начали работать в Чикаго в 1983 году, в Лос-Анджелесе в 1984 году и в тридцать других столичных районов на следующем этапе (см. </w:t>
      </w:r>
      <w:proofErr w:type="spellStart"/>
      <w:r w:rsidRPr="00361F44">
        <w:rPr>
          <w:rFonts w:ascii="Times New Roman" w:hAnsi="Times New Roman" w:cs="Times New Roman"/>
          <w:sz w:val="20"/>
          <w:szCs w:val="20"/>
        </w:rPr>
        <w:t>Хаусман</w:t>
      </w:r>
      <w:proofErr w:type="spellEnd"/>
      <w:r w:rsidRPr="00361F44">
        <w:rPr>
          <w:rFonts w:ascii="Times New Roman" w:hAnsi="Times New Roman" w:cs="Times New Roman"/>
          <w:sz w:val="20"/>
          <w:szCs w:val="20"/>
        </w:rPr>
        <w:t xml:space="preserve">, 2002). Последовательная доступность интерактивной технологии может использоваться (и используется) в качестве бизнес -стратегии, поскольку она позволяет создать критическую массу в определенной области до запуска сервиса в других частях страны.  Ограничения предложения продолжают влиять на удовлетворение спроса на такие желанные инновации, как </w:t>
      </w:r>
      <w:proofErr w:type="spellStart"/>
      <w:r w:rsidRPr="00361F44">
        <w:rPr>
          <w:rFonts w:ascii="Times New Roman" w:hAnsi="Times New Roman" w:cs="Times New Roman"/>
          <w:sz w:val="20"/>
          <w:szCs w:val="20"/>
        </w:rPr>
        <w:t>iPod</w:t>
      </w:r>
      <w:proofErr w:type="spellEnd"/>
      <w:r w:rsidRPr="00361F44">
        <w:rPr>
          <w:rFonts w:ascii="Times New Roman" w:hAnsi="Times New Roman" w:cs="Times New Roman"/>
          <w:sz w:val="20"/>
          <w:szCs w:val="20"/>
        </w:rPr>
        <w:t xml:space="preserve"> MP3-плеер. </w:t>
      </w:r>
      <w:proofErr w:type="spellStart"/>
      <w:r w:rsidRPr="00361F44">
        <w:rPr>
          <w:rFonts w:ascii="Times New Roman" w:hAnsi="Times New Roman" w:cs="Times New Roman"/>
          <w:sz w:val="20"/>
          <w:szCs w:val="20"/>
        </w:rPr>
        <w:t>Джайн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Мюллер (1991) предложите адаптацию к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где введена третья категория ожидания Заявитель. Эта модель соответствует данным, описывающим распространение фиксированной телефонной связи в Израиле. Ислам и </w:t>
      </w:r>
      <w:proofErr w:type="spellStart"/>
      <w:r w:rsidRPr="00361F44">
        <w:rPr>
          <w:rFonts w:ascii="Times New Roman" w:hAnsi="Times New Roman" w:cs="Times New Roman"/>
          <w:sz w:val="20"/>
          <w:szCs w:val="20"/>
        </w:rPr>
        <w:t>Фибиг</w:t>
      </w:r>
      <w:proofErr w:type="spellEnd"/>
      <w:r w:rsidRPr="00361F44">
        <w:rPr>
          <w:rFonts w:ascii="Times New Roman" w:hAnsi="Times New Roman" w:cs="Times New Roman"/>
          <w:sz w:val="20"/>
          <w:szCs w:val="20"/>
        </w:rPr>
        <w:t xml:space="preserve"> (2001) расширил этот подход, проведя многонациональное исследование для оценки уровней насыщения фиксированной телефонной связью в 46 странах с ограниченным предложением. Они использовали объединенные оценки поперечного сечения для прогнозирования спроса с ограниченным предложением там, где данных мало или их вообще нет. Хо, Савин и </w:t>
      </w:r>
      <w:proofErr w:type="spellStart"/>
      <w:r w:rsidRPr="00361F44">
        <w:rPr>
          <w:rFonts w:ascii="Times New Roman" w:hAnsi="Times New Roman" w:cs="Times New Roman"/>
          <w:sz w:val="20"/>
          <w:szCs w:val="20"/>
        </w:rPr>
        <w:t>Тервиш</w:t>
      </w:r>
      <w:proofErr w:type="spellEnd"/>
      <w:r w:rsidRPr="00361F44">
        <w:rPr>
          <w:rFonts w:ascii="Times New Roman" w:hAnsi="Times New Roman" w:cs="Times New Roman"/>
          <w:sz w:val="20"/>
          <w:szCs w:val="20"/>
        </w:rPr>
        <w:t xml:space="preserve"> (2002) рассматривает управление спросом на новые продукты в условиях ограничений предложения. Например, с этой проблемой сталкиваются производители о новых продуктах, таких как игровые станции, появления которых с нетерпением ждут энтузиасты. Они должны решить, какой объем продукта </w:t>
      </w:r>
      <w:proofErr w:type="gramStart"/>
      <w:r w:rsidRPr="00361F44">
        <w:rPr>
          <w:rFonts w:ascii="Times New Roman" w:hAnsi="Times New Roman" w:cs="Times New Roman"/>
          <w:sz w:val="20"/>
          <w:szCs w:val="20"/>
        </w:rPr>
        <w:t>производить ,</w:t>
      </w:r>
      <w:proofErr w:type="gramEnd"/>
      <w:r w:rsidRPr="00361F44">
        <w:rPr>
          <w:rFonts w:ascii="Times New Roman" w:hAnsi="Times New Roman" w:cs="Times New Roman"/>
          <w:sz w:val="20"/>
          <w:szCs w:val="20"/>
        </w:rPr>
        <w:t xml:space="preserve"> прежде чем запускать продукт. Оптимальные сроки запуска уравновешивают затраты на складские запасы и возможную потерю клиентов из-за нетерпения. Основная трудность в реализации заключается в том, что оптимальное время и оптимальная пропускная способность зависят от коэффициента имитации q, оценка которого наиболее проблематична. В этом случае оценивать придется по аналогии.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Сваминатан</w:t>
      </w:r>
      <w:proofErr w:type="spellEnd"/>
      <w:r w:rsidRPr="00361F44">
        <w:rPr>
          <w:rFonts w:ascii="Times New Roman" w:hAnsi="Times New Roman" w:cs="Times New Roman"/>
          <w:sz w:val="20"/>
          <w:szCs w:val="20"/>
        </w:rPr>
        <w:t xml:space="preserve"> (2003) решает почти ту же проблему одновременно. Авторы расходятся в своих выводах. Проблема, которую они решают, заключается в следующем: если спрос превышает предложение, должен ли монополист снизить спрос, наращивая запасы для удовлетворения последующего спроса, или он должен придерживаться близорукого взгляда и удовлетворять спрос как можно скорее? Хо и др. предполагают, что никогда не бывает оптимальным откладывать удовлетворение спроса, в то время как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Сваминатан</w:t>
      </w:r>
      <w:proofErr w:type="spellEnd"/>
      <w:r w:rsidRPr="00361F44">
        <w:rPr>
          <w:rFonts w:ascii="Times New Roman" w:hAnsi="Times New Roman" w:cs="Times New Roman"/>
          <w:sz w:val="20"/>
          <w:szCs w:val="20"/>
        </w:rPr>
        <w:t xml:space="preserve"> показывает, что при определенной структуре затрат стратегия наращивания запасов может быть оптимальной. </w:t>
      </w:r>
    </w:p>
    <w:p w:rsidR="004D01D4" w:rsidRPr="00361F44" w:rsidRDefault="004D01D4"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Моделирование распространения и замещения</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 некоторых ситуациях при моделировании и/или прогнозировании продаж нового продукта невозможно провести различие между покупками продукта в первый раз (внедрение) и покупками на замену. Когда продукт становится зрелым, внедрение составляет небольшую долю от общего объема продаж, и крайне важно моделировать общие продажи, а не внедрение. </w:t>
      </w:r>
      <w:proofErr w:type="spellStart"/>
      <w:r w:rsidRPr="00361F44">
        <w:rPr>
          <w:rFonts w:ascii="Times New Roman" w:hAnsi="Times New Roman" w:cs="Times New Roman"/>
          <w:sz w:val="20"/>
          <w:szCs w:val="20"/>
        </w:rPr>
        <w:t>Олсон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Чой</w:t>
      </w:r>
      <w:proofErr w:type="spellEnd"/>
      <w:r w:rsidRPr="00361F44">
        <w:rPr>
          <w:rFonts w:ascii="Times New Roman" w:hAnsi="Times New Roman" w:cs="Times New Roman"/>
          <w:sz w:val="20"/>
          <w:szCs w:val="20"/>
        </w:rPr>
        <w:t xml:space="preserve"> (1985) предложили разложить продажи, </w:t>
      </w:r>
      <w:proofErr w:type="spellStart"/>
      <w:r w:rsidRPr="00361F44">
        <w:rPr>
          <w:rFonts w:ascii="Times New Roman" w:hAnsi="Times New Roman" w:cs="Times New Roman"/>
          <w:sz w:val="20"/>
          <w:szCs w:val="20"/>
        </w:rPr>
        <w:t>St</w:t>
      </w:r>
      <w:proofErr w:type="spellEnd"/>
      <w:r w:rsidRPr="00361F44">
        <w:rPr>
          <w:rFonts w:ascii="Times New Roman" w:hAnsi="Times New Roman" w:cs="Times New Roman"/>
          <w:sz w:val="20"/>
          <w:szCs w:val="20"/>
        </w:rPr>
        <w:t xml:space="preserve">, на усыновления, </w:t>
      </w:r>
      <w:proofErr w:type="spellStart"/>
      <w:r w:rsidRPr="00361F44">
        <w:rPr>
          <w:rFonts w:ascii="Times New Roman" w:hAnsi="Times New Roman" w:cs="Times New Roman"/>
          <w:sz w:val="20"/>
          <w:szCs w:val="20"/>
        </w:rPr>
        <w:t>yt</w:t>
      </w:r>
      <w:proofErr w:type="spellEnd"/>
      <w:r w:rsidRPr="00361F44">
        <w:rPr>
          <w:rFonts w:ascii="Times New Roman" w:hAnsi="Times New Roman" w:cs="Times New Roman"/>
          <w:sz w:val="20"/>
          <w:szCs w:val="20"/>
        </w:rPr>
        <w:t xml:space="preserve"> и продажи замены, </w:t>
      </w:r>
      <w:proofErr w:type="spellStart"/>
      <w:r w:rsidRPr="00361F44">
        <w:rPr>
          <w:rFonts w:ascii="Times New Roman" w:hAnsi="Times New Roman" w:cs="Times New Roman"/>
          <w:sz w:val="20"/>
          <w:szCs w:val="20"/>
        </w:rPr>
        <w:t>Rt</w:t>
      </w:r>
      <w:proofErr w:type="spellEnd"/>
      <w:r w:rsidRPr="00361F44">
        <w:rPr>
          <w:rFonts w:ascii="Times New Roman" w:hAnsi="Times New Roman" w:cs="Times New Roman"/>
          <w:sz w:val="20"/>
          <w:szCs w:val="20"/>
        </w:rPr>
        <w:t xml:space="preserve">.  Для внедрения использовалась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Rt</w:t>
      </w:r>
      <w:proofErr w:type="spellEnd"/>
      <w:r w:rsidRPr="00361F44">
        <w:rPr>
          <w:rFonts w:ascii="Times New Roman" w:hAnsi="Times New Roman" w:cs="Times New Roman"/>
          <w:sz w:val="20"/>
          <w:szCs w:val="20"/>
        </w:rPr>
        <w:t xml:space="preserve"> зависит от функции плотности, k(t), срока службы продукта (</w:t>
      </w:r>
      <w:proofErr w:type="spellStart"/>
      <w:r w:rsidRPr="00361F44">
        <w:rPr>
          <w:rFonts w:ascii="Times New Roman" w:hAnsi="Times New Roman" w:cs="Times New Roman"/>
          <w:sz w:val="20"/>
          <w:szCs w:val="20"/>
        </w:rPr>
        <w:t>the</w:t>
      </w:r>
      <w:proofErr w:type="spellEnd"/>
      <w:r w:rsidRPr="00361F44">
        <w:rPr>
          <w:rFonts w:ascii="Times New Roman" w:hAnsi="Times New Roman" w:cs="Times New Roman"/>
          <w:sz w:val="20"/>
          <w:szCs w:val="20"/>
        </w:rPr>
        <w:t xml:space="preserve"> Рэлея в случае </w:t>
      </w:r>
      <w:proofErr w:type="spellStart"/>
      <w:r w:rsidRPr="00361F44">
        <w:rPr>
          <w:rFonts w:ascii="Times New Roman" w:hAnsi="Times New Roman" w:cs="Times New Roman"/>
          <w:sz w:val="20"/>
          <w:szCs w:val="20"/>
        </w:rPr>
        <w:t>Олсона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Чоя</w:t>
      </w:r>
      <w:proofErr w:type="spellEnd"/>
      <w:r w:rsidRPr="00361F44">
        <w:rPr>
          <w:rFonts w:ascii="Times New Roman" w:hAnsi="Times New Roman" w:cs="Times New Roman"/>
          <w:sz w:val="20"/>
          <w:szCs w:val="20"/>
        </w:rPr>
        <w:t xml:space="preserve">) и прошлых продаж, как показано здесь: </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4BD1FC4B" wp14:editId="11586AF9">
            <wp:extent cx="3362325" cy="4953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495300"/>
                    </a:xfrm>
                    <a:prstGeom prst="rect">
                      <a:avLst/>
                    </a:prstGeom>
                  </pic:spPr>
                </pic:pic>
              </a:graphicData>
            </a:graphic>
          </wp:inline>
        </w:drawing>
      </w:r>
    </w:p>
    <w:p w:rsidR="004D01D4" w:rsidRPr="00361F44" w:rsidRDefault="004D01D4"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Камакура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Баласубраманьян</w:t>
      </w:r>
      <w:proofErr w:type="spellEnd"/>
      <w:r w:rsidRPr="00361F44">
        <w:rPr>
          <w:rFonts w:ascii="Times New Roman" w:hAnsi="Times New Roman" w:cs="Times New Roman"/>
          <w:sz w:val="20"/>
          <w:szCs w:val="20"/>
        </w:rPr>
        <w:t xml:space="preserve"> (1987) (KB2) использовали усеченную нормаль для k(t). </w:t>
      </w:r>
      <w:proofErr w:type="spellStart"/>
      <w:r w:rsidRPr="00361F44">
        <w:rPr>
          <w:rFonts w:ascii="Times New Roman" w:hAnsi="Times New Roman" w:cs="Times New Roman"/>
          <w:sz w:val="20"/>
          <w:szCs w:val="20"/>
        </w:rPr>
        <w:t>Стеффенс</w:t>
      </w:r>
      <w:proofErr w:type="spellEnd"/>
      <w:r w:rsidRPr="00361F44">
        <w:rPr>
          <w:rFonts w:ascii="Times New Roman" w:hAnsi="Times New Roman" w:cs="Times New Roman"/>
          <w:sz w:val="20"/>
          <w:szCs w:val="20"/>
        </w:rPr>
        <w:t xml:space="preserve"> (2001) сделал подход (KB2) динамичным, включив изменяющееся во времени распределение совокупного замещения. Время до замены моделируется как функция цены. По сравнению со статической моделью KB2 он </w:t>
      </w:r>
      <w:proofErr w:type="gramStart"/>
      <w:r w:rsidRPr="00361F44">
        <w:rPr>
          <w:rFonts w:ascii="Times New Roman" w:hAnsi="Times New Roman" w:cs="Times New Roman"/>
          <w:sz w:val="20"/>
          <w:szCs w:val="20"/>
        </w:rPr>
        <w:t>обнаружил ,</w:t>
      </w:r>
      <w:proofErr w:type="gramEnd"/>
      <w:r w:rsidRPr="00361F44">
        <w:rPr>
          <w:rFonts w:ascii="Times New Roman" w:hAnsi="Times New Roman" w:cs="Times New Roman"/>
          <w:sz w:val="20"/>
          <w:szCs w:val="20"/>
        </w:rPr>
        <w:t xml:space="preserve"> что динамическая модель существенно более точна, чем статическая модель на горизонте от 1 до 5 лет. Ислам и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(2000) сравнил семь </w:t>
      </w:r>
      <w:r w:rsidRPr="00361F44">
        <w:rPr>
          <w:rFonts w:ascii="Times New Roman" w:hAnsi="Times New Roman" w:cs="Times New Roman"/>
          <w:sz w:val="20"/>
          <w:szCs w:val="20"/>
        </w:rPr>
        <w:lastRenderedPageBreak/>
        <w:t xml:space="preserve">различных функций плотности для k(t) и непараметрическую версию. Они обнаружили, что из 42 наборов данных было много случаи, когда их оценка максимального правдоподобия не сходилась бы для комбинаций данных и функции плотности. В целом, их непараметрический подход доминировал над параметрическими моделями с точки зрения точности прогнозирования. Некоторые авторы использовали данные перекрестного </w:t>
      </w:r>
      <w:proofErr w:type="gramStart"/>
      <w:r w:rsidRPr="00361F44">
        <w:rPr>
          <w:rFonts w:ascii="Times New Roman" w:hAnsi="Times New Roman" w:cs="Times New Roman"/>
          <w:sz w:val="20"/>
          <w:szCs w:val="20"/>
        </w:rPr>
        <w:t>опроса ,</w:t>
      </w:r>
      <w:proofErr w:type="gramEnd"/>
      <w:r w:rsidRPr="00361F44">
        <w:rPr>
          <w:rFonts w:ascii="Times New Roman" w:hAnsi="Times New Roman" w:cs="Times New Roman"/>
          <w:sz w:val="20"/>
          <w:szCs w:val="20"/>
        </w:rPr>
        <w:t xml:space="preserve"> чтобы получить более глубокое представление о решении о замене. </w:t>
      </w:r>
      <w:proofErr w:type="spellStart"/>
      <w:r w:rsidRPr="00361F44">
        <w:rPr>
          <w:rFonts w:ascii="Times New Roman" w:hAnsi="Times New Roman" w:cs="Times New Roman"/>
          <w:sz w:val="20"/>
          <w:szCs w:val="20"/>
        </w:rPr>
        <w:t>Фернандес</w:t>
      </w:r>
      <w:proofErr w:type="spellEnd"/>
      <w:r w:rsidRPr="00361F44">
        <w:rPr>
          <w:rFonts w:ascii="Times New Roman" w:hAnsi="Times New Roman" w:cs="Times New Roman"/>
          <w:sz w:val="20"/>
          <w:szCs w:val="20"/>
        </w:rPr>
        <w:t xml:space="preserve"> (2000) показывает, что время до замены кондиционеров может быть смоделировано с точки зрения демографических, экологических и стоимостных параметров. </w:t>
      </w:r>
      <w:proofErr w:type="spellStart"/>
      <w:r w:rsidRPr="00361F44">
        <w:rPr>
          <w:rFonts w:ascii="Times New Roman" w:hAnsi="Times New Roman" w:cs="Times New Roman"/>
          <w:sz w:val="20"/>
          <w:szCs w:val="20"/>
        </w:rPr>
        <w:t>Гревал</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Мехта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Кардес</w:t>
      </w:r>
      <w:proofErr w:type="spellEnd"/>
      <w:r w:rsidRPr="00361F44">
        <w:rPr>
          <w:rFonts w:ascii="Times New Roman" w:hAnsi="Times New Roman" w:cs="Times New Roman"/>
          <w:sz w:val="20"/>
          <w:szCs w:val="20"/>
        </w:rPr>
        <w:t xml:space="preserve"> (2004) используют переменные отношения (полученные из факторного анализа) наряду переменные, описывающие продукт и связанные с ним затраты. К сожалению, трудно понять, как эти исследования могут быть использованы в подходах прогнозирования временных </w:t>
      </w:r>
      <w:proofErr w:type="gramStart"/>
      <w:r w:rsidRPr="00361F44">
        <w:rPr>
          <w:rFonts w:ascii="Times New Roman" w:hAnsi="Times New Roman" w:cs="Times New Roman"/>
          <w:sz w:val="20"/>
          <w:szCs w:val="20"/>
        </w:rPr>
        <w:t>рядов ,</w:t>
      </w:r>
      <w:proofErr w:type="gramEnd"/>
      <w:r w:rsidRPr="00361F44">
        <w:rPr>
          <w:rFonts w:ascii="Times New Roman" w:hAnsi="Times New Roman" w:cs="Times New Roman"/>
          <w:sz w:val="20"/>
          <w:szCs w:val="20"/>
        </w:rPr>
        <w:t xml:space="preserve"> описанных выше. Их ценность, </w:t>
      </w:r>
      <w:proofErr w:type="gramStart"/>
      <w:r w:rsidRPr="00361F44">
        <w:rPr>
          <w:rFonts w:ascii="Times New Roman" w:hAnsi="Times New Roman" w:cs="Times New Roman"/>
          <w:sz w:val="20"/>
          <w:szCs w:val="20"/>
        </w:rPr>
        <w:t>вероятно ,</w:t>
      </w:r>
      <w:proofErr w:type="gramEnd"/>
      <w:r w:rsidRPr="00361F44">
        <w:rPr>
          <w:rFonts w:ascii="Times New Roman" w:hAnsi="Times New Roman" w:cs="Times New Roman"/>
          <w:sz w:val="20"/>
          <w:szCs w:val="20"/>
        </w:rPr>
        <w:t xml:space="preserve"> заключается в среде, богатой данными, где владельца, который , по прогнозам, вскоре заменится, можно убедить заменить раньше. Связанная с этим проблема заключается в моделировании распространения продукта при многократных покупках, например, в одном домохозяйстве может быть несколько телевизоров. Эта проблема рассматривается </w:t>
      </w:r>
      <w:proofErr w:type="spellStart"/>
      <w:r w:rsidRPr="00361F44">
        <w:rPr>
          <w:rFonts w:ascii="Times New Roman" w:hAnsi="Times New Roman" w:cs="Times New Roman"/>
          <w:sz w:val="20"/>
          <w:szCs w:val="20"/>
        </w:rPr>
        <w:t>Байусом</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Хонгом</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Лейбом</w:t>
      </w:r>
      <w:proofErr w:type="spellEnd"/>
      <w:r w:rsidRPr="00361F44">
        <w:rPr>
          <w:rFonts w:ascii="Times New Roman" w:hAnsi="Times New Roman" w:cs="Times New Roman"/>
          <w:sz w:val="20"/>
          <w:szCs w:val="20"/>
        </w:rPr>
        <w:t xml:space="preserve"> (1989) и </w:t>
      </w:r>
      <w:proofErr w:type="spellStart"/>
      <w:r w:rsidRPr="00361F44">
        <w:rPr>
          <w:rFonts w:ascii="Times New Roman" w:hAnsi="Times New Roman" w:cs="Times New Roman"/>
          <w:sz w:val="20"/>
          <w:szCs w:val="20"/>
        </w:rPr>
        <w:t>Стеффенс</w:t>
      </w:r>
      <w:proofErr w:type="spellEnd"/>
      <w:r w:rsidRPr="00361F44">
        <w:rPr>
          <w:rFonts w:ascii="Times New Roman" w:hAnsi="Times New Roman" w:cs="Times New Roman"/>
          <w:sz w:val="20"/>
          <w:szCs w:val="20"/>
        </w:rPr>
        <w:t xml:space="preserve"> (2003). </w:t>
      </w:r>
    </w:p>
    <w:p w:rsidR="004D01D4" w:rsidRPr="00361F44" w:rsidRDefault="004D01D4"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Моделирование распространения множества подкатегорий</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Инновационный продукт может быть доступен в отдельных подкатегориях. Многие товары, такие как мобильные телефоны, являются </w:t>
      </w:r>
      <w:proofErr w:type="spellStart"/>
      <w:r w:rsidRPr="00361F44">
        <w:rPr>
          <w:rFonts w:ascii="Times New Roman" w:hAnsi="Times New Roman" w:cs="Times New Roman"/>
          <w:sz w:val="20"/>
          <w:szCs w:val="20"/>
        </w:rPr>
        <w:t>брендированными</w:t>
      </w:r>
      <w:proofErr w:type="spellEnd"/>
      <w:r w:rsidRPr="00361F44">
        <w:rPr>
          <w:rFonts w:ascii="Times New Roman" w:hAnsi="Times New Roman" w:cs="Times New Roman"/>
          <w:sz w:val="20"/>
          <w:szCs w:val="20"/>
        </w:rPr>
        <w:t xml:space="preserve">; таким образом, в данном примере подкатегории являются конкурирующими брендами. Другим примером </w:t>
      </w:r>
      <w:proofErr w:type="spellStart"/>
      <w:r w:rsidRPr="00361F44">
        <w:rPr>
          <w:rFonts w:ascii="Times New Roman" w:hAnsi="Times New Roman" w:cs="Times New Roman"/>
          <w:sz w:val="20"/>
          <w:szCs w:val="20"/>
        </w:rPr>
        <w:t>подкатегоризации</w:t>
      </w:r>
      <w:proofErr w:type="spellEnd"/>
      <w:r w:rsidRPr="00361F44">
        <w:rPr>
          <w:rFonts w:ascii="Times New Roman" w:hAnsi="Times New Roman" w:cs="Times New Roman"/>
          <w:sz w:val="20"/>
          <w:szCs w:val="20"/>
        </w:rPr>
        <w:t xml:space="preserve"> является ситуация, когда существуют два или более конкурирующих стандарта, как в случае с видеомагнитофонами (см. раздел 2.2). Еще одна </w:t>
      </w:r>
      <w:proofErr w:type="gramStart"/>
      <w:r w:rsidRPr="00361F44">
        <w:rPr>
          <w:rFonts w:ascii="Times New Roman" w:hAnsi="Times New Roman" w:cs="Times New Roman"/>
          <w:sz w:val="20"/>
          <w:szCs w:val="20"/>
        </w:rPr>
        <w:t>категория ,</w:t>
      </w:r>
      <w:proofErr w:type="gramEnd"/>
      <w:r w:rsidRPr="00361F44">
        <w:rPr>
          <w:rFonts w:ascii="Times New Roman" w:hAnsi="Times New Roman" w:cs="Times New Roman"/>
          <w:sz w:val="20"/>
          <w:szCs w:val="20"/>
        </w:rPr>
        <w:t xml:space="preserve"> которая была изучена, - это продукты, приобретенные легально или незаконно.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Шарма и </w:t>
      </w:r>
      <w:proofErr w:type="spellStart"/>
      <w:r w:rsidRPr="00361F44">
        <w:rPr>
          <w:rFonts w:ascii="Times New Roman" w:hAnsi="Times New Roman" w:cs="Times New Roman"/>
          <w:sz w:val="20"/>
          <w:szCs w:val="20"/>
        </w:rPr>
        <w:t>Баззелл</w:t>
      </w:r>
      <w:proofErr w:type="spellEnd"/>
      <w:r w:rsidRPr="00361F44">
        <w:rPr>
          <w:rFonts w:ascii="Times New Roman" w:hAnsi="Times New Roman" w:cs="Times New Roman"/>
          <w:sz w:val="20"/>
          <w:szCs w:val="20"/>
        </w:rPr>
        <w:t xml:space="preserve"> (1993) моделируют эффект нового участника расширяющегося рынка. Их подход представляет собой развитие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представленной в (2.2.1) </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64D911E7" wp14:editId="28B9995F">
            <wp:extent cx="3790950" cy="762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0950" cy="762000"/>
                    </a:xfrm>
                    <a:prstGeom prst="rect">
                      <a:avLst/>
                    </a:prstGeom>
                  </pic:spPr>
                </pic:pic>
              </a:graphicData>
            </a:graphic>
          </wp:inline>
        </w:drawing>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w:t>
      </w:r>
      <w:proofErr w:type="spellStart"/>
      <w:proofErr w:type="gramStart"/>
      <w:r w:rsidRPr="00361F44">
        <w:rPr>
          <w:rFonts w:ascii="Times New Roman" w:hAnsi="Times New Roman" w:cs="Times New Roman"/>
          <w:sz w:val="20"/>
          <w:szCs w:val="20"/>
        </w:rPr>
        <w:t>Yi,t</w:t>
      </w:r>
      <w:proofErr w:type="spellEnd"/>
      <w:proofErr w:type="gramEnd"/>
      <w:r w:rsidRPr="00361F44">
        <w:rPr>
          <w:rFonts w:ascii="Times New Roman" w:hAnsi="Times New Roman" w:cs="Times New Roman"/>
          <w:sz w:val="20"/>
          <w:szCs w:val="20"/>
        </w:rPr>
        <w:t xml:space="preserve"> представляет совокупный объем продаж подкатегории i, </w:t>
      </w:r>
      <w:proofErr w:type="spellStart"/>
      <w:r w:rsidRPr="00361F44">
        <w:rPr>
          <w:rFonts w:ascii="Times New Roman" w:hAnsi="Times New Roman" w:cs="Times New Roman"/>
          <w:sz w:val="20"/>
          <w:szCs w:val="20"/>
        </w:rPr>
        <w:t>mi</w:t>
      </w:r>
      <w:proofErr w:type="spellEnd"/>
      <w:r w:rsidRPr="00361F44">
        <w:rPr>
          <w:rFonts w:ascii="Times New Roman" w:hAnsi="Times New Roman" w:cs="Times New Roman"/>
          <w:sz w:val="20"/>
          <w:szCs w:val="20"/>
        </w:rPr>
        <w:t xml:space="preserve"> - рыночный потенциал подкатегории i, </w:t>
      </w:r>
      <w:proofErr w:type="spellStart"/>
      <w:r w:rsidRPr="00361F44">
        <w:rPr>
          <w:rFonts w:ascii="Times New Roman" w:hAnsi="Times New Roman" w:cs="Times New Roman"/>
          <w:sz w:val="20"/>
          <w:szCs w:val="20"/>
        </w:rPr>
        <w:t>Yt</w:t>
      </w:r>
      <w:proofErr w:type="spellEnd"/>
      <w:r w:rsidRPr="00361F44">
        <w:rPr>
          <w:rFonts w:ascii="Times New Roman" w:hAnsi="Times New Roman" w:cs="Times New Roman"/>
          <w:sz w:val="20"/>
          <w:szCs w:val="20"/>
        </w:rPr>
        <w:t xml:space="preserve"> ¼ P я </w:t>
      </w:r>
      <w:proofErr w:type="spellStart"/>
      <w:r w:rsidRPr="00361F44">
        <w:rPr>
          <w:rFonts w:ascii="Times New Roman" w:hAnsi="Times New Roman" w:cs="Times New Roman"/>
          <w:sz w:val="20"/>
          <w:szCs w:val="20"/>
        </w:rPr>
        <w:t>Йи</w:t>
      </w:r>
      <w:proofErr w:type="spellEnd"/>
      <w:r w:rsidRPr="00361F44">
        <w:rPr>
          <w:rFonts w:ascii="Times New Roman" w:hAnsi="Times New Roman" w:cs="Times New Roman"/>
          <w:sz w:val="20"/>
          <w:szCs w:val="20"/>
        </w:rPr>
        <w:t xml:space="preserve">; т и М ¼ П и ми. Они применяют эту модель к камерам конкурирующих марок, предлагающим мгновенные фотографии.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(2000) раскритиковали эту модель (2.5.1), потому что на продажи бренда i влияли только совокупные покупатели бренди и никакие другие (из-за термина </w:t>
      </w:r>
      <w:proofErr w:type="spellStart"/>
      <w:r w:rsidRPr="00361F44">
        <w:rPr>
          <w:rFonts w:ascii="Times New Roman" w:hAnsi="Times New Roman" w:cs="Times New Roman"/>
          <w:sz w:val="20"/>
          <w:szCs w:val="20"/>
        </w:rPr>
        <w:t>qi</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mi</w:t>
      </w:r>
      <w:proofErr w:type="spellEnd"/>
      <w:r w:rsidRPr="00361F44">
        <w:rPr>
          <w:rFonts w:ascii="Times New Roman" w:hAnsi="Times New Roman" w:cs="Times New Roman"/>
          <w:sz w:val="20"/>
          <w:szCs w:val="20"/>
        </w:rPr>
        <w:t xml:space="preserve"> </w:t>
      </w:r>
      <w:proofErr w:type="spellStart"/>
      <w:proofErr w:type="gramStart"/>
      <w:r w:rsidRPr="00361F44">
        <w:rPr>
          <w:rFonts w:ascii="Times New Roman" w:hAnsi="Times New Roman" w:cs="Times New Roman"/>
          <w:sz w:val="20"/>
          <w:szCs w:val="20"/>
        </w:rPr>
        <w:t>Yi;t</w:t>
      </w:r>
      <w:proofErr w:type="spellEnd"/>
      <w:proofErr w:type="gramEnd"/>
      <w:r w:rsidRPr="00361F44">
        <w:rPr>
          <w:rFonts w:ascii="Times New Roman" w:hAnsi="Times New Roman" w:cs="Times New Roman"/>
          <w:sz w:val="20"/>
          <w:szCs w:val="20"/>
        </w:rPr>
        <w:t xml:space="preserve"> 1). Они предложили альтернативный подход, основанный на функциях опасности, где функция опасности для </w:t>
      </w:r>
      <w:proofErr w:type="spellStart"/>
      <w:r w:rsidRPr="00361F44">
        <w:rPr>
          <w:rFonts w:ascii="Times New Roman" w:hAnsi="Times New Roman" w:cs="Times New Roman"/>
          <w:sz w:val="20"/>
          <w:szCs w:val="20"/>
        </w:rPr>
        <w:t>брэнди</w:t>
      </w:r>
      <w:proofErr w:type="spellEnd"/>
      <w:r w:rsidRPr="00361F44">
        <w:rPr>
          <w:rFonts w:ascii="Times New Roman" w:hAnsi="Times New Roman" w:cs="Times New Roman"/>
          <w:sz w:val="20"/>
          <w:szCs w:val="20"/>
        </w:rPr>
        <w:t xml:space="preserve"> является:</w:t>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noProof/>
          <w:sz w:val="20"/>
          <w:szCs w:val="20"/>
          <w:lang w:eastAsia="ru-RU"/>
        </w:rPr>
        <w:drawing>
          <wp:inline distT="0" distB="0" distL="0" distR="0" wp14:anchorId="6736E814" wp14:editId="78D6B32A">
            <wp:extent cx="3390900" cy="514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00" cy="514350"/>
                    </a:xfrm>
                    <a:prstGeom prst="rect">
                      <a:avLst/>
                    </a:prstGeom>
                  </pic:spPr>
                </pic:pic>
              </a:graphicData>
            </a:graphic>
          </wp:inline>
        </w:drawing>
      </w:r>
    </w:p>
    <w:p w:rsidR="004D01D4" w:rsidRPr="00361F44" w:rsidRDefault="004D01D4"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Обратите внимание, что процесс имитации управляется пользователями всех брендов, а не только бренда i. Привлекательность этой формулировки заключается в том, что модели подкатегорий суммируются в общую модель для всей категории. Модель была адаптирована для трех разных рынков мобильных телефонов, демонстрируя, что третий бренд, появившийся с опозданием, может увеличить скорость распространения, увеличить рыночный потенциал или сделать и то, и другое одновременно. 532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w:t>
      </w:r>
      <w:proofErr w:type="spellStart"/>
      <w:r w:rsidRPr="00361F44">
        <w:rPr>
          <w:rFonts w:ascii="Times New Roman" w:hAnsi="Times New Roman" w:cs="Times New Roman"/>
          <w:sz w:val="20"/>
          <w:szCs w:val="20"/>
        </w:rPr>
        <w:t>Гивон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Мюллер (1995) использовали </w:t>
      </w:r>
      <w:proofErr w:type="gramStart"/>
      <w:r w:rsidRPr="00361F44">
        <w:rPr>
          <w:rFonts w:ascii="Times New Roman" w:hAnsi="Times New Roman" w:cs="Times New Roman"/>
          <w:sz w:val="20"/>
          <w:szCs w:val="20"/>
        </w:rPr>
        <w:t>модель ,</w:t>
      </w:r>
      <w:proofErr w:type="gramEnd"/>
      <w:r w:rsidRPr="00361F44">
        <w:rPr>
          <w:rFonts w:ascii="Times New Roman" w:hAnsi="Times New Roman" w:cs="Times New Roman"/>
          <w:sz w:val="20"/>
          <w:szCs w:val="20"/>
        </w:rPr>
        <w:t xml:space="preserve"> аналогичную (2.5.2), для распространения программного обеспечения, где продажи легальных копий известны, но самых дешевых пиратских программ - нет. Учитывая оценку потенциала рынка программного обеспечения, предоставленную основанной на распространении моделью количества существующих персональных компьютеров, используя данные по продажам электронных таблиц и текстовых процессоров в Великобритании, они демонстрируют взаимодействие между этими двумя подкатегориями. Они обнаружили, что пользователи пиратского программного обеспечения оказывали доминирующее влияние на имитационный компонент распространения; по оценкам, число пиратских пользователей в шесть раз превышает число легальных пользователей. </w:t>
      </w:r>
      <w:proofErr w:type="spellStart"/>
      <w:r w:rsidRPr="00361F44">
        <w:rPr>
          <w:rFonts w:ascii="Times New Roman" w:hAnsi="Times New Roman" w:cs="Times New Roman"/>
          <w:sz w:val="20"/>
          <w:szCs w:val="20"/>
        </w:rPr>
        <w:t>Гивон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Мюллер (1997) расширили свои поработали с брендами одних и тех же программных продуктов и обнаружили, что показатели пиратства значительно различаются между брендами. Ким, </w:t>
      </w:r>
      <w:proofErr w:type="spellStart"/>
      <w:r w:rsidRPr="00361F44">
        <w:rPr>
          <w:rFonts w:ascii="Times New Roman" w:hAnsi="Times New Roman" w:cs="Times New Roman"/>
          <w:sz w:val="20"/>
          <w:szCs w:val="20"/>
        </w:rPr>
        <w:t>Чанг</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Шокер</w:t>
      </w:r>
      <w:proofErr w:type="spellEnd"/>
      <w:r w:rsidRPr="00361F44">
        <w:rPr>
          <w:rFonts w:ascii="Times New Roman" w:hAnsi="Times New Roman" w:cs="Times New Roman"/>
          <w:sz w:val="20"/>
          <w:szCs w:val="20"/>
        </w:rPr>
        <w:t xml:space="preserve"> (2000) моделируют конкуренцию между продуктами, выполняющими одну и ту же функцию, а не между разными марками одного и того же продукта; их работа более подробно обсуждается в разделе 4. Ряд других формулировок для взаимодействия между диффузиями смежных подкатегорий продуктов, таких как модели "жертва-хищник", обсуждается в </w:t>
      </w:r>
      <w:proofErr w:type="spellStart"/>
      <w:r w:rsidRPr="00361F44">
        <w:rPr>
          <w:rFonts w:ascii="Times New Roman" w:hAnsi="Times New Roman" w:cs="Times New Roman"/>
          <w:sz w:val="20"/>
          <w:szCs w:val="20"/>
        </w:rPr>
        <w:t>Shocker</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Bayus</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Kim</w:t>
      </w:r>
      <w:proofErr w:type="spellEnd"/>
      <w:r w:rsidRPr="00361F44">
        <w:rPr>
          <w:rFonts w:ascii="Times New Roman" w:hAnsi="Times New Roman" w:cs="Times New Roman"/>
          <w:sz w:val="20"/>
          <w:szCs w:val="20"/>
        </w:rPr>
        <w:t xml:space="preserve"> (2004). </w:t>
      </w:r>
    </w:p>
    <w:p w:rsidR="004D01D4" w:rsidRPr="00361F44" w:rsidRDefault="004D01D4" w:rsidP="00361F44">
      <w:pPr>
        <w:jc w:val="both"/>
        <w:rPr>
          <w:rFonts w:ascii="Times New Roman" w:hAnsi="Times New Roman" w:cs="Times New Roman"/>
          <w:b/>
          <w:sz w:val="20"/>
          <w:szCs w:val="20"/>
        </w:rPr>
      </w:pPr>
      <w:r w:rsidRPr="00361F44">
        <w:rPr>
          <w:rFonts w:ascii="Times New Roman" w:hAnsi="Times New Roman" w:cs="Times New Roman"/>
          <w:b/>
          <w:sz w:val="20"/>
          <w:szCs w:val="20"/>
        </w:rPr>
        <w:t>2.6. Выбор модели и прогнозирование</w:t>
      </w:r>
    </w:p>
    <w:p w:rsidR="004D01D4" w:rsidRPr="00361F44" w:rsidRDefault="004D01D4" w:rsidP="00361F44">
      <w:pPr>
        <w:jc w:val="both"/>
        <w:rPr>
          <w:rFonts w:ascii="Times New Roman" w:hAnsi="Times New Roman" w:cs="Times New Roman"/>
          <w:b/>
          <w:sz w:val="20"/>
          <w:szCs w:val="20"/>
        </w:rPr>
      </w:pPr>
      <w:r w:rsidRPr="00361F44">
        <w:rPr>
          <w:rFonts w:ascii="Times New Roman" w:hAnsi="Times New Roman" w:cs="Times New Roman"/>
          <w:b/>
          <w:sz w:val="20"/>
          <w:szCs w:val="20"/>
        </w:rPr>
        <w:t>2.6.1. Исследования сравнительной точности прогнозирования</w:t>
      </w:r>
    </w:p>
    <w:p w:rsidR="004D01D4" w:rsidRPr="00361F44" w:rsidRDefault="008759FA"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lastRenderedPageBreak/>
        <w:t>Армстронг</w:t>
      </w:r>
      <w:proofErr w:type="spellEnd"/>
      <w:r w:rsidRPr="00361F44">
        <w:rPr>
          <w:rFonts w:ascii="Times New Roman" w:hAnsi="Times New Roman" w:cs="Times New Roman"/>
          <w:sz w:val="20"/>
          <w:szCs w:val="20"/>
        </w:rPr>
        <w:t xml:space="preserve">, Броди и </w:t>
      </w:r>
      <w:proofErr w:type="spellStart"/>
      <w:r w:rsidRPr="00361F44">
        <w:rPr>
          <w:rFonts w:ascii="Times New Roman" w:hAnsi="Times New Roman" w:cs="Times New Roman"/>
          <w:sz w:val="20"/>
          <w:szCs w:val="20"/>
        </w:rPr>
        <w:t>Макинтайр</w:t>
      </w:r>
      <w:proofErr w:type="spellEnd"/>
      <w:r w:rsidRPr="00361F44">
        <w:rPr>
          <w:rFonts w:ascii="Times New Roman" w:hAnsi="Times New Roman" w:cs="Times New Roman"/>
          <w:sz w:val="20"/>
          <w:szCs w:val="20"/>
        </w:rPr>
        <w:t xml:space="preserve"> (1987) жалуются на то, что мало что известно о сравнительной эффективности моделей прогнозирования продаж в данной ситуации. В ситуации прогнозирования распространения инновации можно было бы </w:t>
      </w:r>
      <w:proofErr w:type="gramStart"/>
      <w:r w:rsidRPr="00361F44">
        <w:rPr>
          <w:rFonts w:ascii="Times New Roman" w:hAnsi="Times New Roman" w:cs="Times New Roman"/>
          <w:sz w:val="20"/>
          <w:szCs w:val="20"/>
        </w:rPr>
        <w:t>ожидать ,</w:t>
      </w:r>
      <w:proofErr w:type="gramEnd"/>
      <w:r w:rsidRPr="00361F44">
        <w:rPr>
          <w:rFonts w:ascii="Times New Roman" w:hAnsi="Times New Roman" w:cs="Times New Roman"/>
          <w:sz w:val="20"/>
          <w:szCs w:val="20"/>
        </w:rPr>
        <w:t xml:space="preserve"> что модель распространения будет более точной, чем модель временных рядов , такая как модель </w:t>
      </w:r>
      <w:proofErr w:type="spellStart"/>
      <w:r w:rsidRPr="00361F44">
        <w:rPr>
          <w:rFonts w:ascii="Times New Roman" w:hAnsi="Times New Roman" w:cs="Times New Roman"/>
          <w:sz w:val="20"/>
          <w:szCs w:val="20"/>
        </w:rPr>
        <w:t>Холта</w:t>
      </w:r>
      <w:proofErr w:type="spellEnd"/>
      <w:r w:rsidRPr="00361F44">
        <w:rPr>
          <w:rFonts w:ascii="Times New Roman" w:hAnsi="Times New Roman" w:cs="Times New Roman"/>
          <w:sz w:val="20"/>
          <w:szCs w:val="20"/>
        </w:rPr>
        <w:t>–</w:t>
      </w:r>
      <w:proofErr w:type="spellStart"/>
      <w:r w:rsidRPr="00361F44">
        <w:rPr>
          <w:rFonts w:ascii="Times New Roman" w:hAnsi="Times New Roman" w:cs="Times New Roman"/>
          <w:sz w:val="20"/>
          <w:szCs w:val="20"/>
        </w:rPr>
        <w:t>Уинтерса</w:t>
      </w:r>
      <w:proofErr w:type="spellEnd"/>
      <w:r w:rsidRPr="00361F44">
        <w:rPr>
          <w:rFonts w:ascii="Times New Roman" w:hAnsi="Times New Roman" w:cs="Times New Roman"/>
          <w:sz w:val="20"/>
          <w:szCs w:val="20"/>
        </w:rPr>
        <w:t xml:space="preserve"> с линейным трендом. </w:t>
      </w:r>
      <w:proofErr w:type="spellStart"/>
      <w:r w:rsidRPr="00361F44">
        <w:rPr>
          <w:rFonts w:ascii="Times New Roman" w:hAnsi="Times New Roman" w:cs="Times New Roman"/>
          <w:sz w:val="20"/>
          <w:szCs w:val="20"/>
        </w:rPr>
        <w:t>Готтарди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Скарсо</w:t>
      </w:r>
      <w:proofErr w:type="spellEnd"/>
      <w:r w:rsidRPr="00361F44">
        <w:rPr>
          <w:rFonts w:ascii="Times New Roman" w:hAnsi="Times New Roman" w:cs="Times New Roman"/>
          <w:sz w:val="20"/>
          <w:szCs w:val="20"/>
        </w:rPr>
        <w:t xml:space="preserve"> (1994) сравнили точность прогнозирования моделей ARIMA с выбором моделей диффузии и обнаружили, что несимметричная логистика реагирования </w:t>
      </w:r>
      <w:proofErr w:type="spellStart"/>
      <w:r w:rsidRPr="00361F44">
        <w:rPr>
          <w:rFonts w:ascii="Times New Roman" w:hAnsi="Times New Roman" w:cs="Times New Roman"/>
          <w:sz w:val="20"/>
          <w:szCs w:val="20"/>
        </w:rPr>
        <w:t>Easingwood</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et</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al</w:t>
      </w:r>
      <w:proofErr w:type="spellEnd"/>
      <w:r w:rsidRPr="00361F44">
        <w:rPr>
          <w:rFonts w:ascii="Times New Roman" w:hAnsi="Times New Roman" w:cs="Times New Roman"/>
          <w:sz w:val="20"/>
          <w:szCs w:val="20"/>
        </w:rPr>
        <w:t xml:space="preserve">. (1981) (A1.12) был наиболее точным (наименьшее среднее абсолютное процентная погрешность). Однако, поскольку многие наборы данных были неподходящими, поскольку они описывали потребление или производство, а не распространение, это эмпирическое сравнение не имеет большой ценности. Янг (1993) использовал девять вариантов кривых роста для прогнозирования сорока шести наборов данных.  Точность прогноза сравнивалась по последним трем точкам данных; Модель Харви (A1.16) была самой точной моделью тринадцать раз, модель Басса (реализованная в (2.2.1)) была самой точной моделью двенадцать раз.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(1995a) использовали четырнадцать вариантов моделей кривой роста для прогнозирования принятия телефоны в пятнадцати разных странах. Для ядра из девяти серий и девяти моделей кривой роста, относительно свободных от проблем с оценкой, они использовали Тест Фридмана для сравнения точности прогнозирования.  Наиболее точная группа моделей содержала локальную логистику (</w:t>
      </w:r>
      <w:r w:rsidRPr="00361F44">
        <w:rPr>
          <w:rFonts w:ascii="Times New Roman" w:hAnsi="Times New Roman" w:cs="Times New Roman"/>
          <w:sz w:val="20"/>
          <w:szCs w:val="20"/>
          <w:lang w:val="en-US"/>
        </w:rPr>
        <w:t>A</w:t>
      </w:r>
      <w:r w:rsidRPr="00361F44">
        <w:rPr>
          <w:rFonts w:ascii="Times New Roman" w:hAnsi="Times New Roman" w:cs="Times New Roman"/>
          <w:sz w:val="20"/>
          <w:szCs w:val="20"/>
        </w:rPr>
        <w:t xml:space="preserve">1.13), </w:t>
      </w:r>
      <w:r w:rsidRPr="00361F44">
        <w:rPr>
          <w:rFonts w:ascii="Times New Roman" w:hAnsi="Times New Roman" w:cs="Times New Roman"/>
          <w:sz w:val="20"/>
          <w:szCs w:val="20"/>
          <w:lang w:val="en-US"/>
        </w:rPr>
        <w:t>Gompertz</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A</w:t>
      </w:r>
      <w:r w:rsidRPr="00361F44">
        <w:rPr>
          <w:rFonts w:ascii="Times New Roman" w:hAnsi="Times New Roman" w:cs="Times New Roman"/>
          <w:sz w:val="20"/>
          <w:szCs w:val="20"/>
        </w:rPr>
        <w:t xml:space="preserve">1.07), </w:t>
      </w:r>
      <w:r w:rsidRPr="00361F44">
        <w:rPr>
          <w:rFonts w:ascii="Times New Roman" w:hAnsi="Times New Roman" w:cs="Times New Roman"/>
          <w:sz w:val="20"/>
          <w:szCs w:val="20"/>
          <w:lang w:val="en-US"/>
        </w:rPr>
        <w:t>logistic</w:t>
      </w:r>
      <w:r w:rsidRPr="00361F44">
        <w:rPr>
          <w:rFonts w:ascii="Times New Roman" w:hAnsi="Times New Roman" w:cs="Times New Roman"/>
          <w:sz w:val="20"/>
          <w:szCs w:val="20"/>
        </w:rPr>
        <w:t xml:space="preserve"> (</w:t>
      </w:r>
      <w:r w:rsidRPr="00361F44">
        <w:rPr>
          <w:rFonts w:ascii="Times New Roman" w:hAnsi="Times New Roman" w:cs="Times New Roman"/>
          <w:sz w:val="20"/>
          <w:szCs w:val="20"/>
          <w:lang w:val="en-US"/>
        </w:rPr>
        <w:t>A</w:t>
      </w:r>
      <w:r w:rsidRPr="00361F44">
        <w:rPr>
          <w:rFonts w:ascii="Times New Roman" w:hAnsi="Times New Roman" w:cs="Times New Roman"/>
          <w:sz w:val="20"/>
          <w:szCs w:val="20"/>
        </w:rPr>
        <w:t xml:space="preserve">1.09) и расширенная логистика (эквивалентная версии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в (A1.02)); было обнаружено, что они значительно более точны, чем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(как реализовано в (2.2.1)), несимметричная реагирующая логистика (A1.12) и гибкая логистика (A1.11). Харди и др. (1998) (используя данные о </w:t>
      </w:r>
      <w:proofErr w:type="spellStart"/>
      <w:r w:rsidRPr="00361F44">
        <w:rPr>
          <w:rFonts w:ascii="Times New Roman" w:hAnsi="Times New Roman" w:cs="Times New Roman"/>
          <w:sz w:val="20"/>
          <w:szCs w:val="20"/>
        </w:rPr>
        <w:t>недиффузионных</w:t>
      </w:r>
      <w:proofErr w:type="spellEnd"/>
      <w:r w:rsidRPr="00361F44">
        <w:rPr>
          <w:rFonts w:ascii="Times New Roman" w:hAnsi="Times New Roman" w:cs="Times New Roman"/>
          <w:sz w:val="20"/>
          <w:szCs w:val="20"/>
        </w:rPr>
        <w:t xml:space="preserve"> потребительских товарах) обнаружили, что соответствие модели практически не связано с эффективностью прогнозирования.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(1998) классифицировали двадцать девять моделей диффузии на три класса в соответствии со временем пика диффузии по отношению к введению и насыщению. Это было сделано для того, чтобы помочь в выборе модели. Используя критерии соответствия модели и стабильности краткосрочного прогноза в сочетании с принадлежностью к каждому классу, вычисляется априорная вероятность принадлежности набора данных к каждому классу. Эти предшествующие вероятности позволяют рассчитать комбинированный прогноз. В 77% из 47 рассмотренных наборов данных комбинированный прогноз был более точным, чем наиболее подходящая модель; среднее улучшение среднеквадратичной ошибки составило 8%. </w:t>
      </w:r>
      <w:proofErr w:type="spellStart"/>
      <w:r w:rsidRPr="00361F44">
        <w:rPr>
          <w:rFonts w:ascii="Times New Roman" w:hAnsi="Times New Roman" w:cs="Times New Roman"/>
          <w:sz w:val="20"/>
          <w:szCs w:val="20"/>
        </w:rPr>
        <w:t>Бьюли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Гриффитс</w:t>
      </w:r>
      <w:proofErr w:type="spellEnd"/>
      <w:r w:rsidRPr="00361F44">
        <w:rPr>
          <w:rFonts w:ascii="Times New Roman" w:hAnsi="Times New Roman" w:cs="Times New Roman"/>
          <w:sz w:val="20"/>
          <w:szCs w:val="20"/>
        </w:rPr>
        <w:t xml:space="preserve"> (2003) моделируют проникновение компакт-диска (CD) в звукозапись в двенадцати странах. Они используют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и версии </w:t>
      </w:r>
      <w:proofErr w:type="spellStart"/>
      <w:r w:rsidRPr="00361F44">
        <w:rPr>
          <w:rFonts w:ascii="Times New Roman" w:hAnsi="Times New Roman" w:cs="Times New Roman"/>
          <w:sz w:val="20"/>
          <w:szCs w:val="20"/>
        </w:rPr>
        <w:t>flexible</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logistic</w:t>
      </w:r>
      <w:proofErr w:type="spellEnd"/>
      <w:r w:rsidRPr="00361F44">
        <w:rPr>
          <w:rFonts w:ascii="Times New Roman" w:hAnsi="Times New Roman" w:cs="Times New Roman"/>
          <w:sz w:val="20"/>
          <w:szCs w:val="20"/>
        </w:rPr>
        <w:t xml:space="preserve"> (A1.11). Они обнаружили, что при ранжировании относительной точности прогнозов вариант преобразования Бокса–Кокса гибкой логистики существенно превосходит модель Басса.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Джайн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(2000) сравнили эффективность прогнозирования на один шаг вперед четырех версий модели Басса (оригинальной, обобщенной и двух версий пропорциональной формулировки опасности модели Басса), используя три набора данных. Они обнаружили, что одна версия модели пропорциональной опасности превосходит другие модели в прогнозах на один шаг вперед. </w:t>
      </w:r>
      <w:proofErr w:type="spellStart"/>
      <w:r w:rsidRPr="00361F44">
        <w:rPr>
          <w:rFonts w:ascii="Times New Roman" w:hAnsi="Times New Roman" w:cs="Times New Roman"/>
          <w:sz w:val="20"/>
          <w:szCs w:val="20"/>
        </w:rPr>
        <w:t>Беммаор</w:t>
      </w:r>
      <w:proofErr w:type="spellEnd"/>
      <w:r w:rsidRPr="00361F44">
        <w:rPr>
          <w:rFonts w:ascii="Times New Roman" w:hAnsi="Times New Roman" w:cs="Times New Roman"/>
          <w:sz w:val="20"/>
          <w:szCs w:val="20"/>
        </w:rPr>
        <w:t xml:space="preserve"> и Ли (2002) сравнили эффективность прогнозирования на один-три шага вперед модели Баса и </w:t>
      </w:r>
      <w:proofErr w:type="spell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с гамма-сдвигом (G-SG)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519-545 533 модель с использованием двенадцати продуктов и услуг. G-SG модель превосходила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только для прогнозов на один шаг вперед. Поскольку модель Басса является частным случаем модели G-SG, экономность модели становится более важной при долгосрочном прогнозировании. Таким образом, для однородных наборов данных, вероятно, предпочтительна модель, как показано </w:t>
      </w:r>
      <w:proofErr w:type="spellStart"/>
      <w:r w:rsidRPr="00361F44">
        <w:rPr>
          <w:rFonts w:ascii="Times New Roman" w:hAnsi="Times New Roman" w:cs="Times New Roman"/>
          <w:sz w:val="20"/>
          <w:szCs w:val="20"/>
        </w:rPr>
        <w:t>Мидом</w:t>
      </w:r>
      <w:proofErr w:type="spellEnd"/>
      <w:r w:rsidRPr="00361F44">
        <w:rPr>
          <w:rFonts w:ascii="Times New Roman" w:hAnsi="Times New Roman" w:cs="Times New Roman"/>
          <w:sz w:val="20"/>
          <w:szCs w:val="20"/>
        </w:rPr>
        <w:t xml:space="preserve"> и Исламом (1995a) и </w:t>
      </w:r>
      <w:proofErr w:type="spellStart"/>
      <w:r w:rsidRPr="00361F44">
        <w:rPr>
          <w:rFonts w:ascii="Times New Roman" w:hAnsi="Times New Roman" w:cs="Times New Roman"/>
          <w:sz w:val="20"/>
          <w:szCs w:val="20"/>
        </w:rPr>
        <w:t>Бьюли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Гриффитсом</w:t>
      </w:r>
      <w:proofErr w:type="spellEnd"/>
      <w:r w:rsidRPr="00361F44">
        <w:rPr>
          <w:rFonts w:ascii="Times New Roman" w:hAnsi="Times New Roman" w:cs="Times New Roman"/>
          <w:sz w:val="20"/>
          <w:szCs w:val="20"/>
        </w:rPr>
        <w:t xml:space="preserve"> (2003). Однако для разнородных наборов данных факты продолжают указывать на отсутствие наилучшей модели распространения прогнозирования, принцип, утверждаемый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(2001). В этом случае использование комбинированные модели, предложенные </w:t>
      </w:r>
      <w:proofErr w:type="spellStart"/>
      <w:r w:rsidRPr="00361F44">
        <w:rPr>
          <w:rFonts w:ascii="Times New Roman" w:hAnsi="Times New Roman" w:cs="Times New Roman"/>
          <w:sz w:val="20"/>
          <w:szCs w:val="20"/>
        </w:rPr>
        <w:t>Мидом</w:t>
      </w:r>
      <w:proofErr w:type="spellEnd"/>
      <w:r w:rsidRPr="00361F44">
        <w:rPr>
          <w:rFonts w:ascii="Times New Roman" w:hAnsi="Times New Roman" w:cs="Times New Roman"/>
          <w:sz w:val="20"/>
          <w:szCs w:val="20"/>
        </w:rPr>
        <w:t xml:space="preserve"> и Исламом (1998) - это подход с низким уровнем риска.</w:t>
      </w:r>
    </w:p>
    <w:p w:rsidR="008759FA" w:rsidRPr="00361F44" w:rsidRDefault="008759FA" w:rsidP="00361F44">
      <w:pPr>
        <w:jc w:val="both"/>
        <w:rPr>
          <w:rFonts w:ascii="Times New Roman" w:hAnsi="Times New Roman" w:cs="Times New Roman"/>
          <w:b/>
          <w:sz w:val="20"/>
          <w:szCs w:val="20"/>
        </w:rPr>
      </w:pPr>
      <w:r w:rsidRPr="00361F44">
        <w:rPr>
          <w:rFonts w:ascii="Times New Roman" w:hAnsi="Times New Roman" w:cs="Times New Roman"/>
          <w:b/>
          <w:sz w:val="20"/>
          <w:szCs w:val="20"/>
        </w:rPr>
        <w:t>2.6.2. Использование интервалов прогнозирования</w:t>
      </w:r>
    </w:p>
    <w:p w:rsidR="008759FA" w:rsidRPr="00361F44" w:rsidRDefault="008759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Руководство по неопределенности, связанной с прогнозом, желательно при любых обстоятельствах. </w:t>
      </w:r>
      <w:proofErr w:type="spellStart"/>
      <w:r w:rsidRPr="00361F44">
        <w:rPr>
          <w:rFonts w:ascii="Times New Roman" w:hAnsi="Times New Roman" w:cs="Times New Roman"/>
          <w:sz w:val="20"/>
          <w:szCs w:val="20"/>
        </w:rPr>
        <w:t>Чатфилд</w:t>
      </w:r>
      <w:proofErr w:type="spellEnd"/>
      <w:r w:rsidRPr="00361F44">
        <w:rPr>
          <w:rFonts w:ascii="Times New Roman" w:hAnsi="Times New Roman" w:cs="Times New Roman"/>
          <w:sz w:val="20"/>
          <w:szCs w:val="20"/>
        </w:rPr>
        <w:t xml:space="preserve"> (1993) приводит аргументы в пользу интервалов прогнозирования и приводит причины, по которым они могут быть слишком узкими, например, принимая оценки параметров за известные значения, предполагая нормальность ошибок и предполагая правильную идентификацию модели. В случае диффузионных моделей аргументы в пользу того, чтобы опасаться этих ловушек, особенно убедительны. Несколько авторов предложили способы генерации интервалов прогнозирования. Использование </w:t>
      </w:r>
      <w:proofErr w:type="spellStart"/>
      <w:r w:rsidRPr="00361F44">
        <w:rPr>
          <w:rFonts w:ascii="Times New Roman" w:hAnsi="Times New Roman" w:cs="Times New Roman"/>
          <w:sz w:val="20"/>
          <w:szCs w:val="20"/>
        </w:rPr>
        <w:t>Мидом</w:t>
      </w:r>
      <w:proofErr w:type="spellEnd"/>
      <w:r w:rsidRPr="00361F44">
        <w:rPr>
          <w:rFonts w:ascii="Times New Roman" w:hAnsi="Times New Roman" w:cs="Times New Roman"/>
          <w:sz w:val="20"/>
          <w:szCs w:val="20"/>
        </w:rPr>
        <w:t xml:space="preserve"> (1985) расширенного фильтра </w:t>
      </w:r>
      <w:proofErr w:type="spellStart"/>
      <w:r w:rsidRPr="00361F44">
        <w:rPr>
          <w:rFonts w:ascii="Times New Roman" w:hAnsi="Times New Roman" w:cs="Times New Roman"/>
          <w:sz w:val="20"/>
          <w:szCs w:val="20"/>
        </w:rPr>
        <w:t>Калмана</w:t>
      </w:r>
      <w:proofErr w:type="spellEnd"/>
      <w:r w:rsidRPr="00361F44">
        <w:rPr>
          <w:rFonts w:ascii="Times New Roman" w:hAnsi="Times New Roman" w:cs="Times New Roman"/>
          <w:sz w:val="20"/>
          <w:szCs w:val="20"/>
        </w:rPr>
        <w:t xml:space="preserve"> создало информационную основу, которая в сочетании с Моделирование методом Монте-Карло позволило обеспечить интервал прогнозирования для произвольного горизонта. </w:t>
      </w:r>
      <w:proofErr w:type="spellStart"/>
      <w:r w:rsidRPr="00361F44">
        <w:rPr>
          <w:rFonts w:ascii="Times New Roman" w:hAnsi="Times New Roman" w:cs="Times New Roman"/>
          <w:sz w:val="20"/>
          <w:szCs w:val="20"/>
        </w:rPr>
        <w:t>Мигон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Гамерман</w:t>
      </w:r>
      <w:proofErr w:type="spellEnd"/>
      <w:r w:rsidRPr="00361F44">
        <w:rPr>
          <w:rFonts w:ascii="Times New Roman" w:hAnsi="Times New Roman" w:cs="Times New Roman"/>
          <w:sz w:val="20"/>
          <w:szCs w:val="20"/>
        </w:rPr>
        <w:t xml:space="preserve"> (1993) использовали байесовский подход к прогнозированию диффузии с помощью обобщенной модели экспоненциального роста. Этот подход позволяет вычислять интервалы прогнозирования, а класс их моделей включает логистические кривые и кривые </w:t>
      </w:r>
      <w:proofErr w:type="spell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(1995b) сравнивают три метода вычисления интервалов предсказания. Каждый метод </w:t>
      </w:r>
      <w:proofErr w:type="gramStart"/>
      <w:r w:rsidRPr="00361F44">
        <w:rPr>
          <w:rFonts w:ascii="Times New Roman" w:hAnsi="Times New Roman" w:cs="Times New Roman"/>
          <w:sz w:val="20"/>
          <w:szCs w:val="20"/>
        </w:rPr>
        <w:t>учитывает</w:t>
      </w:r>
      <w:proofErr w:type="gramEnd"/>
      <w:r w:rsidRPr="00361F44">
        <w:rPr>
          <w:rFonts w:ascii="Times New Roman" w:hAnsi="Times New Roman" w:cs="Times New Roman"/>
          <w:sz w:val="20"/>
          <w:szCs w:val="20"/>
        </w:rPr>
        <w:t xml:space="preserve"> как шум, так и неопределенность оценок параметров. Сравнивались следующие методы: аппроксимация дисперсии ошибок с помощью ряда Тейлора; явное моделирование плотности ошибок; и использование привязки к загрузке. Они сочли подход с явной плотностью наиболее точным. </w:t>
      </w:r>
      <w:proofErr w:type="spellStart"/>
      <w:r w:rsidRPr="00361F44">
        <w:rPr>
          <w:rFonts w:ascii="Times New Roman" w:hAnsi="Times New Roman" w:cs="Times New Roman"/>
          <w:sz w:val="20"/>
          <w:szCs w:val="20"/>
        </w:rPr>
        <w:t>Бьюли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Гриффитс</w:t>
      </w:r>
      <w:proofErr w:type="spellEnd"/>
      <w:r w:rsidRPr="00361F44">
        <w:rPr>
          <w:rFonts w:ascii="Times New Roman" w:hAnsi="Times New Roman" w:cs="Times New Roman"/>
          <w:sz w:val="20"/>
          <w:szCs w:val="20"/>
        </w:rPr>
        <w:t xml:space="preserve"> (2003) используют привязку загрузки для создания интервалов прогнозирования для своих прогнозов проникновения компакт-дисков. </w:t>
      </w:r>
      <w:proofErr w:type="spellStart"/>
      <w:r w:rsidRPr="00361F44">
        <w:rPr>
          <w:rFonts w:ascii="Times New Roman" w:hAnsi="Times New Roman" w:cs="Times New Roman"/>
          <w:sz w:val="20"/>
          <w:szCs w:val="20"/>
        </w:rPr>
        <w:t>Гутьеррес</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Нафиди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Гутьеррес</w:t>
      </w:r>
      <w:proofErr w:type="spellEnd"/>
      <w:r w:rsidRPr="00361F44">
        <w:rPr>
          <w:rFonts w:ascii="Times New Roman" w:hAnsi="Times New Roman" w:cs="Times New Roman"/>
          <w:sz w:val="20"/>
          <w:szCs w:val="20"/>
        </w:rPr>
        <w:t xml:space="preserve"> Санчес (2005) сформулировали стохастическую версию </w:t>
      </w:r>
      <w:proofErr w:type="spellStart"/>
      <w:proofErr w:type="gram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w:t>
      </w:r>
      <w:proofErr w:type="gramEnd"/>
      <w:r w:rsidRPr="00361F44">
        <w:rPr>
          <w:rFonts w:ascii="Times New Roman" w:hAnsi="Times New Roman" w:cs="Times New Roman"/>
          <w:sz w:val="20"/>
          <w:szCs w:val="20"/>
        </w:rPr>
        <w:t xml:space="preserve"> которая позволяет им предоставлять доверительные интервалы для своих прогнозов вне выборки. </w:t>
      </w:r>
    </w:p>
    <w:p w:rsidR="008759FA" w:rsidRPr="00361F44" w:rsidRDefault="008759FA" w:rsidP="00361F44">
      <w:pPr>
        <w:jc w:val="both"/>
        <w:rPr>
          <w:rFonts w:ascii="Times New Roman" w:hAnsi="Times New Roman" w:cs="Times New Roman"/>
          <w:b/>
          <w:sz w:val="20"/>
          <w:szCs w:val="20"/>
        </w:rPr>
      </w:pPr>
      <w:r w:rsidRPr="00361F44">
        <w:rPr>
          <w:rFonts w:ascii="Times New Roman" w:hAnsi="Times New Roman" w:cs="Times New Roman"/>
          <w:b/>
          <w:sz w:val="20"/>
          <w:szCs w:val="20"/>
        </w:rPr>
        <w:lastRenderedPageBreak/>
        <w:t>2.7. Приложения</w:t>
      </w:r>
    </w:p>
    <w:p w:rsidR="008759FA" w:rsidRPr="00361F44" w:rsidRDefault="008759FA"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Примеры проблем </w:t>
      </w:r>
      <w:proofErr w:type="spellStart"/>
      <w:r w:rsidRPr="00361F44">
        <w:rPr>
          <w:rFonts w:ascii="Times New Roman" w:hAnsi="Times New Roman" w:cs="Times New Roman"/>
          <w:sz w:val="20"/>
          <w:szCs w:val="20"/>
        </w:rPr>
        <w:t>Мида</w:t>
      </w:r>
      <w:proofErr w:type="spellEnd"/>
      <w:r w:rsidRPr="00361F44">
        <w:rPr>
          <w:rFonts w:ascii="Times New Roman" w:hAnsi="Times New Roman" w:cs="Times New Roman"/>
          <w:sz w:val="20"/>
          <w:szCs w:val="20"/>
        </w:rPr>
        <w:t xml:space="preserve"> (1984), когда уровень насыщения не имеет границ (или значения), приведены в приложениях Суслика, Харриса и </w:t>
      </w:r>
      <w:proofErr w:type="spellStart"/>
      <w:r w:rsidRPr="00361F44">
        <w:rPr>
          <w:rFonts w:ascii="Times New Roman" w:hAnsi="Times New Roman" w:cs="Times New Roman"/>
          <w:sz w:val="20"/>
          <w:szCs w:val="20"/>
        </w:rPr>
        <w:t>Аллана</w:t>
      </w:r>
      <w:proofErr w:type="spellEnd"/>
      <w:r w:rsidRPr="00361F44">
        <w:rPr>
          <w:rFonts w:ascii="Times New Roman" w:hAnsi="Times New Roman" w:cs="Times New Roman"/>
          <w:sz w:val="20"/>
          <w:szCs w:val="20"/>
        </w:rPr>
        <w:t xml:space="preserve"> (1995), которые используют логистику для прогнозирования добычи сырой нефти в США и мирового потребления меди; и </w:t>
      </w:r>
      <w:proofErr w:type="spellStart"/>
      <w:proofErr w:type="gramStart"/>
      <w:r w:rsidRPr="00361F44">
        <w:rPr>
          <w:rFonts w:ascii="Times New Roman" w:hAnsi="Times New Roman" w:cs="Times New Roman"/>
          <w:sz w:val="20"/>
          <w:szCs w:val="20"/>
        </w:rPr>
        <w:t>Гутьерреса</w:t>
      </w:r>
      <w:proofErr w:type="spellEnd"/>
      <w:proofErr w:type="gramEnd"/>
      <w:r w:rsidRPr="00361F44">
        <w:rPr>
          <w:rFonts w:ascii="Times New Roman" w:hAnsi="Times New Roman" w:cs="Times New Roman"/>
          <w:sz w:val="20"/>
          <w:szCs w:val="20"/>
        </w:rPr>
        <w:t xml:space="preserve"> и др. (2005), которые прогнозируют потребление природного газа в Испании.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др. (1990) и </w:t>
      </w:r>
      <w:proofErr w:type="spellStart"/>
      <w:r w:rsidRPr="00361F44">
        <w:rPr>
          <w:rFonts w:ascii="Times New Roman" w:hAnsi="Times New Roman" w:cs="Times New Roman"/>
          <w:sz w:val="20"/>
          <w:szCs w:val="20"/>
        </w:rPr>
        <w:t>Лилиен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Рангасвами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ван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ден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Булте</w:t>
      </w:r>
      <w:proofErr w:type="spellEnd"/>
      <w:r w:rsidRPr="00361F44">
        <w:rPr>
          <w:rFonts w:ascii="Times New Roman" w:hAnsi="Times New Roman" w:cs="Times New Roman"/>
          <w:sz w:val="20"/>
          <w:szCs w:val="20"/>
        </w:rPr>
        <w:t xml:space="preserve"> (2000) описывают общее применение диффузионного моделирования в маркетинге. Эти виды применения включают предпусковое прогнозирование (см. Раздел 2.2.2); анализ стратегических решений на основе жизненного цикла продукта; и определение оптимальных сроков выхода на рынок.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(1994) упоминает важность диффузионного моделирования в различных стратегических приложениях. К ним относятся: оценка бизнеса, когда бизнес зависит от продуктов на различных этапах их жизненного цикла; и связь потенциала со спросом; эти вопросы обсуждаются в разделе 2.3.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др. (2000b, таблица 1.1) документируйте восемь опубликованных приложений: два для стратегических решений перед запуском и после запуска и шесть для стратегических решений после запуска. В области изучаемых технологий область телекоммуникации особенно богаты опубликованными приложениями (в названиях девяти ссылок упоминаются телесвязь или телефоны) и неопубликованными докладами практиков на конференциях. </w:t>
      </w:r>
    </w:p>
    <w:p w:rsidR="008759FA" w:rsidRPr="00361F44" w:rsidRDefault="008759FA" w:rsidP="00361F44">
      <w:pPr>
        <w:pStyle w:val="a3"/>
        <w:numPr>
          <w:ilvl w:val="0"/>
          <w:numId w:val="1"/>
        </w:numPr>
        <w:jc w:val="both"/>
        <w:rPr>
          <w:rFonts w:ascii="Times New Roman" w:hAnsi="Times New Roman" w:cs="Times New Roman"/>
          <w:b/>
          <w:sz w:val="20"/>
          <w:szCs w:val="20"/>
        </w:rPr>
      </w:pPr>
      <w:r w:rsidRPr="00361F44">
        <w:rPr>
          <w:rFonts w:ascii="Times New Roman" w:hAnsi="Times New Roman" w:cs="Times New Roman"/>
          <w:b/>
          <w:sz w:val="20"/>
          <w:szCs w:val="20"/>
        </w:rPr>
        <w:t>Моделирование распространения по нескольким странам</w:t>
      </w:r>
    </w:p>
    <w:p w:rsidR="008759FA" w:rsidRPr="00361F44" w:rsidRDefault="00912DE5"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Моделирование распространения одной и той же инновации в нескольких странах дает ряд преимуществ.  Практическое преимущество прогнозирования заключается в том, что оно помогает преодолеть постоянную трудность использования диффузионных моделей для прогнозирования, их потребность в данных. Если инновация выпускается в разных странах в разное время, желательно иметь возможность использовать данные из более ранних стран, внедряющих ее, для прогнозирования распространения в странах, внедряющих ее позже. Моделирование влияния различных национальных культур на процесс распространения дает представление о влиянии национальных различия в скорости внедрения инновации. Например, это упражнение может пролить свет на то, быстрее ли страны, усыновляющие детей позже, чем те, кто усыновил их раньше. </w:t>
      </w:r>
    </w:p>
    <w:p w:rsidR="00912DE5" w:rsidRPr="00361F44" w:rsidRDefault="00912DE5"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Отвечая на этот последний вопрос, </w:t>
      </w:r>
      <w:proofErr w:type="spellStart"/>
      <w:r w:rsidRPr="00361F44">
        <w:rPr>
          <w:rFonts w:ascii="Times New Roman" w:hAnsi="Times New Roman" w:cs="Times New Roman"/>
          <w:sz w:val="20"/>
          <w:szCs w:val="20"/>
        </w:rPr>
        <w:t>Такада</w:t>
      </w:r>
      <w:proofErr w:type="spellEnd"/>
      <w:r w:rsidRPr="00361F44">
        <w:rPr>
          <w:rFonts w:ascii="Times New Roman" w:hAnsi="Times New Roman" w:cs="Times New Roman"/>
          <w:sz w:val="20"/>
          <w:szCs w:val="20"/>
        </w:rPr>
        <w:t xml:space="preserve"> и Джейн (1991) использовали модель Басса для поперечного анализа распространения товаров длительного пользования в четырех Страны Тихоокеанского региона. Они использовали оценочные коэффициенты для проверки гипотез о влиянии конкретных стран и о влиянии времени опережения на темпы </w:t>
      </w:r>
      <w:proofErr w:type="gramStart"/>
      <w:r w:rsidRPr="00361F44">
        <w:rPr>
          <w:rFonts w:ascii="Times New Roman" w:hAnsi="Times New Roman" w:cs="Times New Roman"/>
          <w:sz w:val="20"/>
          <w:szCs w:val="20"/>
        </w:rPr>
        <w:t>распространения .</w:t>
      </w:r>
      <w:proofErr w:type="gramEnd"/>
      <w:r w:rsidRPr="00361F44">
        <w:rPr>
          <w:rFonts w:ascii="Times New Roman" w:hAnsi="Times New Roman" w:cs="Times New Roman"/>
          <w:sz w:val="20"/>
          <w:szCs w:val="20"/>
        </w:rPr>
        <w:t xml:space="preserve"> Они установили значительные различия в коэффициентах подражания между странами с разными культурами, такими как США и Корея. Они также обнаружили доказательства того, что запоздалое внедрение продукта привело к ускоренному распространению. Влияние опережающего запаздывания на международное распространение инноваций было рассмотрено совсем недавно </w:t>
      </w:r>
      <w:proofErr w:type="spellStart"/>
      <w:r w:rsidRPr="00361F44">
        <w:rPr>
          <w:rFonts w:ascii="Times New Roman" w:hAnsi="Times New Roman" w:cs="Times New Roman"/>
          <w:sz w:val="20"/>
          <w:szCs w:val="20"/>
        </w:rPr>
        <w:t>Ганешем</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Кумаром</w:t>
      </w:r>
      <w:proofErr w:type="spellEnd"/>
      <w:r w:rsidRPr="00361F44">
        <w:rPr>
          <w:rFonts w:ascii="Times New Roman" w:hAnsi="Times New Roman" w:cs="Times New Roman"/>
          <w:sz w:val="20"/>
          <w:szCs w:val="20"/>
        </w:rPr>
        <w:t xml:space="preserve"> (1996), </w:t>
      </w:r>
      <w:proofErr w:type="spellStart"/>
      <w:r w:rsidRPr="00361F44">
        <w:rPr>
          <w:rFonts w:ascii="Times New Roman" w:hAnsi="Times New Roman" w:cs="Times New Roman"/>
          <w:sz w:val="20"/>
          <w:szCs w:val="20"/>
        </w:rPr>
        <w:t>Ганеш</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Субраманьян</w:t>
      </w:r>
      <w:proofErr w:type="spellEnd"/>
      <w:r w:rsidRPr="00361F44">
        <w:rPr>
          <w:rFonts w:ascii="Times New Roman" w:hAnsi="Times New Roman" w:cs="Times New Roman"/>
          <w:sz w:val="20"/>
          <w:szCs w:val="20"/>
        </w:rPr>
        <w:t xml:space="preserve"> (1997),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Ганеш</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Эчамбади</w:t>
      </w:r>
      <w:proofErr w:type="spellEnd"/>
      <w:r w:rsidRPr="00361F44">
        <w:rPr>
          <w:rFonts w:ascii="Times New Roman" w:hAnsi="Times New Roman" w:cs="Times New Roman"/>
          <w:sz w:val="20"/>
          <w:szCs w:val="20"/>
        </w:rPr>
        <w:t xml:space="preserve"> (1998) 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(2002). Предпосылка заключается в том, что временной лаг дает дополнительное время потенциальным пользователям на отстающих рынках, чтобы помочь им понять относительные преимущества продукта, лучше оценить потребность в технологии и изучить опыт использования продукта странами-лидерами по внедрению. </w:t>
      </w:r>
      <w:proofErr w:type="spellStart"/>
      <w:r w:rsidRPr="00361F44">
        <w:rPr>
          <w:rFonts w:ascii="Times New Roman" w:hAnsi="Times New Roman" w:cs="Times New Roman"/>
          <w:sz w:val="20"/>
          <w:szCs w:val="20"/>
        </w:rPr>
        <w:t>Калиш</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Мюллер (1995) утверждают, что потенциальные усыновители в отстающих странах наблюдают за внедрение и распространение технологии в стране-лидере. Если продукт пользуется успехом в ведущих странах, то риск, связанный с инновацией, снижается, что способствует ускоренному распространению в отстающих странах. </w:t>
      </w:r>
    </w:p>
    <w:p w:rsidR="00912DE5" w:rsidRPr="00361F44" w:rsidRDefault="00912DE5"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Гатиньон</w:t>
      </w:r>
      <w:proofErr w:type="spellEnd"/>
      <w:r w:rsidRPr="00361F44">
        <w:rPr>
          <w:rFonts w:ascii="Times New Roman" w:hAnsi="Times New Roman" w:cs="Times New Roman"/>
          <w:sz w:val="20"/>
          <w:szCs w:val="20"/>
        </w:rPr>
        <w:t xml:space="preserve"> и др. (1989) предложили методологию моделирования и прогнозирования многонационального распространения инноваций на основе модели Басса. Рыночный потенциал оценивается для каждой страны; коэффициенты инноваций и имитации являются функциями национальных особенностей. Например, коэффициент инноваций для страны i равен: </w:t>
      </w:r>
    </w:p>
    <w:p w:rsidR="00912DE5" w:rsidRPr="00361F44" w:rsidRDefault="00912DE5" w:rsidP="00361F44">
      <w:pPr>
        <w:jc w:val="both"/>
        <w:rPr>
          <w:rFonts w:ascii="Times New Roman" w:hAnsi="Times New Roman" w:cs="Times New Roman"/>
          <w:sz w:val="20"/>
          <w:szCs w:val="20"/>
        </w:rPr>
      </w:pPr>
      <w:r w:rsidRPr="00361F44">
        <w:rPr>
          <w:rFonts w:ascii="Times New Roman" w:hAnsi="Times New Roman" w:cs="Times New Roman"/>
          <w:sz w:val="20"/>
          <w:szCs w:val="20"/>
        </w:rPr>
        <w:drawing>
          <wp:inline distT="0" distB="0" distL="0" distR="0" wp14:anchorId="0C39BC23" wp14:editId="5D8CB133">
            <wp:extent cx="3390900" cy="485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900" cy="485775"/>
                    </a:xfrm>
                    <a:prstGeom prst="rect">
                      <a:avLst/>
                    </a:prstGeom>
                  </pic:spPr>
                </pic:pic>
              </a:graphicData>
            </a:graphic>
          </wp:inline>
        </w:drawing>
      </w:r>
    </w:p>
    <w:p w:rsidR="00912DE5" w:rsidRPr="00361F44" w:rsidRDefault="00912DE5"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w:t>
      </w:r>
      <w:proofErr w:type="spellStart"/>
      <w:proofErr w:type="gramStart"/>
      <w:r w:rsidRPr="00361F44">
        <w:rPr>
          <w:rFonts w:ascii="Times New Roman" w:hAnsi="Times New Roman" w:cs="Times New Roman"/>
          <w:sz w:val="20"/>
          <w:szCs w:val="20"/>
        </w:rPr>
        <w:t>Zi,k</w:t>
      </w:r>
      <w:proofErr w:type="spellEnd"/>
      <w:proofErr w:type="gramEnd"/>
      <w:r w:rsidRPr="00361F44">
        <w:rPr>
          <w:rFonts w:ascii="Times New Roman" w:hAnsi="Times New Roman" w:cs="Times New Roman"/>
          <w:sz w:val="20"/>
          <w:szCs w:val="20"/>
        </w:rPr>
        <w:t xml:space="preserve"> представляет культурную переменную, </w:t>
      </w:r>
      <w:proofErr w:type="spellStart"/>
      <w:r w:rsidRPr="00361F44">
        <w:rPr>
          <w:rFonts w:ascii="Times New Roman" w:hAnsi="Times New Roman" w:cs="Times New Roman"/>
          <w:sz w:val="20"/>
          <w:szCs w:val="20"/>
        </w:rPr>
        <w:t>bp,i,k</w:t>
      </w:r>
      <w:proofErr w:type="spellEnd"/>
      <w:r w:rsidRPr="00361F44">
        <w:rPr>
          <w:rFonts w:ascii="Times New Roman" w:hAnsi="Times New Roman" w:cs="Times New Roman"/>
          <w:sz w:val="20"/>
          <w:szCs w:val="20"/>
        </w:rPr>
        <w:t xml:space="preserve">, (для i = 0, 1, . . .) являются оценочными коэффициентами, а </w:t>
      </w:r>
      <w:proofErr w:type="spellStart"/>
      <w:r w:rsidRPr="00361F44">
        <w:rPr>
          <w:rFonts w:ascii="Times New Roman" w:hAnsi="Times New Roman" w:cs="Times New Roman"/>
          <w:sz w:val="20"/>
          <w:szCs w:val="20"/>
        </w:rPr>
        <w:t>ep,i</w:t>
      </w:r>
      <w:proofErr w:type="spellEnd"/>
      <w:r w:rsidRPr="00361F44">
        <w:rPr>
          <w:rFonts w:ascii="Times New Roman" w:hAnsi="Times New Roman" w:cs="Times New Roman"/>
          <w:sz w:val="20"/>
          <w:szCs w:val="20"/>
        </w:rPr>
        <w:t xml:space="preserve"> - член возмущения. Оценка модели была достигнута методом обобщенных наименьших квадратов. Культурные переменные, используемые для описания национальных культурных различий были: космополитизм (связь с зарубежными странами по почте или в поездках); мобильность </w:t>
      </w:r>
      <w:proofErr w:type="gramStart"/>
      <w:r w:rsidRPr="00361F44">
        <w:rPr>
          <w:rFonts w:ascii="Times New Roman" w:hAnsi="Times New Roman" w:cs="Times New Roman"/>
          <w:sz w:val="20"/>
          <w:szCs w:val="20"/>
        </w:rPr>
        <w:t>( владение</w:t>
      </w:r>
      <w:proofErr w:type="gramEnd"/>
      <w:r w:rsidRPr="00361F44">
        <w:rPr>
          <w:rFonts w:ascii="Times New Roman" w:hAnsi="Times New Roman" w:cs="Times New Roman"/>
          <w:sz w:val="20"/>
          <w:szCs w:val="20"/>
        </w:rPr>
        <w:t xml:space="preserve"> автомобилем) и роль женщин в обществе (доля женщин в рабочей силе). Модель была продемонстрирована на шести инновациях, начиная от газонокосилок и заканчивая карманными калькуляторами более чем на четырнадцати Европейские страны. Большое внимание уделяется выбору национальных культурных переменных, призванных отразить склонность нации к инновациям. </w:t>
      </w:r>
      <w:proofErr w:type="spellStart"/>
      <w:r w:rsidRPr="00361F44">
        <w:rPr>
          <w:rFonts w:ascii="Times New Roman" w:hAnsi="Times New Roman" w:cs="Times New Roman"/>
          <w:sz w:val="20"/>
          <w:szCs w:val="20"/>
        </w:rPr>
        <w:t>Талукдар</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Судхир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Эйнсли</w:t>
      </w:r>
      <w:proofErr w:type="spellEnd"/>
      <w:r w:rsidRPr="00361F44">
        <w:rPr>
          <w:rFonts w:ascii="Times New Roman" w:hAnsi="Times New Roman" w:cs="Times New Roman"/>
          <w:sz w:val="20"/>
          <w:szCs w:val="20"/>
        </w:rPr>
        <w:t xml:space="preserve"> (2002) исследовали влияние широкого спектра переменных макросреды на параметры модели Басса при моделировании распространения шести продуктов в тридцати одной развитой и развивающейся стране. Они </w:t>
      </w:r>
      <w:proofErr w:type="gramStart"/>
      <w:r w:rsidRPr="00361F44">
        <w:rPr>
          <w:rFonts w:ascii="Times New Roman" w:hAnsi="Times New Roman" w:cs="Times New Roman"/>
          <w:sz w:val="20"/>
          <w:szCs w:val="20"/>
        </w:rPr>
        <w:t>обнаружили ,</w:t>
      </w:r>
      <w:proofErr w:type="gramEnd"/>
      <w:r w:rsidRPr="00361F44">
        <w:rPr>
          <w:rFonts w:ascii="Times New Roman" w:hAnsi="Times New Roman" w:cs="Times New Roman"/>
          <w:sz w:val="20"/>
          <w:szCs w:val="20"/>
        </w:rPr>
        <w:t xml:space="preserve"> что в среднем рыночный потенциал в развивающихся странах составляет треть от потенциала развитых стран; и что, несмотря на запоздалое внедрение, темпы в развивающихся странах процесс усыновления шел медленнее. </w:t>
      </w:r>
      <w:r w:rsidRPr="00361F44">
        <w:rPr>
          <w:rFonts w:ascii="Times New Roman" w:hAnsi="Times New Roman" w:cs="Times New Roman"/>
          <w:sz w:val="20"/>
          <w:szCs w:val="20"/>
        </w:rPr>
        <w:lastRenderedPageBreak/>
        <w:t xml:space="preserve">Они обнаружили, что рыночный потенциал лучше всего объясняется предыдущим опытом в той же стране; напротив, вероятность внедрения лучше объясняется опытом использования продукта в странах, ранее принявших его. Об аналогичных выводах сообщают </w:t>
      </w:r>
      <w:proofErr w:type="spellStart"/>
      <w:r w:rsidRPr="00361F44">
        <w:rPr>
          <w:rFonts w:ascii="Times New Roman" w:hAnsi="Times New Roman" w:cs="Times New Roman"/>
          <w:sz w:val="20"/>
          <w:szCs w:val="20"/>
        </w:rPr>
        <w:t>Дезираджу</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Наир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Чинтагунта</w:t>
      </w:r>
      <w:proofErr w:type="spellEnd"/>
      <w:r w:rsidRPr="00361F44">
        <w:rPr>
          <w:rFonts w:ascii="Times New Roman" w:hAnsi="Times New Roman" w:cs="Times New Roman"/>
          <w:sz w:val="20"/>
          <w:szCs w:val="20"/>
        </w:rPr>
        <w:t xml:space="preserve"> (2004), который смоделировал распространение фармацевтических препаратов с помощью логистической модели, используя данные из 15 стран. Кроме того, они обнаружили, что расходы на здравоохранение на душу населения положительно связаны с уровнем усыновления, в то время как более высокие цены снижают уровень усыновления. </w:t>
      </w:r>
    </w:p>
    <w:p w:rsidR="00912DE5" w:rsidRPr="00361F44" w:rsidRDefault="00912DE5"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Инновационность</w:t>
      </w:r>
      <w:proofErr w:type="spellEnd"/>
      <w:r w:rsidRPr="00361F44">
        <w:rPr>
          <w:rFonts w:ascii="Times New Roman" w:hAnsi="Times New Roman" w:cs="Times New Roman"/>
          <w:sz w:val="20"/>
          <w:szCs w:val="20"/>
        </w:rPr>
        <w:t xml:space="preserve"> как концепция обсуждается </w:t>
      </w:r>
      <w:proofErr w:type="spellStart"/>
      <w:r w:rsidRPr="00361F44">
        <w:rPr>
          <w:rFonts w:ascii="Times New Roman" w:hAnsi="Times New Roman" w:cs="Times New Roman"/>
          <w:sz w:val="20"/>
          <w:szCs w:val="20"/>
        </w:rPr>
        <w:t>Мидгли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Доулинг</w:t>
      </w:r>
      <w:proofErr w:type="spellEnd"/>
      <w:r w:rsidRPr="00361F44">
        <w:rPr>
          <w:rFonts w:ascii="Times New Roman" w:hAnsi="Times New Roman" w:cs="Times New Roman"/>
          <w:sz w:val="20"/>
          <w:szCs w:val="20"/>
        </w:rPr>
        <w:t xml:space="preserve"> (1978), которые предположили, что есть два фактора, лежащих в основе принятия нового продукта / технологии: один - это распределение врожденной </w:t>
      </w:r>
      <w:proofErr w:type="spellStart"/>
      <w:r w:rsidRPr="00361F44">
        <w:rPr>
          <w:rFonts w:ascii="Times New Roman" w:hAnsi="Times New Roman" w:cs="Times New Roman"/>
          <w:sz w:val="20"/>
          <w:szCs w:val="20"/>
        </w:rPr>
        <w:t>инновационности</w:t>
      </w:r>
      <w:proofErr w:type="spellEnd"/>
      <w:r w:rsidRPr="00361F44">
        <w:rPr>
          <w:rFonts w:ascii="Times New Roman" w:hAnsi="Times New Roman" w:cs="Times New Roman"/>
          <w:sz w:val="20"/>
          <w:szCs w:val="20"/>
        </w:rPr>
        <w:t xml:space="preserve"> среди населения (вторя </w:t>
      </w:r>
      <w:proofErr w:type="spellStart"/>
      <w:r w:rsidRPr="00361F44">
        <w:rPr>
          <w:rFonts w:ascii="Times New Roman" w:hAnsi="Times New Roman" w:cs="Times New Roman"/>
          <w:sz w:val="20"/>
          <w:szCs w:val="20"/>
        </w:rPr>
        <w:t>Роджерсу</w:t>
      </w:r>
      <w:proofErr w:type="spellEnd"/>
      <w:proofErr w:type="gramStart"/>
      <w:r w:rsidRPr="00361F44">
        <w:rPr>
          <w:rFonts w:ascii="Times New Roman" w:hAnsi="Times New Roman" w:cs="Times New Roman"/>
          <w:sz w:val="20"/>
          <w:szCs w:val="20"/>
        </w:rPr>
        <w:t>).;</w:t>
      </w:r>
      <w:proofErr w:type="gramEnd"/>
      <w:r w:rsidRPr="00361F44">
        <w:rPr>
          <w:rFonts w:ascii="Times New Roman" w:hAnsi="Times New Roman" w:cs="Times New Roman"/>
          <w:sz w:val="20"/>
          <w:szCs w:val="20"/>
        </w:rPr>
        <w:t xml:space="preserve"> другой - это общение между членами популяции (заражение). Осознанное поведение при внедрении инновации зависит от взаимодействия между этими факторами. Ли (1990) исследует </w:t>
      </w:r>
      <w:proofErr w:type="spellStart"/>
      <w:r w:rsidRPr="00361F44">
        <w:rPr>
          <w:rFonts w:ascii="Times New Roman" w:hAnsi="Times New Roman" w:cs="Times New Roman"/>
          <w:sz w:val="20"/>
          <w:szCs w:val="20"/>
        </w:rPr>
        <w:t>инновационность</w:t>
      </w:r>
      <w:proofErr w:type="spellEnd"/>
      <w:r w:rsidRPr="00361F44">
        <w:rPr>
          <w:rFonts w:ascii="Times New Roman" w:hAnsi="Times New Roman" w:cs="Times New Roman"/>
          <w:sz w:val="20"/>
          <w:szCs w:val="20"/>
        </w:rPr>
        <w:t xml:space="preserve"> наций эмпирически. Проведено межотраслевое исследование 70 стран, в котором </w:t>
      </w:r>
      <w:proofErr w:type="spellStart"/>
      <w:r w:rsidRPr="00361F44">
        <w:rPr>
          <w:rFonts w:ascii="Times New Roman" w:hAnsi="Times New Roman" w:cs="Times New Roman"/>
          <w:sz w:val="20"/>
          <w:szCs w:val="20"/>
        </w:rPr>
        <w:t>инновационность</w:t>
      </w:r>
      <w:proofErr w:type="spellEnd"/>
      <w:r w:rsidRPr="00361F44">
        <w:rPr>
          <w:rFonts w:ascii="Times New Roman" w:hAnsi="Times New Roman" w:cs="Times New Roman"/>
          <w:sz w:val="20"/>
          <w:szCs w:val="20"/>
        </w:rPr>
        <w:t xml:space="preserve"> представлена долей населения, владеющего телевизором. Значимыми прогностическими переменными были ВНП на душу населения, доля грамотных, доля ученых и доля </w:t>
      </w:r>
      <w:proofErr w:type="gramStart"/>
      <w:r w:rsidRPr="00361F44">
        <w:rPr>
          <w:rFonts w:ascii="Times New Roman" w:hAnsi="Times New Roman" w:cs="Times New Roman"/>
          <w:sz w:val="20"/>
          <w:szCs w:val="20"/>
        </w:rPr>
        <w:t>ВНП ,</w:t>
      </w:r>
      <w:proofErr w:type="gramEnd"/>
      <w:r w:rsidRPr="00361F44">
        <w:rPr>
          <w:rFonts w:ascii="Times New Roman" w:hAnsi="Times New Roman" w:cs="Times New Roman"/>
          <w:sz w:val="20"/>
          <w:szCs w:val="20"/>
        </w:rPr>
        <w:t xml:space="preserve"> генерируемого производственным сектором. </w:t>
      </w:r>
      <w:proofErr w:type="spellStart"/>
      <w:r w:rsidRPr="00361F44">
        <w:rPr>
          <w:rFonts w:ascii="Times New Roman" w:hAnsi="Times New Roman" w:cs="Times New Roman"/>
          <w:sz w:val="20"/>
          <w:szCs w:val="20"/>
        </w:rPr>
        <w:t>Линн</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Гелб</w:t>
      </w:r>
      <w:proofErr w:type="spellEnd"/>
      <w:r w:rsidRPr="00361F44">
        <w:rPr>
          <w:rFonts w:ascii="Times New Roman" w:hAnsi="Times New Roman" w:cs="Times New Roman"/>
          <w:sz w:val="20"/>
          <w:szCs w:val="20"/>
        </w:rPr>
        <w:t xml:space="preserve"> (1996) составили индекс национальной </w:t>
      </w:r>
      <w:proofErr w:type="spellStart"/>
      <w:proofErr w:type="gramStart"/>
      <w:r w:rsidRPr="00361F44">
        <w:rPr>
          <w:rFonts w:ascii="Times New Roman" w:hAnsi="Times New Roman" w:cs="Times New Roman"/>
          <w:sz w:val="20"/>
          <w:szCs w:val="20"/>
        </w:rPr>
        <w:t>инновационности</w:t>
      </w:r>
      <w:proofErr w:type="spellEnd"/>
      <w:r w:rsidRPr="00361F44">
        <w:rPr>
          <w:rFonts w:ascii="Times New Roman" w:hAnsi="Times New Roman" w:cs="Times New Roman"/>
          <w:sz w:val="20"/>
          <w:szCs w:val="20"/>
        </w:rPr>
        <w:t xml:space="preserve"> ,</w:t>
      </w:r>
      <w:proofErr w:type="gramEnd"/>
      <w:r w:rsidRPr="00361F44">
        <w:rPr>
          <w:rFonts w:ascii="Times New Roman" w:hAnsi="Times New Roman" w:cs="Times New Roman"/>
          <w:sz w:val="20"/>
          <w:szCs w:val="20"/>
        </w:rPr>
        <w:t xml:space="preserve"> основанный на владении рядом недавно представленных продуктов. Они объясняют этот индекс с точки зрения национальных черт, разработанных </w:t>
      </w:r>
      <w:proofErr w:type="spellStart"/>
      <w:r w:rsidRPr="00361F44">
        <w:rPr>
          <w:rFonts w:ascii="Times New Roman" w:hAnsi="Times New Roman" w:cs="Times New Roman"/>
          <w:sz w:val="20"/>
          <w:szCs w:val="20"/>
        </w:rPr>
        <w:t>Хофстеде</w:t>
      </w:r>
      <w:proofErr w:type="spellEnd"/>
      <w:r w:rsidRPr="00361F44">
        <w:rPr>
          <w:rFonts w:ascii="Times New Roman" w:hAnsi="Times New Roman" w:cs="Times New Roman"/>
          <w:sz w:val="20"/>
          <w:szCs w:val="20"/>
        </w:rPr>
        <w:t xml:space="preserve"> (1983, 1984): индивидуализм, избегание неопределенности и покупательная способность. Эти переменные сыграли важную роль в объяснении индекс, но не для всех отдельных новых продуктов.  </w:t>
      </w:r>
      <w:proofErr w:type="gramStart"/>
      <w:r w:rsidRPr="00361F44">
        <w:rPr>
          <w:rFonts w:ascii="Times New Roman" w:hAnsi="Times New Roman" w:cs="Times New Roman"/>
          <w:sz w:val="20"/>
          <w:szCs w:val="20"/>
        </w:rPr>
        <w:t>Например ,</w:t>
      </w:r>
      <w:proofErr w:type="gramEnd"/>
      <w:r w:rsidRPr="00361F44">
        <w:rPr>
          <w:rFonts w:ascii="Times New Roman" w:hAnsi="Times New Roman" w:cs="Times New Roman"/>
          <w:sz w:val="20"/>
          <w:szCs w:val="20"/>
        </w:rPr>
        <w:t xml:space="preserve"> Н. </w:t>
      </w:r>
      <w:proofErr w:type="spellStart"/>
      <w:r w:rsidRPr="00361F44">
        <w:rPr>
          <w:rFonts w:ascii="Times New Roman" w:hAnsi="Times New Roman" w:cs="Times New Roman"/>
          <w:sz w:val="20"/>
          <w:szCs w:val="20"/>
        </w:rPr>
        <w:t>Миду</w:t>
      </w:r>
      <w:proofErr w:type="spellEnd"/>
      <w:r w:rsidRPr="00361F44">
        <w:rPr>
          <w:rFonts w:ascii="Times New Roman" w:hAnsi="Times New Roman" w:cs="Times New Roman"/>
          <w:sz w:val="20"/>
          <w:szCs w:val="20"/>
        </w:rPr>
        <w:t xml:space="preserve">, Т. Исламу была необходима только покупательная способность / Международный журнал прогнозирования 22 (2006) 519-545 535 объясните, кому принадлежат видеокамеры. </w:t>
      </w:r>
      <w:proofErr w:type="spellStart"/>
      <w:r w:rsidRPr="00361F44">
        <w:rPr>
          <w:rFonts w:ascii="Times New Roman" w:hAnsi="Times New Roman" w:cs="Times New Roman"/>
          <w:sz w:val="20"/>
          <w:szCs w:val="20"/>
        </w:rPr>
        <w:t>Стинкамп</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Хофстеде</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Ведель</w:t>
      </w:r>
      <w:proofErr w:type="spellEnd"/>
      <w:r w:rsidRPr="00361F44">
        <w:rPr>
          <w:rFonts w:ascii="Times New Roman" w:hAnsi="Times New Roman" w:cs="Times New Roman"/>
          <w:sz w:val="20"/>
          <w:szCs w:val="20"/>
        </w:rPr>
        <w:t xml:space="preserve"> (1999) дополнительно исследуют национальную </w:t>
      </w:r>
      <w:proofErr w:type="spellStart"/>
      <w:r w:rsidRPr="00361F44">
        <w:rPr>
          <w:rFonts w:ascii="Times New Roman" w:hAnsi="Times New Roman" w:cs="Times New Roman"/>
          <w:sz w:val="20"/>
          <w:szCs w:val="20"/>
        </w:rPr>
        <w:t>инновационность</w:t>
      </w:r>
      <w:proofErr w:type="spellEnd"/>
      <w:r w:rsidRPr="00361F44">
        <w:rPr>
          <w:rFonts w:ascii="Times New Roman" w:hAnsi="Times New Roman" w:cs="Times New Roman"/>
          <w:sz w:val="20"/>
          <w:szCs w:val="20"/>
        </w:rPr>
        <w:t xml:space="preserve"> наряду с переменными, описывающими индивида. Зависимой переменной была оценка потребителя по шкале </w:t>
      </w:r>
      <w:proofErr w:type="spellStart"/>
      <w:r w:rsidRPr="00361F44">
        <w:rPr>
          <w:rFonts w:ascii="Times New Roman" w:hAnsi="Times New Roman" w:cs="Times New Roman"/>
          <w:sz w:val="20"/>
          <w:szCs w:val="20"/>
        </w:rPr>
        <w:t>dExploratory</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Acquisition</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of</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Productsst</w:t>
      </w:r>
      <w:proofErr w:type="spellEnd"/>
      <w:r w:rsidRPr="00361F44">
        <w:rPr>
          <w:rFonts w:ascii="Times New Roman" w:hAnsi="Times New Roman" w:cs="Times New Roman"/>
          <w:sz w:val="20"/>
          <w:szCs w:val="20"/>
        </w:rPr>
        <w:t xml:space="preserve">, разработанной </w:t>
      </w:r>
      <w:proofErr w:type="spellStart"/>
      <w:r w:rsidRPr="00361F44">
        <w:rPr>
          <w:rFonts w:ascii="Times New Roman" w:hAnsi="Times New Roman" w:cs="Times New Roman"/>
          <w:sz w:val="20"/>
          <w:szCs w:val="20"/>
        </w:rPr>
        <w:t>Баумгартнером</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Стинкамп</w:t>
      </w:r>
      <w:proofErr w:type="spellEnd"/>
      <w:r w:rsidRPr="00361F44">
        <w:rPr>
          <w:rFonts w:ascii="Times New Roman" w:hAnsi="Times New Roman" w:cs="Times New Roman"/>
          <w:sz w:val="20"/>
          <w:szCs w:val="20"/>
        </w:rPr>
        <w:t xml:space="preserve"> (1994). На индивидуальном уровне показатели </w:t>
      </w:r>
      <w:proofErr w:type="spellStart"/>
      <w:r w:rsidRPr="00361F44">
        <w:rPr>
          <w:rFonts w:ascii="Times New Roman" w:hAnsi="Times New Roman" w:cs="Times New Roman"/>
          <w:sz w:val="20"/>
          <w:szCs w:val="20"/>
        </w:rPr>
        <w:t>этноцентризма</w:t>
      </w:r>
      <w:proofErr w:type="spellEnd"/>
      <w:r w:rsidRPr="00361F44">
        <w:rPr>
          <w:rFonts w:ascii="Times New Roman" w:hAnsi="Times New Roman" w:cs="Times New Roman"/>
          <w:sz w:val="20"/>
          <w:szCs w:val="20"/>
        </w:rPr>
        <w:t xml:space="preserve">, отношение к прошлому (ностальгия) и образование были использованы. На национальном уровне они использовали индивидуализм, избегание неопределенности и </w:t>
      </w:r>
      <w:proofErr w:type="spellStart"/>
      <w:r w:rsidRPr="00361F44">
        <w:rPr>
          <w:rFonts w:ascii="Times New Roman" w:hAnsi="Times New Roman" w:cs="Times New Roman"/>
          <w:sz w:val="20"/>
          <w:szCs w:val="20"/>
        </w:rPr>
        <w:t>маскулинность</w:t>
      </w:r>
      <w:proofErr w:type="spellEnd"/>
      <w:r w:rsidRPr="00361F44">
        <w:rPr>
          <w:rFonts w:ascii="Times New Roman" w:hAnsi="Times New Roman" w:cs="Times New Roman"/>
          <w:sz w:val="20"/>
          <w:szCs w:val="20"/>
        </w:rPr>
        <w:t xml:space="preserve"> (больший акцент на богатстве и материальных благах в отличие от оценки людей и помощи другим). Они обнаружили, что на индивидуальном уровне как </w:t>
      </w:r>
      <w:proofErr w:type="spellStart"/>
      <w:r w:rsidRPr="00361F44">
        <w:rPr>
          <w:rFonts w:ascii="Times New Roman" w:hAnsi="Times New Roman" w:cs="Times New Roman"/>
          <w:sz w:val="20"/>
          <w:szCs w:val="20"/>
        </w:rPr>
        <w:t>этноцентризм</w:t>
      </w:r>
      <w:proofErr w:type="spellEnd"/>
      <w:r w:rsidRPr="00361F44">
        <w:rPr>
          <w:rFonts w:ascii="Times New Roman" w:hAnsi="Times New Roman" w:cs="Times New Roman"/>
          <w:sz w:val="20"/>
          <w:szCs w:val="20"/>
        </w:rPr>
        <w:t xml:space="preserve">, так и отношение к прошлому негативно связаны с </w:t>
      </w:r>
      <w:proofErr w:type="spellStart"/>
      <w:r w:rsidRPr="00361F44">
        <w:rPr>
          <w:rFonts w:ascii="Times New Roman" w:hAnsi="Times New Roman" w:cs="Times New Roman"/>
          <w:sz w:val="20"/>
          <w:szCs w:val="20"/>
        </w:rPr>
        <w:t>инновационностью</w:t>
      </w:r>
      <w:proofErr w:type="spellEnd"/>
      <w:r w:rsidRPr="00361F44">
        <w:rPr>
          <w:rFonts w:ascii="Times New Roman" w:hAnsi="Times New Roman" w:cs="Times New Roman"/>
          <w:sz w:val="20"/>
          <w:szCs w:val="20"/>
        </w:rPr>
        <w:t xml:space="preserve">. На национальном уровне индивидуализм и </w:t>
      </w:r>
      <w:proofErr w:type="spellStart"/>
      <w:r w:rsidRPr="00361F44">
        <w:rPr>
          <w:rFonts w:ascii="Times New Roman" w:hAnsi="Times New Roman" w:cs="Times New Roman"/>
          <w:sz w:val="20"/>
          <w:szCs w:val="20"/>
        </w:rPr>
        <w:t>маскулинность</w:t>
      </w:r>
      <w:proofErr w:type="spellEnd"/>
      <w:r w:rsidRPr="00361F44">
        <w:rPr>
          <w:rFonts w:ascii="Times New Roman" w:hAnsi="Times New Roman" w:cs="Times New Roman"/>
          <w:sz w:val="20"/>
          <w:szCs w:val="20"/>
        </w:rPr>
        <w:t xml:space="preserve"> были положительно связаны с </w:t>
      </w:r>
      <w:proofErr w:type="spellStart"/>
      <w:r w:rsidRPr="00361F44">
        <w:rPr>
          <w:rFonts w:ascii="Times New Roman" w:hAnsi="Times New Roman" w:cs="Times New Roman"/>
          <w:sz w:val="20"/>
          <w:szCs w:val="20"/>
        </w:rPr>
        <w:t>инновационностью</w:t>
      </w:r>
      <w:proofErr w:type="spellEnd"/>
      <w:r w:rsidRPr="00361F44">
        <w:rPr>
          <w:rFonts w:ascii="Times New Roman" w:hAnsi="Times New Roman" w:cs="Times New Roman"/>
          <w:sz w:val="20"/>
          <w:szCs w:val="20"/>
        </w:rPr>
        <w:t xml:space="preserve">, а избегание неопределенности - отрицательно. В упражнении, которое позволяет оценить национальный инновационный потенциал, Фурман, Портер и Стерн (2002) моделируют </w:t>
      </w:r>
      <w:proofErr w:type="spellStart"/>
      <w:r w:rsidRPr="00361F44">
        <w:rPr>
          <w:rFonts w:ascii="Times New Roman" w:hAnsi="Times New Roman" w:cs="Times New Roman"/>
          <w:sz w:val="20"/>
          <w:szCs w:val="20"/>
        </w:rPr>
        <w:t>инновационность</w:t>
      </w:r>
      <w:proofErr w:type="spellEnd"/>
      <w:r w:rsidRPr="00361F44">
        <w:rPr>
          <w:rFonts w:ascii="Times New Roman" w:hAnsi="Times New Roman" w:cs="Times New Roman"/>
          <w:sz w:val="20"/>
          <w:szCs w:val="20"/>
        </w:rPr>
        <w:t xml:space="preserve"> различных стран, измеряемую патентными заявками в США с точки зрения переменных, включая доход (ВВП), расходы на исследования и уровни международной торговли. </w:t>
      </w:r>
      <w:proofErr w:type="spellStart"/>
      <w:r w:rsidRPr="00361F44">
        <w:rPr>
          <w:rFonts w:ascii="Times New Roman" w:hAnsi="Times New Roman" w:cs="Times New Roman"/>
          <w:sz w:val="20"/>
          <w:szCs w:val="20"/>
        </w:rPr>
        <w:t>Хелсен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Джедиди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Десарбо</w:t>
      </w:r>
      <w:proofErr w:type="spellEnd"/>
      <w:r w:rsidRPr="00361F44">
        <w:rPr>
          <w:rFonts w:ascii="Times New Roman" w:hAnsi="Times New Roman" w:cs="Times New Roman"/>
          <w:sz w:val="20"/>
          <w:szCs w:val="20"/>
        </w:rPr>
        <w:t xml:space="preserve"> (1993) используют подход со скрытыми переменными для одновременной группировки наций по сегментам и оценки коэффициентов Баса с использованием двадцати трех переменных. Их факторами (группами переменных) являются мобильность, здоровье, торговля, быт и космополитизм. Они обнаружили два или три сегмента (группы стран), которые различались в зависимости от какая инновация (цветной телевизор, видеомагнитофон или проигрыватели компакт-дисков) была рассмотрена. </w:t>
      </w:r>
    </w:p>
    <w:p w:rsidR="00912DE5" w:rsidRPr="00361F44" w:rsidRDefault="00912DE5"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Оценка и выбор модели в многонациональных моделях распространения</w:t>
      </w:r>
    </w:p>
    <w:p w:rsidR="00912DE5" w:rsidRPr="00361F44" w:rsidRDefault="00912DE5"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Ислам, </w:t>
      </w:r>
      <w:proofErr w:type="spellStart"/>
      <w:r w:rsidRPr="00361F44">
        <w:rPr>
          <w:rFonts w:ascii="Times New Roman" w:hAnsi="Times New Roman" w:cs="Times New Roman"/>
          <w:sz w:val="20"/>
          <w:szCs w:val="20"/>
        </w:rPr>
        <w:t>Фибиг</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(2002) сравнили несколько формулировок параметров баса и Модели Гомпертца как функции национальных переменных для распространения трех телекоммуникационных продуктов. Они объединили оценку параметра роста </w:t>
      </w:r>
      <w:proofErr w:type="spell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и базисных коэффициентов и сделали рыночный потенциал для каждой страны функцией ВВП/ на душу населения как показатель благосостояния и различных </w:t>
      </w:r>
      <w:proofErr w:type="gramStart"/>
      <w:r w:rsidRPr="00361F44">
        <w:rPr>
          <w:rFonts w:ascii="Times New Roman" w:hAnsi="Times New Roman" w:cs="Times New Roman"/>
          <w:sz w:val="20"/>
          <w:szCs w:val="20"/>
        </w:rPr>
        <w:t>затрат ,</w:t>
      </w:r>
      <w:proofErr w:type="gramEnd"/>
      <w:r w:rsidRPr="00361F44">
        <w:rPr>
          <w:rFonts w:ascii="Times New Roman" w:hAnsi="Times New Roman" w:cs="Times New Roman"/>
          <w:sz w:val="20"/>
          <w:szCs w:val="20"/>
        </w:rPr>
        <w:t xml:space="preserve"> связанных с внедрением продукта. Они обнаружили, что объединенная модель </w:t>
      </w:r>
      <w:proofErr w:type="spellStart"/>
      <w:r w:rsidRPr="00361F44">
        <w:rPr>
          <w:rFonts w:ascii="Times New Roman" w:hAnsi="Times New Roman" w:cs="Times New Roman"/>
          <w:sz w:val="20"/>
          <w:szCs w:val="20"/>
        </w:rPr>
        <w:t>Гомперца</w:t>
      </w:r>
      <w:proofErr w:type="spellEnd"/>
      <w:r w:rsidRPr="00361F44">
        <w:rPr>
          <w:rFonts w:ascii="Times New Roman" w:hAnsi="Times New Roman" w:cs="Times New Roman"/>
          <w:sz w:val="20"/>
          <w:szCs w:val="20"/>
        </w:rPr>
        <w:t xml:space="preserve"> дает правдоподобные оценки рыночный потенциал и, как правило, давали более точные прогнозы, чем отдельные национальные модели. </w:t>
      </w:r>
      <w:proofErr w:type="spellStart"/>
      <w:r w:rsidRPr="00361F44">
        <w:rPr>
          <w:rFonts w:ascii="Times New Roman" w:hAnsi="Times New Roman" w:cs="Times New Roman"/>
          <w:sz w:val="20"/>
          <w:szCs w:val="20"/>
        </w:rPr>
        <w:t>Кумар</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Кришнан</w:t>
      </w:r>
      <w:proofErr w:type="spellEnd"/>
      <w:r w:rsidRPr="00361F44">
        <w:rPr>
          <w:rFonts w:ascii="Times New Roman" w:hAnsi="Times New Roman" w:cs="Times New Roman"/>
          <w:sz w:val="20"/>
          <w:szCs w:val="20"/>
        </w:rPr>
        <w:t xml:space="preserve"> (2002) разрабатывают многонациональную басовую </w:t>
      </w:r>
      <w:proofErr w:type="gramStart"/>
      <w:r w:rsidRPr="00361F44">
        <w:rPr>
          <w:rFonts w:ascii="Times New Roman" w:hAnsi="Times New Roman" w:cs="Times New Roman"/>
          <w:sz w:val="20"/>
          <w:szCs w:val="20"/>
        </w:rPr>
        <w:t>модель ,</w:t>
      </w:r>
      <w:proofErr w:type="gramEnd"/>
      <w:r w:rsidRPr="00361F44">
        <w:rPr>
          <w:rFonts w:ascii="Times New Roman" w:hAnsi="Times New Roman" w:cs="Times New Roman"/>
          <w:sz w:val="20"/>
          <w:szCs w:val="20"/>
        </w:rPr>
        <w:t xml:space="preserve"> которая включает в себя как одновременные эффекты, так и эффекты с запаздыванием. Их структура позволяет первой стране внедрять </w:t>
      </w:r>
      <w:proofErr w:type="gramStart"/>
      <w:r w:rsidRPr="00361F44">
        <w:rPr>
          <w:rFonts w:ascii="Times New Roman" w:hAnsi="Times New Roman" w:cs="Times New Roman"/>
          <w:sz w:val="20"/>
          <w:szCs w:val="20"/>
        </w:rPr>
        <w:t>технологию ,</w:t>
      </w:r>
      <w:proofErr w:type="gramEnd"/>
      <w:r w:rsidRPr="00361F44">
        <w:rPr>
          <w:rFonts w:ascii="Times New Roman" w:hAnsi="Times New Roman" w:cs="Times New Roman"/>
          <w:sz w:val="20"/>
          <w:szCs w:val="20"/>
        </w:rPr>
        <w:t xml:space="preserve"> которая влияет на темпы внедрения в последующих странах, и позволяет более поздним странам влиять на показатели внедрения в более ранних странах, а также позволяет одновременному внедрению в разных странах. </w:t>
      </w:r>
      <w:proofErr w:type="spellStart"/>
      <w:r w:rsidRPr="00361F44">
        <w:rPr>
          <w:rFonts w:ascii="Times New Roman" w:hAnsi="Times New Roman" w:cs="Times New Roman"/>
          <w:sz w:val="20"/>
          <w:szCs w:val="20"/>
        </w:rPr>
        <w:t>Талукдар</w:t>
      </w:r>
      <w:proofErr w:type="spellEnd"/>
      <w:r w:rsidRPr="00361F44">
        <w:rPr>
          <w:rFonts w:ascii="Times New Roman" w:hAnsi="Times New Roman" w:cs="Times New Roman"/>
          <w:sz w:val="20"/>
          <w:szCs w:val="20"/>
        </w:rPr>
        <w:t xml:space="preserve"> и др. (2002) и </w:t>
      </w:r>
      <w:proofErr w:type="spellStart"/>
      <w:r w:rsidRPr="00361F44">
        <w:rPr>
          <w:rFonts w:ascii="Times New Roman" w:hAnsi="Times New Roman" w:cs="Times New Roman"/>
          <w:sz w:val="20"/>
          <w:szCs w:val="20"/>
        </w:rPr>
        <w:t>Desiraju</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et</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al</w:t>
      </w:r>
      <w:proofErr w:type="spellEnd"/>
      <w:r w:rsidRPr="00361F44">
        <w:rPr>
          <w:rFonts w:ascii="Times New Roman" w:hAnsi="Times New Roman" w:cs="Times New Roman"/>
          <w:sz w:val="20"/>
          <w:szCs w:val="20"/>
        </w:rPr>
        <w:t xml:space="preserve">. (2004) использовали иерархическую Байесовская структура для оценки их объединенных моделей поперечного сечения. </w:t>
      </w:r>
    </w:p>
    <w:p w:rsidR="00912DE5" w:rsidRPr="00361F44" w:rsidRDefault="00912DE5" w:rsidP="00361F44">
      <w:pPr>
        <w:pStyle w:val="a3"/>
        <w:numPr>
          <w:ilvl w:val="1"/>
          <w:numId w:val="1"/>
        </w:numPr>
        <w:jc w:val="both"/>
        <w:rPr>
          <w:rFonts w:ascii="Times New Roman" w:hAnsi="Times New Roman" w:cs="Times New Roman"/>
          <w:b/>
          <w:sz w:val="20"/>
          <w:szCs w:val="20"/>
        </w:rPr>
      </w:pPr>
      <w:r w:rsidRPr="00361F44">
        <w:rPr>
          <w:rFonts w:ascii="Times New Roman" w:hAnsi="Times New Roman" w:cs="Times New Roman"/>
          <w:b/>
          <w:sz w:val="20"/>
          <w:szCs w:val="20"/>
        </w:rPr>
        <w:t>Приложения</w:t>
      </w:r>
    </w:p>
    <w:p w:rsidR="00912DE5" w:rsidRPr="00361F44" w:rsidRDefault="00912DE5"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Грубер</w:t>
      </w:r>
      <w:proofErr w:type="spellEnd"/>
      <w:r w:rsidRPr="00361F44">
        <w:rPr>
          <w:rFonts w:ascii="Times New Roman" w:hAnsi="Times New Roman" w:cs="Times New Roman"/>
          <w:sz w:val="20"/>
          <w:szCs w:val="20"/>
        </w:rPr>
        <w:t xml:space="preserve"> и Вербован (2001) использовали логистику в качестве основы для моделирования распространения телекоммуникаций в Европейском союзе. Они интерпретировали внедрение цифровых мобильных телефонов как ослабление ограничений пропускной способности, налагаемых аналоговыми технологиями. Кроме того, они обнаружили, что конкуренция между поставщиками увеличивает скорость распространения. Они обнаружили сильную положительную взаимосвязь между сроками внедрения (выдачей лицензий) и последующими темпами внедрения, однако ожидается, что конвергенция в уровнях проникновения между ранними и поздними странами приведет </w:t>
      </w:r>
      <w:proofErr w:type="gramStart"/>
      <w:r w:rsidRPr="00361F44">
        <w:rPr>
          <w:rFonts w:ascii="Times New Roman" w:hAnsi="Times New Roman" w:cs="Times New Roman"/>
          <w:sz w:val="20"/>
          <w:szCs w:val="20"/>
        </w:rPr>
        <w:t>к</w:t>
      </w:r>
      <w:proofErr w:type="gramEnd"/>
      <w:r w:rsidRPr="00361F44">
        <w:rPr>
          <w:rFonts w:ascii="Times New Roman" w:hAnsi="Times New Roman" w:cs="Times New Roman"/>
          <w:sz w:val="20"/>
          <w:szCs w:val="20"/>
        </w:rPr>
        <w:t xml:space="preserve"> происходят относительно медленно. Франк (2004) использует аналогичный подход </w:t>
      </w:r>
      <w:proofErr w:type="spellStart"/>
      <w:r w:rsidRPr="00361F44">
        <w:rPr>
          <w:rFonts w:ascii="Times New Roman" w:hAnsi="Times New Roman" w:cs="Times New Roman"/>
          <w:sz w:val="20"/>
          <w:szCs w:val="20"/>
        </w:rPr>
        <w:t>Грубера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Вербовена</w:t>
      </w:r>
      <w:proofErr w:type="spellEnd"/>
      <w:r w:rsidRPr="00361F44">
        <w:rPr>
          <w:rFonts w:ascii="Times New Roman" w:hAnsi="Times New Roman" w:cs="Times New Roman"/>
          <w:sz w:val="20"/>
          <w:szCs w:val="20"/>
        </w:rPr>
        <w:t xml:space="preserve"> для моделирования распространения мобильных телефонов в Финляндии. Эквивалент коэффициента имитации, q, </w:t>
      </w:r>
      <w:proofErr w:type="spellStart"/>
      <w:r w:rsidRPr="00361F44">
        <w:rPr>
          <w:rFonts w:ascii="Times New Roman" w:hAnsi="Times New Roman" w:cs="Times New Roman"/>
          <w:sz w:val="20"/>
          <w:szCs w:val="20"/>
        </w:rPr>
        <w:t>параметризован</w:t>
      </w:r>
      <w:proofErr w:type="spellEnd"/>
      <w:r w:rsidRPr="00361F44">
        <w:rPr>
          <w:rFonts w:ascii="Times New Roman" w:hAnsi="Times New Roman" w:cs="Times New Roman"/>
          <w:sz w:val="20"/>
          <w:szCs w:val="20"/>
        </w:rPr>
        <w:t xml:space="preserve"> как функция ВВП на душу населения, фиктивной переменной, определяющей внедрение технологии </w:t>
      </w:r>
      <w:r w:rsidRPr="00361F44">
        <w:rPr>
          <w:rFonts w:ascii="Times New Roman" w:hAnsi="Times New Roman" w:cs="Times New Roman"/>
          <w:sz w:val="20"/>
          <w:szCs w:val="20"/>
        </w:rPr>
        <w:lastRenderedPageBreak/>
        <w:t xml:space="preserve">GSM, и переменной, описывающей долю стационарных телефонов. Однако, в отличие от </w:t>
      </w:r>
      <w:proofErr w:type="spellStart"/>
      <w:r w:rsidRPr="00361F44">
        <w:rPr>
          <w:rFonts w:ascii="Times New Roman" w:hAnsi="Times New Roman" w:cs="Times New Roman"/>
          <w:sz w:val="20"/>
          <w:szCs w:val="20"/>
        </w:rPr>
        <w:t>Грубера</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Вербовена</w:t>
      </w:r>
      <w:proofErr w:type="spellEnd"/>
      <w:r w:rsidRPr="00361F44">
        <w:rPr>
          <w:rFonts w:ascii="Times New Roman" w:hAnsi="Times New Roman" w:cs="Times New Roman"/>
          <w:sz w:val="20"/>
          <w:szCs w:val="20"/>
        </w:rPr>
        <w:t xml:space="preserve">, значимым был признан только ВВП на душу населения. </w:t>
      </w:r>
      <w:proofErr w:type="spellStart"/>
      <w:r w:rsidRPr="00361F44">
        <w:rPr>
          <w:rFonts w:ascii="Times New Roman" w:hAnsi="Times New Roman" w:cs="Times New Roman"/>
          <w:sz w:val="20"/>
          <w:szCs w:val="20"/>
        </w:rPr>
        <w:t>Кииски</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Похьола</w:t>
      </w:r>
      <w:proofErr w:type="spellEnd"/>
      <w:r w:rsidRPr="00361F44">
        <w:rPr>
          <w:rFonts w:ascii="Times New Roman" w:hAnsi="Times New Roman" w:cs="Times New Roman"/>
          <w:sz w:val="20"/>
          <w:szCs w:val="20"/>
        </w:rPr>
        <w:t xml:space="preserve"> (2002) исследуют </w:t>
      </w:r>
      <w:proofErr w:type="gramStart"/>
      <w:r w:rsidRPr="00361F44">
        <w:rPr>
          <w:rFonts w:ascii="Times New Roman" w:hAnsi="Times New Roman" w:cs="Times New Roman"/>
          <w:sz w:val="20"/>
          <w:szCs w:val="20"/>
        </w:rPr>
        <w:t>факторы ,</w:t>
      </w:r>
      <w:proofErr w:type="gramEnd"/>
      <w:r w:rsidRPr="00361F44">
        <w:rPr>
          <w:rFonts w:ascii="Times New Roman" w:hAnsi="Times New Roman" w:cs="Times New Roman"/>
          <w:sz w:val="20"/>
          <w:szCs w:val="20"/>
        </w:rPr>
        <w:t xml:space="preserve"> влияющие на распространение Интернета по всей стране. Используя количество интернет-хостов на душу населения в качестве переменной распространения с помощью модели, основанной на </w:t>
      </w:r>
      <w:proofErr w:type="spellStart"/>
      <w:r w:rsidRPr="00361F44">
        <w:rPr>
          <w:rFonts w:ascii="Times New Roman" w:hAnsi="Times New Roman" w:cs="Times New Roman"/>
          <w:sz w:val="20"/>
          <w:szCs w:val="20"/>
        </w:rPr>
        <w:t>Гомпертце</w:t>
      </w:r>
      <w:proofErr w:type="spellEnd"/>
      <w:r w:rsidRPr="00361F44">
        <w:rPr>
          <w:rFonts w:ascii="Times New Roman" w:hAnsi="Times New Roman" w:cs="Times New Roman"/>
          <w:sz w:val="20"/>
          <w:szCs w:val="20"/>
        </w:rPr>
        <w:t xml:space="preserve">, они определяют основные детерминанты распространения как ВВП на душу населения и стоимость доступа. Они также обнаружили, что большая доля лиц старше 15 лет, получающих высшее </w:t>
      </w:r>
      <w:proofErr w:type="gramStart"/>
      <w:r w:rsidRPr="00361F44">
        <w:rPr>
          <w:rFonts w:ascii="Times New Roman" w:hAnsi="Times New Roman" w:cs="Times New Roman"/>
          <w:sz w:val="20"/>
          <w:szCs w:val="20"/>
        </w:rPr>
        <w:t>образование ,</w:t>
      </w:r>
      <w:proofErr w:type="gramEnd"/>
      <w:r w:rsidRPr="00361F44">
        <w:rPr>
          <w:rFonts w:ascii="Times New Roman" w:hAnsi="Times New Roman" w:cs="Times New Roman"/>
          <w:sz w:val="20"/>
          <w:szCs w:val="20"/>
        </w:rPr>
        <w:t xml:space="preserve"> приводит к более быстрому распространению. </w:t>
      </w:r>
      <w:proofErr w:type="spellStart"/>
      <w:r w:rsidRPr="00361F44">
        <w:rPr>
          <w:rFonts w:ascii="Times New Roman" w:hAnsi="Times New Roman" w:cs="Times New Roman"/>
          <w:sz w:val="20"/>
          <w:szCs w:val="20"/>
        </w:rPr>
        <w:t>Калиш</w:t>
      </w:r>
      <w:proofErr w:type="spellEnd"/>
      <w:r w:rsidRPr="00361F44">
        <w:rPr>
          <w:rFonts w:ascii="Times New Roman" w:hAnsi="Times New Roman" w:cs="Times New Roman"/>
          <w:sz w:val="20"/>
          <w:szCs w:val="20"/>
        </w:rPr>
        <w:t xml:space="preserve"> и др. (1995) нормативным образом использовали диффузионную модель для изучения того, при каких условиях следует выбирать стратегии водопада (последовательный выход) и разбрызгивания (одновременный выход) при выходе на международные рынки. </w:t>
      </w:r>
    </w:p>
    <w:p w:rsidR="00912DE5" w:rsidRPr="00361F44" w:rsidRDefault="00912DE5" w:rsidP="00361F44">
      <w:pPr>
        <w:pStyle w:val="a3"/>
        <w:numPr>
          <w:ilvl w:val="0"/>
          <w:numId w:val="1"/>
        </w:numPr>
        <w:jc w:val="both"/>
        <w:rPr>
          <w:rFonts w:ascii="Times New Roman" w:hAnsi="Times New Roman" w:cs="Times New Roman"/>
          <w:b/>
          <w:sz w:val="20"/>
          <w:szCs w:val="20"/>
        </w:rPr>
      </w:pPr>
      <w:r w:rsidRPr="00361F44">
        <w:rPr>
          <w:rFonts w:ascii="Times New Roman" w:hAnsi="Times New Roman" w:cs="Times New Roman"/>
          <w:b/>
          <w:sz w:val="20"/>
          <w:szCs w:val="20"/>
        </w:rPr>
        <w:t>Моделирование распространения между несколькими поколениями технологий</w:t>
      </w:r>
    </w:p>
    <w:p w:rsidR="00912DE5" w:rsidRPr="00361F44" w:rsidRDefault="00912DE5"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Нортон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(1987) предложили адаптацию модели Басса, которая учитывала разные поколения технологии. Примерами могут служить серии поколений мобильных телефонов и персональных компьютеров. В модели Нортона–Басса каждое поколение технологии привлекает дополнительные сегменты населения потенциальных пользователей; кроме того, последующие поколения могут привлекать потенциальных пользователей предыдущих поколений. Этот подход, основанный на моделировании, эффективно пришел на смену моделям технологического замещения, когда одна технология заменяла свою предшественницу. Фишер и </w:t>
      </w:r>
      <w:proofErr w:type="spellStart"/>
      <w:r w:rsidRPr="00361F44">
        <w:rPr>
          <w:rFonts w:ascii="Times New Roman" w:hAnsi="Times New Roman" w:cs="Times New Roman"/>
          <w:sz w:val="20"/>
          <w:szCs w:val="20"/>
        </w:rPr>
        <w:t>Прай</w:t>
      </w:r>
      <w:proofErr w:type="spellEnd"/>
      <w:r w:rsidRPr="00361F44">
        <w:rPr>
          <w:rFonts w:ascii="Times New Roman" w:hAnsi="Times New Roman" w:cs="Times New Roman"/>
          <w:sz w:val="20"/>
          <w:szCs w:val="20"/>
        </w:rPr>
        <w:t xml:space="preserve"> (1971), </w:t>
      </w:r>
      <w:proofErr w:type="spellStart"/>
      <w:r w:rsidRPr="00361F44">
        <w:rPr>
          <w:rFonts w:ascii="Times New Roman" w:hAnsi="Times New Roman" w:cs="Times New Roman"/>
          <w:sz w:val="20"/>
          <w:szCs w:val="20"/>
        </w:rPr>
        <w:t>Блэкман</w:t>
      </w:r>
      <w:proofErr w:type="spellEnd"/>
      <w:r w:rsidRPr="00361F44">
        <w:rPr>
          <w:rFonts w:ascii="Times New Roman" w:hAnsi="Times New Roman" w:cs="Times New Roman"/>
          <w:sz w:val="20"/>
          <w:szCs w:val="20"/>
        </w:rPr>
        <w:t xml:space="preserve"> (1972) и Шариф и </w:t>
      </w:r>
      <w:proofErr w:type="spellStart"/>
      <w:r w:rsidRPr="00361F44">
        <w:rPr>
          <w:rFonts w:ascii="Times New Roman" w:hAnsi="Times New Roman" w:cs="Times New Roman"/>
          <w:sz w:val="20"/>
          <w:szCs w:val="20"/>
        </w:rPr>
        <w:t>Кабир</w:t>
      </w:r>
      <w:proofErr w:type="spellEnd"/>
      <w:r w:rsidRPr="00361F44">
        <w:rPr>
          <w:rFonts w:ascii="Times New Roman" w:hAnsi="Times New Roman" w:cs="Times New Roman"/>
          <w:sz w:val="20"/>
          <w:szCs w:val="20"/>
        </w:rPr>
        <w:t xml:space="preserve"> (1976) использовали варианты логистической модели для технологического замещения. Примерами замен были дизельное топливо для паровозов и сталь для дерева в корпусах судов.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(1989) сравнивает динамику распространения цветного телевидения, продукта розничной торговли, с распространением промышленных товаров, где число лиц, принимающих решения, невелико. Демонстрируется основа для модели стохастического замещения для моделирования свойств различных популяций усыновителей. В более недавнем примере модель Гомпертца использовалась </w:t>
      </w:r>
      <w:proofErr w:type="gramStart"/>
      <w:r w:rsidRPr="00361F44">
        <w:rPr>
          <w:rFonts w:ascii="Times New Roman" w:hAnsi="Times New Roman" w:cs="Times New Roman"/>
          <w:sz w:val="20"/>
          <w:szCs w:val="20"/>
        </w:rPr>
        <w:t>для прогноз</w:t>
      </w:r>
      <w:proofErr w:type="gramEnd"/>
      <w:r w:rsidRPr="00361F44">
        <w:rPr>
          <w:rFonts w:ascii="Times New Roman" w:hAnsi="Times New Roman" w:cs="Times New Roman"/>
          <w:sz w:val="20"/>
          <w:szCs w:val="20"/>
        </w:rPr>
        <w:t xml:space="preserve"> замены электронных платежей наличными в десяти европейских странах, сделанный </w:t>
      </w:r>
      <w:proofErr w:type="spellStart"/>
      <w:r w:rsidRPr="00361F44">
        <w:rPr>
          <w:rFonts w:ascii="Times New Roman" w:hAnsi="Times New Roman" w:cs="Times New Roman"/>
          <w:sz w:val="20"/>
          <w:szCs w:val="20"/>
        </w:rPr>
        <w:t>Снеллманом</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Весалой</w:t>
      </w:r>
      <w:proofErr w:type="spellEnd"/>
      <w:r w:rsidRPr="00361F44">
        <w:rPr>
          <w:rFonts w:ascii="Times New Roman" w:hAnsi="Times New Roman" w:cs="Times New Roman"/>
          <w:sz w:val="20"/>
          <w:szCs w:val="20"/>
        </w:rPr>
        <w:t xml:space="preserve"> и Хамфри (2001). Инновации Нортона и Басса в моделировании заключались в том, что новое (поколение) технологии привлекало больше потенциальных пользователей и что одновременно можно было рассматривать более двух поколений технологий. Нортон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(1992) продемонстрировали свою модель на данных из электронного, фармацевтического, потребительского и промышленного секторов. </w:t>
      </w:r>
      <w:proofErr w:type="spellStart"/>
      <w:r w:rsidRPr="00361F44">
        <w:rPr>
          <w:rFonts w:ascii="Times New Roman" w:hAnsi="Times New Roman" w:cs="Times New Roman"/>
          <w:sz w:val="20"/>
          <w:szCs w:val="20"/>
        </w:rPr>
        <w:t>Спис</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Маклахлан</w:t>
      </w:r>
      <w:proofErr w:type="spellEnd"/>
      <w:r w:rsidRPr="00361F44">
        <w:rPr>
          <w:rFonts w:ascii="Times New Roman" w:hAnsi="Times New Roman" w:cs="Times New Roman"/>
          <w:sz w:val="20"/>
          <w:szCs w:val="20"/>
        </w:rPr>
        <w:t xml:space="preserve"> (1992) продемонстрировали, что Нортон–бас модель смоделировала и спрогнозировала внедрение последующих поколений </w:t>
      </w:r>
      <w:proofErr w:type="spellStart"/>
      <w:r w:rsidRPr="00361F44">
        <w:rPr>
          <w:rFonts w:ascii="Times New Roman" w:hAnsi="Times New Roman" w:cs="Times New Roman"/>
          <w:sz w:val="20"/>
          <w:szCs w:val="20"/>
        </w:rPr>
        <w:t>галлоновых</w:t>
      </w:r>
      <w:proofErr w:type="spellEnd"/>
      <w:r w:rsidRPr="00361F44">
        <w:rPr>
          <w:rFonts w:ascii="Times New Roman" w:hAnsi="Times New Roman" w:cs="Times New Roman"/>
          <w:sz w:val="20"/>
          <w:szCs w:val="20"/>
        </w:rPr>
        <w:t xml:space="preserve"> контейнеров для молока. </w:t>
      </w:r>
      <w:proofErr w:type="spellStart"/>
      <w:r w:rsidRPr="00361F44">
        <w:rPr>
          <w:rFonts w:ascii="Times New Roman" w:hAnsi="Times New Roman" w:cs="Times New Roman"/>
          <w:sz w:val="20"/>
          <w:szCs w:val="20"/>
        </w:rPr>
        <w:t>Махаджан</w:t>
      </w:r>
      <w:proofErr w:type="spellEnd"/>
      <w:r w:rsidRPr="00361F44">
        <w:rPr>
          <w:rFonts w:ascii="Times New Roman" w:hAnsi="Times New Roman" w:cs="Times New Roman"/>
          <w:sz w:val="20"/>
          <w:szCs w:val="20"/>
        </w:rPr>
        <w:t xml:space="preserve"> и Мюллер (1996) расширили модель Нортона–Басса, чтобы позволить пользователям ранних поколений пропускать поколения, например, пользователь первого поколения мог заменить ее технологией третьего поколения. Они продемонстрировали свою модель, используя поколения </w:t>
      </w:r>
      <w:proofErr w:type="spellStart"/>
      <w:r w:rsidRPr="00361F44">
        <w:rPr>
          <w:rFonts w:ascii="Times New Roman" w:hAnsi="Times New Roman" w:cs="Times New Roman"/>
          <w:sz w:val="20"/>
          <w:szCs w:val="20"/>
        </w:rPr>
        <w:t>мэйнфреймовых</w:t>
      </w:r>
      <w:proofErr w:type="spellEnd"/>
      <w:r w:rsidRPr="00361F44">
        <w:rPr>
          <w:rFonts w:ascii="Times New Roman" w:hAnsi="Times New Roman" w:cs="Times New Roman"/>
          <w:sz w:val="20"/>
          <w:szCs w:val="20"/>
        </w:rPr>
        <w:t xml:space="preserve"> компьютеров IBM. Ислам и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(1997) продемонстрировано, что предположение о постоянных коэффициентах инноваций и подражания (p и q) в течение последующих поколений может быть смягчено. В исследовании многонациональное внедрение мобильных телефонов, они продемонстрировали, что коэффициент имитации (q) имеет тенденцию к увеличению от поколения к поколению. Сон и </w:t>
      </w:r>
      <w:proofErr w:type="gramStart"/>
      <w:r w:rsidRPr="00361F44">
        <w:rPr>
          <w:rFonts w:ascii="Times New Roman" w:hAnsi="Times New Roman" w:cs="Times New Roman"/>
          <w:sz w:val="20"/>
          <w:szCs w:val="20"/>
        </w:rPr>
        <w:t>Ан</w:t>
      </w:r>
      <w:proofErr w:type="gramEnd"/>
      <w:r w:rsidRPr="00361F44">
        <w:rPr>
          <w:rFonts w:ascii="Times New Roman" w:hAnsi="Times New Roman" w:cs="Times New Roman"/>
          <w:sz w:val="20"/>
          <w:szCs w:val="20"/>
        </w:rPr>
        <w:t xml:space="preserve"> (2003) используют модель Нортона–Басса для демонстрации анализа затрат и выгод от внедрения информационных технологий нового поколения. Случай, когда данные о спросе явно не определяют, какое поколение технологии </w:t>
      </w:r>
      <w:proofErr w:type="gramStart"/>
      <w:r w:rsidRPr="00361F44">
        <w:rPr>
          <w:rFonts w:ascii="Times New Roman" w:hAnsi="Times New Roman" w:cs="Times New Roman"/>
          <w:sz w:val="20"/>
          <w:szCs w:val="20"/>
        </w:rPr>
        <w:t>приобретается ,</w:t>
      </w:r>
      <w:proofErr w:type="gramEnd"/>
      <w:r w:rsidRPr="00361F44">
        <w:rPr>
          <w:rFonts w:ascii="Times New Roman" w:hAnsi="Times New Roman" w:cs="Times New Roman"/>
          <w:sz w:val="20"/>
          <w:szCs w:val="20"/>
        </w:rPr>
        <w:t xml:space="preserve"> обсуждается </w:t>
      </w:r>
      <w:proofErr w:type="spellStart"/>
      <w:r w:rsidRPr="00361F44">
        <w:rPr>
          <w:rFonts w:ascii="Times New Roman" w:hAnsi="Times New Roman" w:cs="Times New Roman"/>
          <w:sz w:val="20"/>
          <w:szCs w:val="20"/>
        </w:rPr>
        <w:t>Джуном</w:t>
      </w:r>
      <w:proofErr w:type="spellEnd"/>
      <w:r w:rsidRPr="00361F44">
        <w:rPr>
          <w:rFonts w:ascii="Times New Roman" w:hAnsi="Times New Roman" w:cs="Times New Roman"/>
          <w:sz w:val="20"/>
          <w:szCs w:val="20"/>
        </w:rPr>
        <w:t xml:space="preserve"> и Парком (1999). Они моделируют потребительскую полезность с течением времени, чтобы распределить спрос на соответствующее поколение, и демонстрируют свою модель данных по требованию для динамических микросхем оперативной памяти. Подход Нортона–Басса расширен Кимом и др. (2000), которые рассматривают случай, когда несколько устройств конкурируют за выполнение одной и той же функции, некоторые из которых являются разными поколениями одного и того же устройства. Примером , который они рассматривают, является мобильная телефония, где конкурирующими устройствами являются пейджер, аналоговый мобильный телефон, цифровой мобильный телефон и устройство для совершения, но не приема вызовов, называемое CT2. Применяя свой подход к рынкам мобильной телефонии Гонконга и Кореи,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используется для представления количества абонентов на пейджер и CT2; а модель </w:t>
      </w:r>
      <w:proofErr w:type="spellStart"/>
      <w:r w:rsidRPr="00361F44">
        <w:rPr>
          <w:rFonts w:ascii="Times New Roman" w:hAnsi="Times New Roman" w:cs="Times New Roman"/>
          <w:sz w:val="20"/>
          <w:szCs w:val="20"/>
        </w:rPr>
        <w:t>Norton</w:t>
      </w:r>
      <w:proofErr w:type="spellEnd"/>
      <w:r w:rsidRPr="00361F44">
        <w:rPr>
          <w:rFonts w:ascii="Times New Roman" w:hAnsi="Times New Roman" w:cs="Times New Roman"/>
          <w:sz w:val="20"/>
          <w:szCs w:val="20"/>
        </w:rPr>
        <w:t>–</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используется для представления количества абонентов двух поколений мобильных телефонов. Влияние конкуренции между устройствами улавливается путем превращения рыночного потенциала каждого устройства в функцию абонентской базы его конкурентов. Показано, что точность их подхода вне выборки превосходит соответствующую альтернативу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или </w:t>
      </w:r>
      <w:proofErr w:type="spellStart"/>
      <w:r w:rsidRPr="00361F44">
        <w:rPr>
          <w:rFonts w:ascii="Times New Roman" w:hAnsi="Times New Roman" w:cs="Times New Roman"/>
          <w:sz w:val="20"/>
          <w:szCs w:val="20"/>
        </w:rPr>
        <w:t>Norton-Bass</w:t>
      </w:r>
      <w:proofErr w:type="spellEnd"/>
      <w:r w:rsidRPr="00361F44">
        <w:rPr>
          <w:rFonts w:ascii="Times New Roman" w:hAnsi="Times New Roman" w:cs="Times New Roman"/>
          <w:sz w:val="20"/>
          <w:szCs w:val="20"/>
        </w:rPr>
        <w:t xml:space="preserve"> и значительно превосходит наивные альтернативы двойного экспоненциального сглаживания и линейной регрессии. Альтернативный подход к моделированию по сравнению с Нортон и Бас демонстрируются </w:t>
      </w:r>
      <w:proofErr w:type="spellStart"/>
      <w:r w:rsidRPr="00361F44">
        <w:rPr>
          <w:rFonts w:ascii="Times New Roman" w:hAnsi="Times New Roman" w:cs="Times New Roman"/>
          <w:sz w:val="20"/>
          <w:szCs w:val="20"/>
        </w:rPr>
        <w:t>Верслуисом</w:t>
      </w:r>
      <w:proofErr w:type="spellEnd"/>
      <w:r w:rsidRPr="00361F44">
        <w:rPr>
          <w:rFonts w:ascii="Times New Roman" w:hAnsi="Times New Roman" w:cs="Times New Roman"/>
          <w:sz w:val="20"/>
          <w:szCs w:val="20"/>
        </w:rPr>
        <w:t xml:space="preserve"> (2002). Он использует модель, разработанную </w:t>
      </w:r>
      <w:proofErr w:type="spellStart"/>
      <w:r w:rsidRPr="00361F44">
        <w:rPr>
          <w:rFonts w:ascii="Times New Roman" w:hAnsi="Times New Roman" w:cs="Times New Roman"/>
          <w:sz w:val="20"/>
          <w:szCs w:val="20"/>
        </w:rPr>
        <w:t>Маркетти</w:t>
      </w:r>
      <w:proofErr w:type="spellEnd"/>
      <w:r w:rsidRPr="00361F44">
        <w:rPr>
          <w:rFonts w:ascii="Times New Roman" w:hAnsi="Times New Roman" w:cs="Times New Roman"/>
          <w:sz w:val="20"/>
          <w:szCs w:val="20"/>
        </w:rPr>
        <w:t xml:space="preserve"> (1977), которая делит жизненный цикл технологии на рост, насыщение и упадок. Эти данные являются результатом распространения поколений чипов динамической памяти с произвольным доступом. Сравнение с другими моделями показывает лучшую посадку, чем у модели </w:t>
      </w:r>
      <w:proofErr w:type="spellStart"/>
      <w:r w:rsidRPr="00361F44">
        <w:rPr>
          <w:rFonts w:ascii="Times New Roman" w:hAnsi="Times New Roman" w:cs="Times New Roman"/>
          <w:sz w:val="20"/>
          <w:szCs w:val="20"/>
        </w:rPr>
        <w:t>Norton</w:t>
      </w:r>
      <w:proofErr w:type="spellEnd"/>
      <w:r w:rsidRPr="00361F44">
        <w:rPr>
          <w:rFonts w:ascii="Times New Roman" w:hAnsi="Times New Roman" w:cs="Times New Roman"/>
          <w:sz w:val="20"/>
          <w:szCs w:val="20"/>
        </w:rPr>
        <w:t>–</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однако сравнения точности прогнозирования вне выборки не проводится. </w:t>
      </w:r>
    </w:p>
    <w:p w:rsidR="00912DE5" w:rsidRPr="00361F44" w:rsidRDefault="00912DE5" w:rsidP="00361F44">
      <w:pPr>
        <w:pStyle w:val="a3"/>
        <w:numPr>
          <w:ilvl w:val="1"/>
          <w:numId w:val="1"/>
        </w:numPr>
        <w:jc w:val="both"/>
        <w:rPr>
          <w:rFonts w:ascii="Times New Roman" w:hAnsi="Times New Roman" w:cs="Times New Roman"/>
          <w:b/>
          <w:sz w:val="20"/>
          <w:szCs w:val="20"/>
          <w:lang w:val="en-US"/>
        </w:rPr>
      </w:pPr>
      <w:r w:rsidRPr="00361F44">
        <w:rPr>
          <w:rFonts w:ascii="Times New Roman" w:hAnsi="Times New Roman" w:cs="Times New Roman"/>
          <w:b/>
          <w:sz w:val="20"/>
          <w:szCs w:val="20"/>
          <w:lang w:val="en-US"/>
        </w:rPr>
        <w:t>Use of explanatory variables in multi-generation models</w:t>
      </w:r>
    </w:p>
    <w:p w:rsidR="00912DE5" w:rsidRPr="00361F44" w:rsidRDefault="00912DE5" w:rsidP="00361F44">
      <w:pPr>
        <w:jc w:val="both"/>
        <w:rPr>
          <w:rFonts w:ascii="Times New Roman" w:hAnsi="Times New Roman" w:cs="Times New Roman"/>
          <w:sz w:val="20"/>
          <w:szCs w:val="20"/>
          <w:lang w:val="en-US"/>
        </w:rPr>
      </w:pPr>
      <w:proofErr w:type="spellStart"/>
      <w:r w:rsidRPr="00361F44">
        <w:rPr>
          <w:rFonts w:ascii="Times New Roman" w:hAnsi="Times New Roman" w:cs="Times New Roman"/>
          <w:sz w:val="20"/>
          <w:szCs w:val="20"/>
        </w:rPr>
        <w:t>Спис</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Маклахлан</w:t>
      </w:r>
      <w:proofErr w:type="spellEnd"/>
      <w:r w:rsidRPr="00361F44">
        <w:rPr>
          <w:rFonts w:ascii="Times New Roman" w:hAnsi="Times New Roman" w:cs="Times New Roman"/>
          <w:sz w:val="20"/>
          <w:szCs w:val="20"/>
        </w:rPr>
        <w:t xml:space="preserve"> (1992) обнаружили, что включение цены в качестве объясняющей переменной в их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519-545 537 исследование контейнеров для молока повысило точность прогнозирования (при условии, что будущие цены были известны). </w:t>
      </w:r>
      <w:proofErr w:type="spellStart"/>
      <w:r w:rsidRPr="00361F44">
        <w:rPr>
          <w:rFonts w:ascii="Times New Roman" w:hAnsi="Times New Roman" w:cs="Times New Roman"/>
          <w:sz w:val="20"/>
          <w:szCs w:val="20"/>
        </w:rPr>
        <w:t>Падманаб</w:t>
      </w:r>
      <w:proofErr w:type="spellEnd"/>
      <w:r w:rsidRPr="00361F44">
        <w:rPr>
          <w:rFonts w:ascii="Times New Roman" w:hAnsi="Times New Roman" w:cs="Times New Roman"/>
          <w:sz w:val="20"/>
          <w:szCs w:val="20"/>
        </w:rPr>
        <w:t xml:space="preserve"> Хан и </w:t>
      </w: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(1993) исследуют </w:t>
      </w:r>
      <w:r w:rsidRPr="00361F44">
        <w:rPr>
          <w:rFonts w:ascii="Times New Roman" w:hAnsi="Times New Roman" w:cs="Times New Roman"/>
          <w:sz w:val="20"/>
          <w:szCs w:val="20"/>
        </w:rPr>
        <w:lastRenderedPageBreak/>
        <w:t xml:space="preserve">оптимальные стратегии ценообразования для последующих поколений. Они обнаружили, что оптимальная стратегия различается в зависимости от характера производителя (интегрированный монополист или независимый), степени поглощения новым продуктом старого и степени дальновидности производителей. </w:t>
      </w:r>
      <w:proofErr w:type="spellStart"/>
      <w:r w:rsidRPr="00361F44">
        <w:rPr>
          <w:rFonts w:ascii="Times New Roman" w:hAnsi="Times New Roman" w:cs="Times New Roman"/>
          <w:sz w:val="20"/>
          <w:szCs w:val="20"/>
        </w:rPr>
        <w:t>Данахер</w:t>
      </w:r>
      <w:proofErr w:type="spellEnd"/>
      <w:r w:rsidRPr="00361F44">
        <w:rPr>
          <w:rFonts w:ascii="Times New Roman" w:hAnsi="Times New Roman" w:cs="Times New Roman"/>
          <w:sz w:val="20"/>
          <w:szCs w:val="20"/>
        </w:rPr>
        <w:t xml:space="preserve">, Харди и </w:t>
      </w:r>
      <w:proofErr w:type="spellStart"/>
      <w:r w:rsidRPr="00361F44">
        <w:rPr>
          <w:rFonts w:ascii="Times New Roman" w:hAnsi="Times New Roman" w:cs="Times New Roman"/>
          <w:sz w:val="20"/>
          <w:szCs w:val="20"/>
        </w:rPr>
        <w:t>Путсис</w:t>
      </w:r>
      <w:proofErr w:type="spellEnd"/>
      <w:r w:rsidRPr="00361F44">
        <w:rPr>
          <w:rFonts w:ascii="Times New Roman" w:hAnsi="Times New Roman" w:cs="Times New Roman"/>
          <w:sz w:val="20"/>
          <w:szCs w:val="20"/>
        </w:rPr>
        <w:t xml:space="preserve"> (2001) исследуют использование цены в качестве </w:t>
      </w:r>
      <w:proofErr w:type="spellStart"/>
      <w:r w:rsidRPr="00361F44">
        <w:rPr>
          <w:rFonts w:ascii="Times New Roman" w:hAnsi="Times New Roman" w:cs="Times New Roman"/>
          <w:sz w:val="20"/>
          <w:szCs w:val="20"/>
        </w:rPr>
        <w:t>ковариата</w:t>
      </w:r>
      <w:proofErr w:type="spellEnd"/>
      <w:r w:rsidRPr="00361F44">
        <w:rPr>
          <w:rFonts w:ascii="Times New Roman" w:hAnsi="Times New Roman" w:cs="Times New Roman"/>
          <w:sz w:val="20"/>
          <w:szCs w:val="20"/>
        </w:rPr>
        <w:t xml:space="preserve"> в различных моделях мобильных телефонов разных поколений. Модели, которые они сравнивают по времени внедрения, - это модель басов (без ценового эффекта), обобщенная модель басов и модель пропорциональных рисков, которая включает в себя модель басов базового внедрения. (Это версия </w:t>
      </w:r>
      <w:r w:rsidRPr="00361F44">
        <w:rPr>
          <w:rFonts w:ascii="Times New Roman" w:hAnsi="Times New Roman" w:cs="Times New Roman"/>
          <w:sz w:val="20"/>
          <w:szCs w:val="20"/>
          <w:lang w:val="en-US"/>
        </w:rPr>
        <w:t>Jain</w:t>
      </w:r>
      <w:r w:rsidRPr="00361F44">
        <w:rPr>
          <w:rFonts w:ascii="Times New Roman" w:hAnsi="Times New Roman" w:cs="Times New Roman"/>
          <w:sz w:val="20"/>
          <w:szCs w:val="20"/>
        </w:rPr>
        <w:t xml:space="preserve"> 1992 года выпуска для нескольких поколений.) Подход пропорциональных рисков обеспечил превосходное соответствие обобщенной модели Басса, которая не смогла обнаружить ценовой эффект. Они обнаружили доказательства </w:t>
      </w:r>
      <w:proofErr w:type="gramStart"/>
      <w:r w:rsidRPr="00361F44">
        <w:rPr>
          <w:rFonts w:ascii="Times New Roman" w:hAnsi="Times New Roman" w:cs="Times New Roman"/>
          <w:sz w:val="20"/>
          <w:szCs w:val="20"/>
        </w:rPr>
        <w:t>того ,</w:t>
      </w:r>
      <w:proofErr w:type="gramEnd"/>
      <w:r w:rsidRPr="00361F44">
        <w:rPr>
          <w:rFonts w:ascii="Times New Roman" w:hAnsi="Times New Roman" w:cs="Times New Roman"/>
          <w:sz w:val="20"/>
          <w:szCs w:val="20"/>
        </w:rPr>
        <w:t xml:space="preserve"> что использовалась политика снижения цен, которая соответствовала Параметры басов (согласно </w:t>
      </w:r>
      <w:proofErr w:type="spellStart"/>
      <w:r w:rsidRPr="00361F44">
        <w:rPr>
          <w:rFonts w:ascii="Times New Roman" w:hAnsi="Times New Roman" w:cs="Times New Roman"/>
          <w:sz w:val="20"/>
          <w:szCs w:val="20"/>
        </w:rPr>
        <w:t>Калишу</w:t>
      </w:r>
      <w:proofErr w:type="spellEnd"/>
      <w:r w:rsidRPr="00361F44">
        <w:rPr>
          <w:rFonts w:ascii="Times New Roman" w:hAnsi="Times New Roman" w:cs="Times New Roman"/>
          <w:sz w:val="20"/>
          <w:szCs w:val="20"/>
        </w:rPr>
        <w:t xml:space="preserve">, 1983, различные комбинации значений </w:t>
      </w:r>
      <w:r w:rsidRPr="00361F44">
        <w:rPr>
          <w:rFonts w:ascii="Times New Roman" w:hAnsi="Times New Roman" w:cs="Times New Roman"/>
          <w:sz w:val="20"/>
          <w:szCs w:val="20"/>
          <w:lang w:val="en-US"/>
        </w:rPr>
        <w:t>p</w:t>
      </w:r>
      <w:r w:rsidRPr="00361F44">
        <w:rPr>
          <w:rFonts w:ascii="Times New Roman" w:hAnsi="Times New Roman" w:cs="Times New Roman"/>
          <w:sz w:val="20"/>
          <w:szCs w:val="20"/>
        </w:rPr>
        <w:t xml:space="preserve"> и </w:t>
      </w:r>
      <w:r w:rsidRPr="00361F44">
        <w:rPr>
          <w:rFonts w:ascii="Times New Roman" w:hAnsi="Times New Roman" w:cs="Times New Roman"/>
          <w:sz w:val="20"/>
          <w:szCs w:val="20"/>
          <w:lang w:val="en-US"/>
        </w:rPr>
        <w:t>q</w:t>
      </w:r>
      <w:r w:rsidRPr="00361F44">
        <w:rPr>
          <w:rFonts w:ascii="Times New Roman" w:hAnsi="Times New Roman" w:cs="Times New Roman"/>
          <w:sz w:val="20"/>
          <w:szCs w:val="20"/>
        </w:rPr>
        <w:t xml:space="preserve"> согласуются с политикой снижения цен). Они обнаружили, что снижение цены на предыдущее поколение увеличило охват этого поколения и привело к большему охвату следующего поколения (из-за большего числа подписчиков). Они также </w:t>
      </w:r>
      <w:proofErr w:type="gramStart"/>
      <w:r w:rsidRPr="00361F44">
        <w:rPr>
          <w:rFonts w:ascii="Times New Roman" w:hAnsi="Times New Roman" w:cs="Times New Roman"/>
          <w:sz w:val="20"/>
          <w:szCs w:val="20"/>
        </w:rPr>
        <w:t>продемонстрировали ,</w:t>
      </w:r>
      <w:proofErr w:type="gramEnd"/>
      <w:r w:rsidRPr="00361F44">
        <w:rPr>
          <w:rFonts w:ascii="Times New Roman" w:hAnsi="Times New Roman" w:cs="Times New Roman"/>
          <w:sz w:val="20"/>
          <w:szCs w:val="20"/>
        </w:rPr>
        <w:t xml:space="preserve"> что снижение цены на следующее поколение привело к большему потреблению этого поколения, в то же время вызывая пропорционально меньшее снижение потребления предыдущего поколения. Преследуя другую вариацию басовой модели, </w:t>
      </w:r>
      <w:proofErr w:type="spellStart"/>
      <w:r w:rsidRPr="00361F44">
        <w:rPr>
          <w:rFonts w:ascii="Times New Roman" w:hAnsi="Times New Roman" w:cs="Times New Roman"/>
          <w:sz w:val="20"/>
          <w:szCs w:val="20"/>
        </w:rPr>
        <w:t>Джун</w:t>
      </w:r>
      <w:proofErr w:type="spellEnd"/>
      <w:r w:rsidRPr="00361F44">
        <w:rPr>
          <w:rFonts w:ascii="Times New Roman" w:hAnsi="Times New Roman" w:cs="Times New Roman"/>
          <w:sz w:val="20"/>
          <w:szCs w:val="20"/>
        </w:rPr>
        <w:t xml:space="preserve"> и Парк (1999) предполагают, что клиенты максимизируют свою полезность при принятии решения о том, когда обновлять (или внедрять) технологии более позднего поколения. Вероятность принятия является функцией полезности потребителя, которая, в свою очередь, зависит от цены продукта. </w:t>
      </w:r>
      <w:proofErr w:type="spellStart"/>
      <w:r w:rsidRPr="00361F44">
        <w:rPr>
          <w:rFonts w:ascii="Times New Roman" w:hAnsi="Times New Roman" w:cs="Times New Roman"/>
          <w:sz w:val="20"/>
          <w:szCs w:val="20"/>
        </w:rPr>
        <w:t>Джун</w:t>
      </w:r>
      <w:proofErr w:type="spellEnd"/>
      <w:r w:rsidRPr="00361F44">
        <w:rPr>
          <w:rFonts w:ascii="Times New Roman" w:hAnsi="Times New Roman" w:cs="Times New Roman"/>
          <w:sz w:val="20"/>
          <w:szCs w:val="20"/>
        </w:rPr>
        <w:t xml:space="preserve">, Ким, Пак, Парк и Уилсон (2002) применяют и развивают этот подход к прогнозированию, во-первых, при переходе от аналогового к цифровому и, во-вторых, при внедрении двух конкурирующих цифровых сервисов. Оба анализа используют </w:t>
      </w:r>
      <w:proofErr w:type="spellStart"/>
      <w:r w:rsidRPr="00361F44">
        <w:rPr>
          <w:rFonts w:ascii="Times New Roman" w:hAnsi="Times New Roman" w:cs="Times New Roman"/>
          <w:sz w:val="20"/>
          <w:szCs w:val="20"/>
          <w:lang w:val="en-US"/>
        </w:rPr>
        <w:t>Корейские</w:t>
      </w:r>
      <w:proofErr w:type="spellEnd"/>
      <w:r w:rsidRPr="00361F44">
        <w:rPr>
          <w:rFonts w:ascii="Times New Roman" w:hAnsi="Times New Roman" w:cs="Times New Roman"/>
          <w:sz w:val="20"/>
          <w:szCs w:val="20"/>
          <w:lang w:val="en-US"/>
        </w:rPr>
        <w:t xml:space="preserve"> </w:t>
      </w:r>
      <w:proofErr w:type="spellStart"/>
      <w:r w:rsidRPr="00361F44">
        <w:rPr>
          <w:rFonts w:ascii="Times New Roman" w:hAnsi="Times New Roman" w:cs="Times New Roman"/>
          <w:sz w:val="20"/>
          <w:szCs w:val="20"/>
          <w:lang w:val="en-US"/>
        </w:rPr>
        <w:t>телекоммуникационные</w:t>
      </w:r>
      <w:proofErr w:type="spellEnd"/>
      <w:r w:rsidRPr="00361F44">
        <w:rPr>
          <w:rFonts w:ascii="Times New Roman" w:hAnsi="Times New Roman" w:cs="Times New Roman"/>
          <w:sz w:val="20"/>
          <w:szCs w:val="20"/>
          <w:lang w:val="en-US"/>
        </w:rPr>
        <w:t xml:space="preserve"> </w:t>
      </w:r>
      <w:proofErr w:type="spellStart"/>
      <w:r w:rsidRPr="00361F44">
        <w:rPr>
          <w:rFonts w:ascii="Times New Roman" w:hAnsi="Times New Roman" w:cs="Times New Roman"/>
          <w:sz w:val="20"/>
          <w:szCs w:val="20"/>
          <w:lang w:val="en-US"/>
        </w:rPr>
        <w:t>данные</w:t>
      </w:r>
      <w:proofErr w:type="spellEnd"/>
      <w:r w:rsidRPr="00361F44">
        <w:rPr>
          <w:rFonts w:ascii="Times New Roman" w:hAnsi="Times New Roman" w:cs="Times New Roman"/>
          <w:sz w:val="20"/>
          <w:szCs w:val="20"/>
          <w:lang w:val="en-US"/>
        </w:rPr>
        <w:t xml:space="preserve">. </w:t>
      </w:r>
    </w:p>
    <w:p w:rsidR="00905048" w:rsidRPr="00361F44" w:rsidRDefault="00905048" w:rsidP="00361F44">
      <w:pPr>
        <w:pStyle w:val="a3"/>
        <w:numPr>
          <w:ilvl w:val="0"/>
          <w:numId w:val="1"/>
        </w:numPr>
        <w:jc w:val="both"/>
        <w:rPr>
          <w:rFonts w:ascii="Times New Roman" w:hAnsi="Times New Roman" w:cs="Times New Roman"/>
          <w:b/>
          <w:sz w:val="20"/>
          <w:szCs w:val="20"/>
          <w:lang w:val="en-US"/>
        </w:rPr>
      </w:pPr>
      <w:proofErr w:type="spellStart"/>
      <w:r w:rsidRPr="00361F44">
        <w:rPr>
          <w:rFonts w:ascii="Times New Roman" w:hAnsi="Times New Roman" w:cs="Times New Roman"/>
          <w:b/>
          <w:sz w:val="20"/>
          <w:szCs w:val="20"/>
          <w:lang w:val="en-US"/>
        </w:rPr>
        <w:t>Мультитехнологичные</w:t>
      </w:r>
      <w:proofErr w:type="spellEnd"/>
      <w:r w:rsidRPr="00361F44">
        <w:rPr>
          <w:rFonts w:ascii="Times New Roman" w:hAnsi="Times New Roman" w:cs="Times New Roman"/>
          <w:b/>
          <w:sz w:val="20"/>
          <w:szCs w:val="20"/>
          <w:lang w:val="en-US"/>
        </w:rPr>
        <w:t xml:space="preserve"> </w:t>
      </w:r>
      <w:proofErr w:type="spellStart"/>
      <w:r w:rsidRPr="00361F44">
        <w:rPr>
          <w:rFonts w:ascii="Times New Roman" w:hAnsi="Times New Roman" w:cs="Times New Roman"/>
          <w:b/>
          <w:sz w:val="20"/>
          <w:szCs w:val="20"/>
          <w:lang w:val="en-US"/>
        </w:rPr>
        <w:t>модели</w:t>
      </w:r>
      <w:proofErr w:type="spellEnd"/>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 разделе 2.2.2 мы обсуждали проблему прогнозирования распространения нового продукта с небольшим количеством данных или вообще без них. В этой ситуации использование оценок параметров для продукта, аналогичного интересующему продукту, является жизнеспособным подходом.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и ислам (2003) развивают эту идею, моделируя взаимосвязь между временем и внедрением технологии разными странами. Зависимость между временем принятия страной двух взаимосвязанных инноваций, факса и сотового телефона, моделируется в два этапа. На первом этапе выбор функции плотности на время принятия, используется функция плотности </w:t>
      </w:r>
      <w:proofErr w:type="spellStart"/>
      <w:r w:rsidRPr="00361F44">
        <w:rPr>
          <w:rFonts w:ascii="Times New Roman" w:hAnsi="Times New Roman" w:cs="Times New Roman"/>
          <w:sz w:val="20"/>
          <w:szCs w:val="20"/>
        </w:rPr>
        <w:t>Вейбулла</w:t>
      </w:r>
      <w:proofErr w:type="spellEnd"/>
      <w:r w:rsidRPr="00361F44">
        <w:rPr>
          <w:rFonts w:ascii="Times New Roman" w:hAnsi="Times New Roman" w:cs="Times New Roman"/>
          <w:sz w:val="20"/>
          <w:szCs w:val="20"/>
        </w:rPr>
        <w:t xml:space="preserve"> с ее масштабным коэффициентом, адаптированным для учета экономических и технологических условий в разных странах. На втором этапе, описывающем отношения зависимости, используются связки. Откровенный и </w:t>
      </w:r>
      <w:proofErr w:type="gramStart"/>
      <w:r w:rsidRPr="00361F44">
        <w:rPr>
          <w:rFonts w:ascii="Times New Roman" w:hAnsi="Times New Roman" w:cs="Times New Roman"/>
          <w:sz w:val="20"/>
          <w:szCs w:val="20"/>
        </w:rPr>
        <w:t>Показано</w:t>
      </w:r>
      <w:proofErr w:type="gramEnd"/>
      <w:r w:rsidRPr="00361F44">
        <w:rPr>
          <w:rFonts w:ascii="Times New Roman" w:hAnsi="Times New Roman" w:cs="Times New Roman"/>
          <w:sz w:val="20"/>
          <w:szCs w:val="20"/>
        </w:rPr>
        <w:t xml:space="preserve">, что связки </w:t>
      </w:r>
      <w:proofErr w:type="spellStart"/>
      <w:r w:rsidRPr="00361F44">
        <w:rPr>
          <w:rFonts w:ascii="Times New Roman" w:hAnsi="Times New Roman" w:cs="Times New Roman"/>
          <w:sz w:val="20"/>
          <w:szCs w:val="20"/>
        </w:rPr>
        <w:t>Плакетта</w:t>
      </w:r>
      <w:proofErr w:type="spellEnd"/>
      <w:r w:rsidRPr="00361F44">
        <w:rPr>
          <w:rFonts w:ascii="Times New Roman" w:hAnsi="Times New Roman" w:cs="Times New Roman"/>
          <w:sz w:val="20"/>
          <w:szCs w:val="20"/>
        </w:rPr>
        <w:t xml:space="preserve"> в сочетании с </w:t>
      </w:r>
      <w:proofErr w:type="spellStart"/>
      <w:r w:rsidRPr="00361F44">
        <w:rPr>
          <w:rFonts w:ascii="Times New Roman" w:hAnsi="Times New Roman" w:cs="Times New Roman"/>
          <w:sz w:val="20"/>
          <w:szCs w:val="20"/>
        </w:rPr>
        <w:t>Вейбуллом</w:t>
      </w:r>
      <w:proofErr w:type="spellEnd"/>
      <w:r w:rsidRPr="00361F44">
        <w:rPr>
          <w:rFonts w:ascii="Times New Roman" w:hAnsi="Times New Roman" w:cs="Times New Roman"/>
          <w:sz w:val="20"/>
          <w:szCs w:val="20"/>
        </w:rPr>
        <w:t xml:space="preserve">, использующие восемь переменных среды, дают ценную информацию о влиянии переменных среды на время принятия. Как только страна внедряет одну технологию, модель зависимости обеспечивает условную плотность времени до внедрения другой технологии. </w:t>
      </w:r>
    </w:p>
    <w:p w:rsidR="00905048" w:rsidRPr="00361F44" w:rsidRDefault="00905048" w:rsidP="00361F44">
      <w:pPr>
        <w:pStyle w:val="a3"/>
        <w:numPr>
          <w:ilvl w:val="0"/>
          <w:numId w:val="1"/>
        </w:numPr>
        <w:jc w:val="both"/>
        <w:rPr>
          <w:rFonts w:ascii="Times New Roman" w:hAnsi="Times New Roman" w:cs="Times New Roman"/>
          <w:b/>
          <w:sz w:val="20"/>
          <w:szCs w:val="20"/>
        </w:rPr>
      </w:pPr>
      <w:r w:rsidRPr="00361F44">
        <w:rPr>
          <w:rFonts w:ascii="Times New Roman" w:hAnsi="Times New Roman" w:cs="Times New Roman"/>
          <w:b/>
          <w:sz w:val="20"/>
          <w:szCs w:val="20"/>
        </w:rPr>
        <w:t>Выводы и вероятные дальнейшие исследования</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Объем исследований в области моделирования и прогнозирования распространения инноваций впечатляет и подтверждает его сохраняющуюся важность в качестве темы исследования. С точки зрения практического воздействия, основной областью применения является внедрение потребительских товаров длительного пользования, особенно в телекоммуникациях. </w:t>
      </w:r>
      <w:proofErr w:type="spellStart"/>
      <w:r w:rsidRPr="00361F44">
        <w:rPr>
          <w:rFonts w:ascii="Times New Roman" w:hAnsi="Times New Roman" w:cs="Times New Roman"/>
          <w:sz w:val="20"/>
          <w:szCs w:val="20"/>
        </w:rPr>
        <w:t>Tele</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communications</w:t>
      </w:r>
      <w:proofErr w:type="spellEnd"/>
      <w:r w:rsidRPr="00361F44">
        <w:rPr>
          <w:rFonts w:ascii="Times New Roman" w:hAnsi="Times New Roman" w:cs="Times New Roman"/>
          <w:sz w:val="20"/>
          <w:szCs w:val="20"/>
        </w:rPr>
        <w:t xml:space="preserve"> - это приложение, которое позволяет моделировать эффекты всех основных </w:t>
      </w:r>
      <w:proofErr w:type="gramStart"/>
      <w:r w:rsidRPr="00361F44">
        <w:rPr>
          <w:rFonts w:ascii="Times New Roman" w:hAnsi="Times New Roman" w:cs="Times New Roman"/>
          <w:sz w:val="20"/>
          <w:szCs w:val="20"/>
        </w:rPr>
        <w:t>тем ,</w:t>
      </w:r>
      <w:proofErr w:type="gramEnd"/>
      <w:r w:rsidRPr="00361F44">
        <w:rPr>
          <w:rFonts w:ascii="Times New Roman" w:hAnsi="Times New Roman" w:cs="Times New Roman"/>
          <w:sz w:val="20"/>
          <w:szCs w:val="20"/>
        </w:rPr>
        <w:t xml:space="preserve"> указанных здесь: сочетание маркетинга, многонациональное распространение услуг и моделирование распространения между поколениями. С точки зрения исследовательских вопросов, которые все еще остаются открытыми и те вопросы, которые были решены, баланс сильно в пользу первого. Например, хотя существует некоторое сходство в наиболее подходящем способе включения переменных комплекса маркетинга в модель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xml:space="preserve">, существует несколько жизнеспособных альтернативных моделей. Это отсутствие </w:t>
      </w:r>
      <w:proofErr w:type="gramStart"/>
      <w:r w:rsidRPr="00361F44">
        <w:rPr>
          <w:rFonts w:ascii="Times New Roman" w:hAnsi="Times New Roman" w:cs="Times New Roman"/>
          <w:sz w:val="20"/>
          <w:szCs w:val="20"/>
        </w:rPr>
        <w:t>закрытости ,</w:t>
      </w:r>
      <w:proofErr w:type="gramEnd"/>
      <w:r w:rsidRPr="00361F44">
        <w:rPr>
          <w:rFonts w:ascii="Times New Roman" w:hAnsi="Times New Roman" w:cs="Times New Roman"/>
          <w:sz w:val="20"/>
          <w:szCs w:val="20"/>
        </w:rPr>
        <w:t xml:space="preserve"> вероятно, сохранится просто потому, что процессы , лежащие в основе распространения, гораздо сложнее, чем предполагают модели, и отсутствие данных позволяет только 538 Н. </w:t>
      </w:r>
      <w:proofErr w:type="spellStart"/>
      <w:r w:rsidRPr="00361F44">
        <w:rPr>
          <w:rFonts w:ascii="Times New Roman" w:hAnsi="Times New Roman" w:cs="Times New Roman"/>
          <w:sz w:val="20"/>
          <w:szCs w:val="20"/>
        </w:rPr>
        <w:t>Мид</w:t>
      </w:r>
      <w:proofErr w:type="spellEnd"/>
      <w:r w:rsidRPr="00361F44">
        <w:rPr>
          <w:rFonts w:ascii="Times New Roman" w:hAnsi="Times New Roman" w:cs="Times New Roman"/>
          <w:sz w:val="20"/>
          <w:szCs w:val="20"/>
        </w:rPr>
        <w:t xml:space="preserve">, Т. Ислам / Международный журнал прогнозирования 22 (2006) 519-545 отмена выбора моделей, которые явно являются плохими приближения к реальности. Будущие направления исследований, вероятно, будут в таких областях, как: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Прогнозирование распространения нового продукта с небольшим количеством данных или вообще без них:</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для этого предположения есть две основные причины: первая заключается в том, что существует потребность в большей точности — любое уменьшение неопределенности будет ценным — и вторая заключается в растущей доступности данных поперечного сечения и временных </w:t>
      </w:r>
      <w:proofErr w:type="gramStart"/>
      <w:r w:rsidRPr="00361F44">
        <w:rPr>
          <w:rFonts w:ascii="Times New Roman" w:hAnsi="Times New Roman" w:cs="Times New Roman"/>
          <w:sz w:val="20"/>
          <w:szCs w:val="20"/>
        </w:rPr>
        <w:t>рядов ,</w:t>
      </w:r>
      <w:proofErr w:type="gramEnd"/>
      <w:r w:rsidRPr="00361F44">
        <w:rPr>
          <w:rFonts w:ascii="Times New Roman" w:hAnsi="Times New Roman" w:cs="Times New Roman"/>
          <w:sz w:val="20"/>
          <w:szCs w:val="20"/>
        </w:rPr>
        <w:t xml:space="preserve"> описывающих потребителей. Доступность такого типа данных позволит лучше оценить параметры модели. Наличие этих данных, вероятно, будет способствовать более нормативному моделированию для уточнения стратегий ценообразования и маркетинга, а развитие методов оценки реальных опционов, вероятно, будет способствовать увеличьте ценность этих нормативных усилий. Приоритетом среди практиков является определение рыночного потенциала как можно раньше в процессе распространения, по возможности еще до начала процесса. Выявление факторов, определяющих рыночный потенциал, является плодотворной областью исследований. Возможные подходы включают новый </w:t>
      </w:r>
      <w:proofErr w:type="spellStart"/>
      <w:r w:rsidRPr="00361F44">
        <w:rPr>
          <w:rFonts w:ascii="Times New Roman" w:hAnsi="Times New Roman" w:cs="Times New Roman"/>
          <w:sz w:val="20"/>
          <w:szCs w:val="20"/>
        </w:rPr>
        <w:t>метаанализ</w:t>
      </w:r>
      <w:proofErr w:type="spellEnd"/>
      <w:r w:rsidRPr="00361F44">
        <w:rPr>
          <w:rFonts w:ascii="Times New Roman" w:hAnsi="Times New Roman" w:cs="Times New Roman"/>
          <w:sz w:val="20"/>
          <w:szCs w:val="20"/>
        </w:rPr>
        <w:t xml:space="preserve">, специально ориентированный на эту повестку дня; или анализ существующих </w:t>
      </w:r>
      <w:proofErr w:type="spellStart"/>
      <w:r w:rsidRPr="00361F44">
        <w:rPr>
          <w:rFonts w:ascii="Times New Roman" w:hAnsi="Times New Roman" w:cs="Times New Roman"/>
          <w:sz w:val="20"/>
          <w:szCs w:val="20"/>
        </w:rPr>
        <w:t>метаанализов</w:t>
      </w:r>
      <w:proofErr w:type="spellEnd"/>
      <w:r w:rsidRPr="00361F44">
        <w:rPr>
          <w:rFonts w:ascii="Times New Roman" w:hAnsi="Times New Roman" w:cs="Times New Roman"/>
          <w:sz w:val="20"/>
          <w:szCs w:val="20"/>
        </w:rPr>
        <w:t xml:space="preserve">, таких как Ван </w:t>
      </w:r>
      <w:proofErr w:type="spellStart"/>
      <w:r w:rsidRPr="00361F44">
        <w:rPr>
          <w:rFonts w:ascii="Times New Roman" w:hAnsi="Times New Roman" w:cs="Times New Roman"/>
          <w:sz w:val="20"/>
          <w:szCs w:val="20"/>
        </w:rPr>
        <w:t>ден</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Булте</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Стремерш</w:t>
      </w:r>
      <w:proofErr w:type="spellEnd"/>
      <w:r w:rsidRPr="00361F44">
        <w:rPr>
          <w:rFonts w:ascii="Times New Roman" w:hAnsi="Times New Roman" w:cs="Times New Roman"/>
          <w:sz w:val="20"/>
          <w:szCs w:val="20"/>
        </w:rPr>
        <w:t xml:space="preserve"> </w:t>
      </w:r>
      <w:r w:rsidRPr="00361F44">
        <w:rPr>
          <w:rFonts w:ascii="Times New Roman" w:hAnsi="Times New Roman" w:cs="Times New Roman"/>
          <w:sz w:val="20"/>
          <w:szCs w:val="20"/>
        </w:rPr>
        <w:lastRenderedPageBreak/>
        <w:t xml:space="preserve">(2004) или Султан и др. (1990). Разработка шкалы для имитации также является подходящей областью интереса. Эта шкала дополнит литературу по шкале инноваций (например, </w:t>
      </w:r>
      <w:proofErr w:type="spellStart"/>
      <w:r w:rsidRPr="00361F44">
        <w:rPr>
          <w:rFonts w:ascii="Times New Roman" w:hAnsi="Times New Roman" w:cs="Times New Roman"/>
          <w:sz w:val="20"/>
          <w:szCs w:val="20"/>
        </w:rPr>
        <w:t>Steenkamp</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et</w:t>
      </w:r>
      <w:proofErr w:type="spellEnd"/>
      <w:r w:rsidRPr="00361F44">
        <w:rPr>
          <w:rFonts w:ascii="Times New Roman" w:hAnsi="Times New Roman" w:cs="Times New Roman"/>
          <w:sz w:val="20"/>
          <w:szCs w:val="20"/>
        </w:rPr>
        <w:t xml:space="preserve"> </w:t>
      </w:r>
      <w:proofErr w:type="spellStart"/>
      <w:r w:rsidRPr="00361F44">
        <w:rPr>
          <w:rFonts w:ascii="Times New Roman" w:hAnsi="Times New Roman" w:cs="Times New Roman"/>
          <w:sz w:val="20"/>
          <w:szCs w:val="20"/>
        </w:rPr>
        <w:t>al</w:t>
      </w:r>
      <w:proofErr w:type="spellEnd"/>
      <w:r w:rsidRPr="00361F44">
        <w:rPr>
          <w:rFonts w:ascii="Times New Roman" w:hAnsi="Times New Roman" w:cs="Times New Roman"/>
          <w:sz w:val="20"/>
          <w:szCs w:val="20"/>
        </w:rPr>
        <w:t xml:space="preserve">., 1999) и еще больше облегчит прогнозирование самых ранних стадий распространения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Прогнозирование с использованием многонациональных моделей:</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эта область моделирования будет продолжать вызывать повышенный интерес. Одним из факторов, способствующих этому, является развитие многонациональных поставщиков телекоммуникационных услуг. Запуск новой услуги в нескольких компаниях с возрастающей вероятностью будет обусловлен стратегическим планом многонациональной компании, а не результатом решений отдельных компаний в разных странах. Опять же, есть возможности для нормативного моделирования для оценки стратегии.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Прогнозирование с использованием моделей нескольких поколений: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работа по нормативному моделированию в этой области уже опубликована. Применение телекоммуникаций, вероятно, приведет к созданию многоуровневых моделей нескольких поколений как для целей прогнозирования, так и для нормативных целей.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Мы можем быть вполне уверены в одном прогнозе: то есть в нашем списке предложений были опущены некоторые важные будущие достижения в области моделирования и прогнозирования распространения, и мы с нетерпением ждем возможности выяснить природу этих упущений.</w:t>
      </w:r>
    </w:p>
    <w:p w:rsidR="00905048" w:rsidRPr="00361F44" w:rsidRDefault="00905048" w:rsidP="00361F44">
      <w:pPr>
        <w:jc w:val="both"/>
        <w:rPr>
          <w:rFonts w:ascii="Times New Roman" w:hAnsi="Times New Roman" w:cs="Times New Roman"/>
          <w:b/>
          <w:sz w:val="20"/>
          <w:szCs w:val="20"/>
        </w:rPr>
      </w:pPr>
      <w:r w:rsidRPr="00361F44">
        <w:rPr>
          <w:rFonts w:ascii="Times New Roman" w:hAnsi="Times New Roman" w:cs="Times New Roman"/>
          <w:b/>
          <w:sz w:val="20"/>
          <w:szCs w:val="20"/>
        </w:rPr>
        <w:t>Приложение A. Аннотированный список S-образных диффузионных моделей</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Обозначения: </w:t>
      </w:r>
      <w:proofErr w:type="spellStart"/>
      <w:r w:rsidRPr="00361F44">
        <w:rPr>
          <w:rFonts w:ascii="Times New Roman" w:hAnsi="Times New Roman" w:cs="Times New Roman"/>
          <w:sz w:val="20"/>
          <w:szCs w:val="20"/>
        </w:rPr>
        <w:t>Xt</w:t>
      </w:r>
      <w:proofErr w:type="spellEnd"/>
      <w:r w:rsidRPr="00361F44">
        <w:rPr>
          <w:rFonts w:ascii="Times New Roman" w:hAnsi="Times New Roman" w:cs="Times New Roman"/>
          <w:sz w:val="20"/>
          <w:szCs w:val="20"/>
        </w:rPr>
        <w:t xml:space="preserve"> - совокупное число пользователей в момент t. Уровень насыщенности обычно обозначается буквой a (за исключением случая модели </w:t>
      </w:r>
      <w:proofErr w:type="spellStart"/>
      <w:r w:rsidRPr="00361F44">
        <w:rPr>
          <w:rFonts w:ascii="Times New Roman" w:hAnsi="Times New Roman" w:cs="Times New Roman"/>
          <w:sz w:val="20"/>
          <w:szCs w:val="20"/>
        </w:rPr>
        <w:t>Bass</w:t>
      </w:r>
      <w:proofErr w:type="spellEnd"/>
      <w:r w:rsidRPr="00361F44">
        <w:rPr>
          <w:rFonts w:ascii="Times New Roman" w:hAnsi="Times New Roman" w:cs="Times New Roman"/>
          <w:sz w:val="20"/>
          <w:szCs w:val="20"/>
        </w:rPr>
        <w:t>, где используются обычные обозначения). Дополнительные параметры обозначаются буквами b и c. В некоторых случаях, когда кривая диффузии связана с функцией плотности, используются l и r.</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Там, где это возможно, модели представлены в виде уравнений для кумулятивного принятия. </w:t>
      </w:r>
      <w:proofErr w:type="gramStart"/>
      <w:r w:rsidRPr="00361F44">
        <w:rPr>
          <w:rFonts w:ascii="Times New Roman" w:hAnsi="Times New Roman" w:cs="Times New Roman"/>
          <w:sz w:val="20"/>
          <w:szCs w:val="20"/>
        </w:rPr>
        <w:t>Те ,</w:t>
      </w:r>
      <w:proofErr w:type="gramEnd"/>
      <w:r w:rsidRPr="00361F44">
        <w:rPr>
          <w:rFonts w:ascii="Times New Roman" w:hAnsi="Times New Roman" w:cs="Times New Roman"/>
          <w:sz w:val="20"/>
          <w:szCs w:val="20"/>
        </w:rPr>
        <w:t xml:space="preserve"> которые не вписываются в эту категорию, отображаются как модели нелинейного тренда или нелинейные </w:t>
      </w:r>
      <w:proofErr w:type="spellStart"/>
      <w:r w:rsidRPr="00361F44">
        <w:rPr>
          <w:rFonts w:ascii="Times New Roman" w:hAnsi="Times New Roman" w:cs="Times New Roman"/>
          <w:sz w:val="20"/>
          <w:szCs w:val="20"/>
        </w:rPr>
        <w:t>авторегрессионные</w:t>
      </w:r>
      <w:proofErr w:type="spellEnd"/>
      <w:r w:rsidRPr="00361F44">
        <w:rPr>
          <w:rFonts w:ascii="Times New Roman" w:hAnsi="Times New Roman" w:cs="Times New Roman"/>
          <w:sz w:val="20"/>
          <w:szCs w:val="20"/>
        </w:rPr>
        <w:t xml:space="preserve"> модели. </w:t>
      </w:r>
    </w:p>
    <w:p w:rsidR="00905048" w:rsidRPr="00361F44" w:rsidRDefault="00905048" w:rsidP="00361F44">
      <w:pPr>
        <w:jc w:val="both"/>
        <w:rPr>
          <w:rFonts w:ascii="Times New Roman" w:hAnsi="Times New Roman" w:cs="Times New Roman"/>
          <w:b/>
          <w:sz w:val="20"/>
          <w:szCs w:val="20"/>
        </w:rPr>
      </w:pPr>
      <w:r w:rsidRPr="00361F44">
        <w:rPr>
          <w:rFonts w:ascii="Times New Roman" w:hAnsi="Times New Roman" w:cs="Times New Roman"/>
          <w:b/>
          <w:sz w:val="20"/>
          <w:szCs w:val="20"/>
        </w:rPr>
        <w:t>A.1. Модели для кумулятивного внедрения</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A.1.1. Модель басов</w:t>
      </w:r>
    </w:p>
    <w:p w:rsidR="00905048" w:rsidRPr="00361F44" w:rsidRDefault="00905048" w:rsidP="00361F44">
      <w:pPr>
        <w:jc w:val="both"/>
        <w:rPr>
          <w:rFonts w:ascii="Times New Roman" w:hAnsi="Times New Roman" w:cs="Times New Roman"/>
          <w:sz w:val="20"/>
          <w:szCs w:val="20"/>
        </w:rPr>
      </w:pPr>
      <w:proofErr w:type="spellStart"/>
      <w:r w:rsidRPr="00361F44">
        <w:rPr>
          <w:rFonts w:ascii="Times New Roman" w:hAnsi="Times New Roman" w:cs="Times New Roman"/>
          <w:sz w:val="20"/>
          <w:szCs w:val="20"/>
        </w:rPr>
        <w:t>Басс</w:t>
      </w:r>
      <w:proofErr w:type="spellEnd"/>
      <w:r w:rsidRPr="00361F44">
        <w:rPr>
          <w:rFonts w:ascii="Times New Roman" w:hAnsi="Times New Roman" w:cs="Times New Roman"/>
          <w:sz w:val="20"/>
          <w:szCs w:val="20"/>
        </w:rPr>
        <w:t xml:space="preserve"> (1969) рассмотрел популяцию из m индивидов, которые являются как новаторами (те, у кого постоянная склонность к покупке, p), так и имитаторами (те, на чью склонность к покупке влияет количество предыдущих покупок, q (</w:t>
      </w:r>
      <w:proofErr w:type="spellStart"/>
      <w:r w:rsidRPr="00361F44">
        <w:rPr>
          <w:rFonts w:ascii="Times New Roman" w:hAnsi="Times New Roman" w:cs="Times New Roman"/>
          <w:sz w:val="20"/>
          <w:szCs w:val="20"/>
        </w:rPr>
        <w:t>Xt</w:t>
      </w:r>
      <w:proofErr w:type="spellEnd"/>
      <w:r w:rsidRPr="00361F44">
        <w:rPr>
          <w:rFonts w:ascii="Times New Roman" w:hAnsi="Times New Roman" w:cs="Times New Roman"/>
          <w:sz w:val="20"/>
          <w:szCs w:val="20"/>
        </w:rPr>
        <w:t xml:space="preserve"> 1 /m)). Здесь мы приводим формулировку непрерывного времени, использованную </w:t>
      </w:r>
      <w:proofErr w:type="spellStart"/>
      <w:r w:rsidRPr="00361F44">
        <w:rPr>
          <w:rFonts w:ascii="Times New Roman" w:hAnsi="Times New Roman" w:cs="Times New Roman"/>
          <w:sz w:val="20"/>
          <w:szCs w:val="20"/>
        </w:rPr>
        <w:t>Шмиттлейном</w:t>
      </w:r>
      <w:proofErr w:type="spellEnd"/>
      <w:r w:rsidRPr="00361F44">
        <w:rPr>
          <w:rFonts w:ascii="Times New Roman" w:hAnsi="Times New Roman" w:cs="Times New Roman"/>
          <w:sz w:val="20"/>
          <w:szCs w:val="20"/>
        </w:rPr>
        <w:t xml:space="preserve"> и </w:t>
      </w:r>
      <w:proofErr w:type="spellStart"/>
      <w:r w:rsidRPr="00361F44">
        <w:rPr>
          <w:rFonts w:ascii="Times New Roman" w:hAnsi="Times New Roman" w:cs="Times New Roman"/>
          <w:sz w:val="20"/>
          <w:szCs w:val="20"/>
        </w:rPr>
        <w:t>Махаджаном</w:t>
      </w:r>
      <w:proofErr w:type="spellEnd"/>
      <w:r w:rsidRPr="00361F44">
        <w:rPr>
          <w:rFonts w:ascii="Times New Roman" w:hAnsi="Times New Roman" w:cs="Times New Roman"/>
          <w:sz w:val="20"/>
          <w:szCs w:val="20"/>
        </w:rPr>
        <w:t xml:space="preserve"> (1982). Функция плотности вероятности для потенциального усыновителя, делающего усыновление в момент t, равна: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drawing>
          <wp:inline distT="0" distB="0" distL="0" distR="0" wp14:anchorId="29F0B7F3" wp14:editId="1F2D2DAA">
            <wp:extent cx="3609975" cy="4476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75" cy="447675"/>
                    </a:xfrm>
                    <a:prstGeom prst="rect">
                      <a:avLst/>
                    </a:prstGeom>
                  </pic:spPr>
                </pic:pic>
              </a:graphicData>
            </a:graphic>
          </wp:inline>
        </w:drawing>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Соответствующая функция кумулятивной плотности равна</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drawing>
          <wp:inline distT="0" distB="0" distL="0" distR="0" wp14:anchorId="01701BE5" wp14:editId="4D47CD45">
            <wp:extent cx="3305175" cy="609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175" cy="609600"/>
                    </a:xfrm>
                    <a:prstGeom prst="rect">
                      <a:avLst/>
                    </a:prstGeom>
                  </pic:spPr>
                </pic:pic>
              </a:graphicData>
            </a:graphic>
          </wp:inline>
        </w:drawing>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Альтернативным определением является</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drawing>
          <wp:inline distT="0" distB="0" distL="0" distR="0" wp14:anchorId="3D6F83D7" wp14:editId="6ABAE665">
            <wp:extent cx="3476625" cy="3810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381000"/>
                    </a:xfrm>
                    <a:prstGeom prst="rect">
                      <a:avLst/>
                    </a:prstGeom>
                  </pic:spPr>
                </pic:pic>
              </a:graphicData>
            </a:graphic>
          </wp:inline>
        </w:drawing>
      </w:r>
    </w:p>
    <w:p w:rsidR="00361F44"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где c - вероятность окончательного принятия.  Ожидаемое число усыновителей в момент времени t равно </w:t>
      </w:r>
      <w:proofErr w:type="spellStart"/>
      <w:r w:rsidRPr="00361F44">
        <w:rPr>
          <w:rFonts w:ascii="Times New Roman" w:hAnsi="Times New Roman" w:cs="Times New Roman"/>
          <w:sz w:val="20"/>
          <w:szCs w:val="20"/>
        </w:rPr>
        <w:t>cMG</w:t>
      </w:r>
      <w:proofErr w:type="spellEnd"/>
      <w:r w:rsidRPr="00361F44">
        <w:rPr>
          <w:rFonts w:ascii="Times New Roman" w:hAnsi="Times New Roman" w:cs="Times New Roman"/>
          <w:sz w:val="20"/>
          <w:szCs w:val="20"/>
        </w:rPr>
        <w:t xml:space="preserve">(t), где размер соответствующей популяции больше. </w:t>
      </w:r>
    </w:p>
    <w:p w:rsidR="00905048" w:rsidRPr="00361F44" w:rsidRDefault="00905048" w:rsidP="00361F44">
      <w:pPr>
        <w:jc w:val="both"/>
        <w:rPr>
          <w:rFonts w:ascii="Times New Roman" w:hAnsi="Times New Roman" w:cs="Times New Roman"/>
          <w:sz w:val="20"/>
          <w:szCs w:val="20"/>
        </w:rPr>
      </w:pPr>
      <w:r w:rsidRPr="00361F44">
        <w:rPr>
          <w:rFonts w:ascii="Times New Roman" w:hAnsi="Times New Roman" w:cs="Times New Roman"/>
          <w:sz w:val="20"/>
          <w:szCs w:val="20"/>
        </w:rPr>
        <w:t xml:space="preserve">В некоторых случаях будет удобно обратиться к функции предупреждения об опасности: </w:t>
      </w:r>
    </w:p>
    <w:p w:rsidR="00361F44" w:rsidRPr="00361F44" w:rsidRDefault="00361F44" w:rsidP="00361F44">
      <w:pPr>
        <w:jc w:val="both"/>
        <w:rPr>
          <w:rFonts w:ascii="Times New Roman" w:hAnsi="Times New Roman" w:cs="Times New Roman"/>
          <w:sz w:val="20"/>
          <w:szCs w:val="20"/>
        </w:rPr>
      </w:pPr>
      <w:r w:rsidRPr="00361F44">
        <w:rPr>
          <w:rFonts w:ascii="Times New Roman" w:hAnsi="Times New Roman" w:cs="Times New Roman"/>
          <w:sz w:val="20"/>
          <w:szCs w:val="20"/>
        </w:rPr>
        <w:lastRenderedPageBreak/>
        <w:drawing>
          <wp:inline distT="0" distB="0" distL="0" distR="0" wp14:anchorId="7B4FBA0B" wp14:editId="795F74EA">
            <wp:extent cx="3390900" cy="6000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900" cy="600075"/>
                    </a:xfrm>
                    <a:prstGeom prst="rect">
                      <a:avLst/>
                    </a:prstGeom>
                  </pic:spPr>
                </pic:pic>
              </a:graphicData>
            </a:graphic>
          </wp:inline>
        </w:drawing>
      </w:r>
    </w:p>
    <w:p w:rsidR="00361F44" w:rsidRPr="00361F44" w:rsidRDefault="00361F44" w:rsidP="00361F44">
      <w:pPr>
        <w:jc w:val="both"/>
        <w:rPr>
          <w:rFonts w:ascii="Times New Roman" w:hAnsi="Times New Roman" w:cs="Times New Roman"/>
          <w:sz w:val="20"/>
          <w:szCs w:val="20"/>
        </w:rPr>
      </w:pPr>
    </w:p>
    <w:sectPr w:rsidR="00361F44" w:rsidRPr="00361F44" w:rsidSect="00361F44">
      <w:pgSz w:w="11906" w:h="16838"/>
      <w:pgMar w:top="1134" w:right="566"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31AA"/>
    <w:multiLevelType w:val="multilevel"/>
    <w:tmpl w:val="18B67A6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6E"/>
    <w:rsid w:val="000E681F"/>
    <w:rsid w:val="00361F44"/>
    <w:rsid w:val="004946B3"/>
    <w:rsid w:val="004D01D4"/>
    <w:rsid w:val="00536BA9"/>
    <w:rsid w:val="008759FA"/>
    <w:rsid w:val="00905048"/>
    <w:rsid w:val="00912DE5"/>
    <w:rsid w:val="00A24317"/>
    <w:rsid w:val="00A2706E"/>
    <w:rsid w:val="00AC0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D70D7-2A57-4B61-8228-8A6042B9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81F"/>
    <w:pPr>
      <w:ind w:left="720"/>
      <w:contextualSpacing/>
    </w:pPr>
  </w:style>
  <w:style w:type="paragraph" w:styleId="a4">
    <w:name w:val="Balloon Text"/>
    <w:basedOn w:val="a"/>
    <w:link w:val="a5"/>
    <w:uiPriority w:val="99"/>
    <w:semiHidden/>
    <w:unhideWhenUsed/>
    <w:rsid w:val="00361F4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61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12524</Words>
  <Characters>71393</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Михайлович Никифоров</dc:creator>
  <cp:keywords/>
  <dc:description/>
  <cp:lastModifiedBy>Михаил Михайлович Никифоров</cp:lastModifiedBy>
  <cp:revision>5</cp:revision>
  <cp:lastPrinted>2023-01-13T12:23:00Z</cp:lastPrinted>
  <dcterms:created xsi:type="dcterms:W3CDTF">2023-01-11T10:05:00Z</dcterms:created>
  <dcterms:modified xsi:type="dcterms:W3CDTF">2023-01-13T12:27:00Z</dcterms:modified>
</cp:coreProperties>
</file>