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478BD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78BD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78BD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478BD">
        <w:rPr>
          <w:rFonts w:ascii="Times New Roman" w:eastAsia="Calibri" w:hAnsi="Times New Roman" w:cs="Times New Roman"/>
          <w:b/>
          <w:sz w:val="28"/>
          <w:szCs w:val="28"/>
        </w:rPr>
        <w:t>«Ухтинский государственный технический университет»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478BD">
        <w:rPr>
          <w:rFonts w:ascii="Times New Roman" w:eastAsia="Calibri" w:hAnsi="Times New Roman" w:cs="Times New Roman"/>
          <w:b/>
          <w:sz w:val="28"/>
          <w:szCs w:val="28"/>
        </w:rPr>
        <w:t>(УГТУ)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техники, информационных систем и технологий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color w:val="C00000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478BD">
        <w:rPr>
          <w:rFonts w:ascii="Times New Roman" w:eastAsia="Calibri" w:hAnsi="Times New Roman" w:cs="Times New Roman"/>
          <w:b/>
          <w:sz w:val="28"/>
        </w:rPr>
        <w:t>РЕФЕРАТ</w:t>
      </w:r>
    </w:p>
    <w:p w:rsid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Дисциплина «Проектирование и разработка АСУ</w:t>
      </w:r>
      <w:r w:rsidR="00AF53C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78BD">
        <w:rPr>
          <w:rFonts w:ascii="Times New Roman" w:eastAsia="Calibri" w:hAnsi="Times New Roman" w:cs="Times New Roman"/>
          <w:sz w:val="28"/>
          <w:szCs w:val="28"/>
        </w:rPr>
        <w:t>ТП»</w:t>
      </w:r>
    </w:p>
    <w:p w:rsidR="00AF53C3" w:rsidRPr="000478BD" w:rsidRDefault="00AF53C3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 «</w:t>
      </w:r>
      <w:r w:rsidRPr="00AF53C3">
        <w:rPr>
          <w:rFonts w:ascii="Times New Roman" w:eastAsia="Calibri" w:hAnsi="Times New Roman" w:cs="Times New Roman"/>
          <w:sz w:val="28"/>
          <w:szCs w:val="28"/>
        </w:rPr>
        <w:t>Разработка функциональной схемы автоматизации процесса регенерации SO2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 xml:space="preserve">Шифр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22137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9</w:t>
      </w:r>
      <w:r w:rsidRPr="000478BD">
        <w:rPr>
          <w:rFonts w:ascii="Times New Roman" w:eastAsia="Calibri" w:hAnsi="Times New Roman" w:cs="Times New Roman"/>
          <w:sz w:val="28"/>
          <w:szCs w:val="28"/>
        </w:rPr>
        <w:tab/>
        <w:t xml:space="preserve">Группа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ИСТ-22-оз-М</w:t>
      </w:r>
      <w:r w:rsidRPr="000478BD">
        <w:rPr>
          <w:rFonts w:ascii="Times New Roman" w:eastAsia="Calibri" w:hAnsi="Times New Roman" w:cs="Times New Roman"/>
          <w:sz w:val="28"/>
          <w:szCs w:val="28"/>
        </w:rPr>
        <w:tab/>
        <w:t xml:space="preserve">Курс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Никифоров Михаил Михайлович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53C3" w:rsidTr="00AF53C3">
        <w:tc>
          <w:tcPr>
            <w:tcW w:w="4672" w:type="dxa"/>
            <w:vAlign w:val="bottom"/>
          </w:tcPr>
          <w:p w:rsidR="00AF53C3" w:rsidRPr="000478BD" w:rsidRDefault="00AF53C3" w:rsidP="00AF53C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AF53C3" w:rsidRDefault="00AF53C3" w:rsidP="00AF53C3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</w:rPr>
              <w:t xml:space="preserve">доцент кафедры </w:t>
            </w:r>
            <w:proofErr w:type="spellStart"/>
            <w:r w:rsidRPr="000478BD">
              <w:rPr>
                <w:rFonts w:ascii="Times New Roman" w:eastAsia="Calibri" w:hAnsi="Times New Roman" w:cs="Times New Roman"/>
                <w:sz w:val="28"/>
              </w:rPr>
              <w:t>ВТИСиТ</w:t>
            </w:r>
            <w:proofErr w:type="spellEnd"/>
          </w:p>
        </w:tc>
        <w:tc>
          <w:tcPr>
            <w:tcW w:w="4673" w:type="dxa"/>
            <w:vAlign w:val="bottom"/>
          </w:tcPr>
          <w:p w:rsidR="00AF53C3" w:rsidRDefault="00AF53C3" w:rsidP="00AF53C3">
            <w:pPr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</w:rPr>
              <w:t>Ю. Г. Смирнов</w:t>
            </w:r>
          </w:p>
        </w:tc>
      </w:tr>
    </w:tbl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478BD">
        <w:rPr>
          <w:rFonts w:ascii="Times New Roman" w:eastAsia="Calibri" w:hAnsi="Times New Roman" w:cs="Times New Roman"/>
          <w:sz w:val="28"/>
        </w:rPr>
        <w:t>Ухта</w:t>
      </w:r>
    </w:p>
    <w:p w:rsidR="002B43F3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2024</w:t>
      </w:r>
    </w:p>
    <w:p w:rsidR="002B43F3" w:rsidRDefault="002B43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478BD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sdt>
      <w:sdtPr>
        <w:id w:val="-323200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51C48" w:rsidRPr="002B43F3" w:rsidRDefault="00D51C48" w:rsidP="002B43F3">
          <w:pPr>
            <w:pStyle w:val="a7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04BB5" w:rsidRPr="002B43F3" w:rsidRDefault="00D51C48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842133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_Toc166842133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004BB5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4" w:history="1">
            <w:r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_Toc166842134 \h </w:instrTex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004BB5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5" w:history="1">
            <w:r w:rsidRPr="002B43F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ПРИНЦИПЫ РАЗРАБОТКИ ФСА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_Toc166842135 \h </w:instrTex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004BB5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6" w:history="1">
            <w:r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РЕАЛИЗАЦИЯ ФУНКЦИОНАЛЬНОЙ СХЕМЫ АВТОМАТИЗАЦИИ ПРОЦЕССА РЕГЕНЕРАЦИИ </w:t>
            </w:r>
            <w:r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</w:t>
            </w:r>
            <w:r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2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_Toc166842136 \h </w:instrTex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004BB5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7" w:history="1">
            <w:r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_Toc166842137 \h </w:instrTex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004BB5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8" w:history="1">
            <w:r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ИСПОЛЬЗОРВАННОЙ ЛИТЕРАТУРЫ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_Toc166842138 \h </w:instrTex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C48" w:rsidRDefault="00D51C48" w:rsidP="002B43F3">
          <w:pPr>
            <w:spacing w:after="0" w:line="360" w:lineRule="auto"/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51C48" w:rsidRPr="00004BB5" w:rsidRDefault="00AF53C3" w:rsidP="00004BB5">
      <w:pPr>
        <w:pStyle w:val="1"/>
        <w:jc w:val="center"/>
        <w:rPr>
          <w:rFonts w:ascii="Times New Roman" w:eastAsia="Calibri" w:hAnsi="Times New Roman" w:cs="Times New Roman"/>
        </w:rPr>
      </w:pPr>
      <w:bookmarkStart w:id="0" w:name="_GoBack"/>
      <w:bookmarkEnd w:id="0"/>
      <w:r>
        <w:rPr>
          <w:rFonts w:eastAsia="Calibri"/>
        </w:rPr>
        <w:br w:type="page"/>
      </w:r>
      <w:bookmarkStart w:id="1" w:name="_Toc166842133"/>
      <w:r w:rsidR="00D51C48"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ВВЕДЕНИЕ</w:t>
      </w:r>
      <w:bookmarkEnd w:id="1"/>
    </w:p>
    <w:p w:rsidR="005C3192" w:rsidRPr="005C3192" w:rsidRDefault="005C3192" w:rsidP="005C3192"/>
    <w:p w:rsidR="00D51C48" w:rsidRDefault="005C3192" w:rsidP="005C31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>Функциональные схемы авт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оматизации </w:t>
      </w:r>
      <w:r w:rsidR="00626C4C">
        <w:rPr>
          <w:rFonts w:ascii="Times New Roman" w:eastAsia="Calibri" w:hAnsi="Times New Roman" w:cs="Times New Roman"/>
          <w:sz w:val="28"/>
          <w:szCs w:val="28"/>
        </w:rPr>
        <w:t xml:space="preserve">(далее - ФСА) </w:t>
      </w:r>
      <w:r>
        <w:rPr>
          <w:rFonts w:ascii="Times New Roman" w:eastAsia="Calibri" w:hAnsi="Times New Roman" w:cs="Times New Roman"/>
          <w:sz w:val="28"/>
          <w:szCs w:val="28"/>
        </w:rPr>
        <w:t>являются одним из ос</w:t>
      </w:r>
      <w:r w:rsidRPr="005C3192">
        <w:rPr>
          <w:rFonts w:ascii="Times New Roman" w:eastAsia="Calibri" w:hAnsi="Times New Roman" w:cs="Times New Roman"/>
          <w:sz w:val="28"/>
          <w:szCs w:val="28"/>
        </w:rPr>
        <w:t>новных проектных документов, отражающих функции контроля и</w:t>
      </w: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C3192">
        <w:rPr>
          <w:rFonts w:ascii="Times New Roman" w:eastAsia="Calibri" w:hAnsi="Times New Roman" w:cs="Times New Roman"/>
          <w:sz w:val="28"/>
          <w:szCs w:val="28"/>
        </w:rPr>
        <w:t>управления технологическим процессом и работой оборудования.</w:t>
      </w:r>
    </w:p>
    <w:p w:rsidR="005C3192" w:rsidRDefault="005C3192" w:rsidP="005C31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>Функциональные схемы представляют собой чертежи, на которых при помощи условных обозначений изображают основное</w:t>
      </w: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C3192">
        <w:rPr>
          <w:rFonts w:ascii="Times New Roman" w:eastAsia="Calibri" w:hAnsi="Times New Roman" w:cs="Times New Roman"/>
          <w:sz w:val="28"/>
          <w:szCs w:val="28"/>
        </w:rPr>
        <w:t>технологическое оборудование, коммуникации, исполнительные</w:t>
      </w: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C3192">
        <w:rPr>
          <w:rFonts w:ascii="Times New Roman" w:eastAsia="Calibri" w:hAnsi="Times New Roman" w:cs="Times New Roman"/>
          <w:sz w:val="28"/>
          <w:szCs w:val="28"/>
        </w:rPr>
        <w:t>устройства, функции и технические с</w:t>
      </w:r>
      <w:r>
        <w:rPr>
          <w:rFonts w:ascii="Times New Roman" w:eastAsia="Calibri" w:hAnsi="Times New Roman" w:cs="Times New Roman"/>
          <w:sz w:val="28"/>
          <w:szCs w:val="28"/>
        </w:rPr>
        <w:t>редства контроля и управления.</w:t>
      </w:r>
    </w:p>
    <w:p w:rsidR="00626C4C" w:rsidRP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Функции контроля и управления на </w:t>
      </w:r>
      <w:r>
        <w:rPr>
          <w:rFonts w:ascii="Times New Roman" w:eastAsia="Calibri" w:hAnsi="Times New Roman" w:cs="Times New Roman"/>
          <w:sz w:val="28"/>
          <w:szCs w:val="28"/>
        </w:rPr>
        <w:t>ФСА</w:t>
      </w: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 наносят в со</w:t>
      </w:r>
      <w:r w:rsidR="00004BB5">
        <w:rPr>
          <w:rFonts w:ascii="Times New Roman" w:eastAsia="Calibri" w:hAnsi="Times New Roman" w:cs="Times New Roman"/>
          <w:sz w:val="28"/>
          <w:szCs w:val="28"/>
        </w:rPr>
        <w:t>ответствии с ГОСТ 21.208-2013 [2</w:t>
      </w:r>
      <w:r w:rsidRPr="00626C4C">
        <w:rPr>
          <w:rFonts w:ascii="Times New Roman" w:eastAsia="Calibri" w:hAnsi="Times New Roman" w:cs="Times New Roman"/>
          <w:sz w:val="28"/>
          <w:szCs w:val="28"/>
        </w:rPr>
        <w:t>] и отраслевыми нормативными документами.</w:t>
      </w:r>
    </w:p>
    <w:p w:rsidR="00626C4C" w:rsidRP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>ГОСТом 21.208-2013 предусматривается система построения условных графических и буквенных обозначений в зависимости от функций, выполняемых техническими средствами. В стандарте предусмотрено два метода построения условных обозначений: упрощенный и развернутый.</w:t>
      </w:r>
    </w:p>
    <w:p w:rsid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При упрощенном методе построения на схеме отражают только основные функции контроля и управления, как правило, с помощью одного условного графического обозначения (окружности или прямоугольника), которое располагают на поле чертежа вблизи места измерения технологического параметра или нанесения управляющего воздействия, а техническую структуру системы раскрывают в принципиальных схемах или другой технической документации. </w:t>
      </w:r>
    </w:p>
    <w:p w:rsidR="002B43F3" w:rsidRDefault="00626C4C" w:rsidP="001975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>При развернутом методе построения условных обозначений каждое средство автоматизации на функциональной схеме показывают отдельно с указанием места реализации функций.</w:t>
      </w: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В последние годы в практике проектных организаций преимущественно используется упрощенный способ построения функциональных схем, поэтому в настоящей работе </w:t>
      </w:r>
      <w:r>
        <w:rPr>
          <w:rFonts w:ascii="Times New Roman" w:eastAsia="Calibri" w:hAnsi="Times New Roman" w:cs="Times New Roman"/>
          <w:sz w:val="28"/>
          <w:szCs w:val="28"/>
        </w:rPr>
        <w:t>будет использоваться именно этот метод</w:t>
      </w:r>
      <w:r w:rsidRPr="00626C4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B43F3" w:rsidRDefault="002B43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51C48" w:rsidRPr="00004BB5" w:rsidRDefault="00D51C48" w:rsidP="00004BB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2" w:name="_Toc166842134"/>
      <w:r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ПОСТАНОВКА ЗАДАЧИ</w:t>
      </w:r>
      <w:bookmarkEnd w:id="2"/>
    </w:p>
    <w:p w:rsidR="00D51C48" w:rsidRPr="005C3192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51C48" w:rsidRPr="00E21EE5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В работе необходимо разработать функциональную схему </w:t>
      </w:r>
      <w:r w:rsidR="005C3192" w:rsidRPr="005C3192">
        <w:rPr>
          <w:rFonts w:ascii="Times New Roman" w:eastAsia="Calibri" w:hAnsi="Times New Roman" w:cs="Times New Roman"/>
          <w:sz w:val="28"/>
          <w:szCs w:val="28"/>
        </w:rPr>
        <w:t>автоматизации процесса регенерации SO2</w:t>
      </w:r>
      <w:r w:rsidR="005C3192" w:rsidRPr="005C3192">
        <w:rPr>
          <w:rFonts w:ascii="Times New Roman" w:eastAsia="Calibri" w:hAnsi="Times New Roman" w:cs="Times New Roman"/>
          <w:sz w:val="28"/>
          <w:szCs w:val="28"/>
        </w:rPr>
        <w:t>.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1EE5">
        <w:rPr>
          <w:rFonts w:ascii="Times New Roman" w:eastAsia="Calibri" w:hAnsi="Times New Roman" w:cs="Times New Roman"/>
          <w:sz w:val="28"/>
          <w:szCs w:val="28"/>
        </w:rPr>
        <w:t>Данная схема будет реализована как часть а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>втоматиза</w:t>
      </w:r>
      <w:r w:rsidR="00E21EE5">
        <w:rPr>
          <w:rFonts w:ascii="Times New Roman" w:eastAsia="Calibri" w:hAnsi="Times New Roman" w:cs="Times New Roman"/>
          <w:sz w:val="28"/>
          <w:szCs w:val="28"/>
        </w:rPr>
        <w:t>ции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 xml:space="preserve"> процесса приготовления варочной кислоты в производстве сульфитной целлюлозы</w:t>
      </w:r>
      <w:r w:rsidR="00E21EE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97578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В качестве среды построения необходимо использовать MS </w:t>
      </w:r>
      <w:proofErr w:type="spellStart"/>
      <w:r w:rsidRPr="005C3192">
        <w:rPr>
          <w:rFonts w:ascii="Times New Roman" w:eastAsia="Calibri" w:hAnsi="Times New Roman" w:cs="Times New Roman"/>
          <w:sz w:val="28"/>
          <w:szCs w:val="28"/>
        </w:rPr>
        <w:t>Visio</w:t>
      </w:r>
      <w:proofErr w:type="spellEnd"/>
      <w:r w:rsidRPr="005C3192">
        <w:rPr>
          <w:rFonts w:ascii="Times New Roman" w:eastAsia="Calibri" w:hAnsi="Times New Roman" w:cs="Times New Roman"/>
          <w:sz w:val="28"/>
          <w:szCs w:val="28"/>
        </w:rPr>
        <w:t>, а на готовой схеме дать пояснение условным графическим изображениям технических с</w:t>
      </w:r>
      <w:r w:rsidR="005C3192">
        <w:rPr>
          <w:rFonts w:ascii="Times New Roman" w:eastAsia="Calibri" w:hAnsi="Times New Roman" w:cs="Times New Roman"/>
          <w:sz w:val="28"/>
          <w:szCs w:val="28"/>
        </w:rPr>
        <w:t>редств.</w:t>
      </w:r>
    </w:p>
    <w:p w:rsidR="00197578" w:rsidRPr="00004BB5" w:rsidRDefault="00197578" w:rsidP="00004BB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66842135"/>
      <w:r w:rsidRPr="00004BB5">
        <w:rPr>
          <w:rFonts w:ascii="Times New Roman" w:hAnsi="Times New Roman" w:cs="Times New Roman"/>
          <w:color w:val="auto"/>
          <w:sz w:val="28"/>
        </w:rPr>
        <w:t>ОБЩИЕ ПРИНЦИПЫ РАЗРАБОТКИ ФСА</w:t>
      </w:r>
      <w:bookmarkEnd w:id="3"/>
    </w:p>
    <w:p w:rsidR="00197578" w:rsidRPr="00197578" w:rsidRDefault="00197578" w:rsidP="0019757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При проектировании систем автоматизации технологических процессов все технические решения по автоматизации агрегатов или отдельных участков технологического процесса отображаются на функциональных схемах автоматизации.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Функциональные схемы автоматизации могут разрабатываться с большей или меньшей степенью детализации. Но объем информации должен быть достаточен для полного представления о принятых решениях по автоматизации и составления укрупненных заявочных ведомостей (спецификаций) основных средств автоматизации.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При разработке функциональных схем автоматизации технологических процессов необходимо, чтобы схема автоматизации обеспечивала решение следующих основных задач: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сбор и первичная обработка информации о процессе;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технико-экономических показателей процесса;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представление информации оператору;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состояния оборудования;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отклонений технологических параметров;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программное и дистанционное управление;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учет технологических параметров;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учет технико-экономических показателей;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учет состояния оборудования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004BB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97578">
        <w:rPr>
          <w:rFonts w:ascii="Times New Roman" w:hAnsi="Times New Roman" w:cs="Times New Roman"/>
          <w:sz w:val="28"/>
          <w:szCs w:val="28"/>
        </w:rPr>
        <w:t>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lastRenderedPageBreak/>
        <w:t>Эти задачи решаются на основании анализа условий работы технологического оборудования, выявленных законов и критериев управления объектом, а также требований, предъявляемых к точности стабилизации, контроля и регистрации технологических параметров, к качеству регулирования.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Разработку функциональной схемы автоматизации процесса начинают со всестороннего анализа объекта управления, в ходе которого должно быть установлено назначение, устройство, принцип работы автоматизируемого объекта и определены его входные, режимные и выходные параметры. Особое внимание необходимо уделить выявлению возмущающих воздействий, чтобы устранить их действие и возможных управляющих воздействий, изменением которых можно регулировать выходные и режимные параметры.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Для повышения надежности системы управления предусматривается возможность ведения технологического процесса как в режиме автоматического, так и ручного дистанционного управления и переключение режимов управления. 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Управление объектом должно быть централизованным и осуществляться из операторских пунктов.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При построении схем автоматизации и выборе технических средств должны учитываться: вид и характер производственного процесса, условия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- и взрывоопасности, агрессивность и токсичность окружающей среды и т. д.; параметры (температура и давление) и физико-химические свойства измеряемой среды; расстояния от мест установки датчиков, вспомогательных устройств, исполнительных механизмов, приводов машин и запорных органов до пунктов управления и контроля; требуемая точность и быстродействие контрольн</w:t>
      </w:r>
      <w:r>
        <w:rPr>
          <w:rFonts w:ascii="Times New Roman" w:hAnsi="Times New Roman" w:cs="Times New Roman"/>
          <w:sz w:val="28"/>
          <w:szCs w:val="28"/>
        </w:rPr>
        <w:t>ой и регулирующей аппаратуры</w:t>
      </w:r>
      <w:r w:rsidR="00E21EE5" w:rsidRPr="00E21EE5">
        <w:rPr>
          <w:rFonts w:ascii="Times New Roman" w:hAnsi="Times New Roman" w:cs="Times New Roman"/>
          <w:sz w:val="28"/>
          <w:szCs w:val="28"/>
        </w:rPr>
        <w:t xml:space="preserve"> </w:t>
      </w:r>
      <w:r w:rsidR="00E21EE5" w:rsidRPr="00E21EE5">
        <w:rPr>
          <w:rFonts w:ascii="Times New Roman" w:hAnsi="Times New Roman" w:cs="Times New Roman"/>
          <w:sz w:val="28"/>
          <w:szCs w:val="28"/>
        </w:rPr>
        <w:t>[</w:t>
      </w:r>
      <w:r w:rsidR="00004BB5">
        <w:rPr>
          <w:rFonts w:ascii="Times New Roman" w:hAnsi="Times New Roman" w:cs="Times New Roman"/>
          <w:sz w:val="28"/>
          <w:szCs w:val="28"/>
        </w:rPr>
        <w:t>3</w:t>
      </w:r>
      <w:r w:rsidR="00E21EE5" w:rsidRPr="00E21EE5">
        <w:rPr>
          <w:rFonts w:ascii="Times New Roman" w:hAnsi="Times New Roman" w:cs="Times New Roman"/>
          <w:sz w:val="28"/>
          <w:szCs w:val="28"/>
        </w:rPr>
        <w:t>]</w:t>
      </w:r>
      <w:r w:rsidRPr="00197578">
        <w:rPr>
          <w:rFonts w:ascii="Times New Roman" w:hAnsi="Times New Roman" w:cs="Times New Roman"/>
          <w:sz w:val="28"/>
          <w:szCs w:val="28"/>
        </w:rPr>
        <w:t>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Выбор средств автоматизации, использующих вспомогательную энергию (электрическую, пневматическую и гидравлическую), определяется условиями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- и взрывоопасности автоматизируемого объекта, агрессивности окружающей среды, требованиями к быстродействию, дальностью передачи сигналов информации и управления.</w:t>
      </w:r>
    </w:p>
    <w:p w:rsid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Важное место в разработке управляющей системы отводится выбору сигнализируемых событий и противоаварийных мероприятий. Сигнализации </w:t>
      </w:r>
      <w:r w:rsidRPr="00197578">
        <w:rPr>
          <w:rFonts w:ascii="Times New Roman" w:hAnsi="Times New Roman" w:cs="Times New Roman"/>
          <w:sz w:val="28"/>
          <w:szCs w:val="28"/>
        </w:rPr>
        <w:lastRenderedPageBreak/>
        <w:t xml:space="preserve">подлежат все параметры, изменение которых может привести к аварии или серьезному нарушению технологического режима, наиболее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ответст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венные режимные параметры, показатели эффективности.</w:t>
      </w:r>
    </w:p>
    <w:p w:rsidR="00E21EE5" w:rsidRPr="00E21EE5" w:rsidRDefault="00E21EE5" w:rsidP="00E21EE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4" w:name="_Toc166842136"/>
      <w:r w:rsidRPr="00E21EE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РЕАЛИЗАЦИЯ ФУНКЦИОНАЛЬНОЙ СХЕМЫ АВТОМАТИЗАЦИИ ПРОЦЕССА РЕГЕНЕРАЦИИ </w:t>
      </w:r>
      <w:r w:rsidRPr="00E21EE5">
        <w:rPr>
          <w:rFonts w:ascii="Times New Roman" w:eastAsia="Calibri" w:hAnsi="Times New Roman" w:cs="Times New Roman"/>
          <w:color w:val="auto"/>
          <w:sz w:val="28"/>
          <w:szCs w:val="28"/>
          <w:lang w:val="en-US"/>
        </w:rPr>
        <w:t>SO</w:t>
      </w:r>
      <w:r w:rsidRPr="00E21EE5">
        <w:rPr>
          <w:rFonts w:ascii="Times New Roman" w:eastAsia="Calibri" w:hAnsi="Times New Roman" w:cs="Times New Roman"/>
          <w:color w:val="auto"/>
          <w:sz w:val="28"/>
          <w:szCs w:val="28"/>
        </w:rPr>
        <w:t>2</w:t>
      </w:r>
      <w:bookmarkEnd w:id="4"/>
    </w:p>
    <w:p w:rsidR="00E21EE5" w:rsidRDefault="00E21EE5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4BB5" w:rsidRPr="00004BB5" w:rsidRDefault="00004BB5" w:rsidP="00004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B5">
        <w:rPr>
          <w:rFonts w:ascii="Times New Roman" w:hAnsi="Times New Roman" w:cs="Times New Roman"/>
          <w:sz w:val="28"/>
          <w:szCs w:val="28"/>
        </w:rPr>
        <w:t>В процессе варки целлюлозы сдувочные газы из варочных котлов направляются в систему регенерации SO2 для укрепления сырой сульфитной кислоты. Сдувочные газы поступают через эдукторы 1 в цистерны высокого и низкого давления. Сырая сульфитная кислота насосом подается в цистерну низкого давления, из которой затем транспортируется в цистерну высокого давления. Варочная кислота из цистерны высокого давления подается в варочный цех. Укрепление кислоты осуществляется путем циркуляции ее через эдукторы во время поступления сдувочных газов. Подача сырой кислоты в цистерну низкого давления или подкачка кислоты в цистерну высокого давления происходит лишь при падении уровня в цистернах до минимума.</w:t>
      </w:r>
    </w:p>
    <w:p w:rsidR="00E21EE5" w:rsidRDefault="00004BB5" w:rsidP="00004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B5">
        <w:rPr>
          <w:rFonts w:ascii="Times New Roman" w:hAnsi="Times New Roman" w:cs="Times New Roman"/>
          <w:sz w:val="28"/>
          <w:szCs w:val="28"/>
        </w:rPr>
        <w:t>Функциональная схема автоматизации процесса регенерации SO2, выполненная согласно ГОСТ 21.208</w:t>
      </w:r>
      <w:r>
        <w:rPr>
          <w:rFonts w:ascii="Times New Roman" w:hAnsi="Times New Roman" w:cs="Times New Roman"/>
          <w:sz w:val="28"/>
          <w:szCs w:val="28"/>
        </w:rPr>
        <w:t>-2013, представлена на рис.1.</w:t>
      </w:r>
    </w:p>
    <w:p w:rsidR="00004BB5" w:rsidRDefault="00004BB5" w:rsidP="002B43F3">
      <w:pPr>
        <w:spacing w:after="0" w:line="360" w:lineRule="auto"/>
        <w:ind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19900" cy="47761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182" cy="47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E5" w:rsidRDefault="00004BB5" w:rsidP="00004B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Функциональная схема автоматизации</w:t>
      </w:r>
    </w:p>
    <w:p w:rsidR="00197578" w:rsidRPr="00004BB5" w:rsidRDefault="00D51C48" w:rsidP="00004BB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66842137"/>
      <w:r w:rsidRPr="00004BB5">
        <w:rPr>
          <w:rFonts w:ascii="Times New Roman" w:eastAsia="Calibri" w:hAnsi="Times New Roman" w:cs="Times New Roman"/>
          <w:color w:val="auto"/>
          <w:sz w:val="28"/>
        </w:rPr>
        <w:t>ЗАКЛЮЧЕНИЕ</w:t>
      </w:r>
      <w:bookmarkEnd w:id="5"/>
    </w:p>
    <w:p w:rsidR="00197578" w:rsidRDefault="00197578" w:rsidP="001975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функциональная схема автоматизации процесса регенерации SO2 в производстве сульфитной целлюлозы. Схема была создана в программе MS </w:t>
      </w:r>
      <w:proofErr w:type="spellStart"/>
      <w:r w:rsidRPr="00E125A4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E125A4">
        <w:rPr>
          <w:rFonts w:ascii="Times New Roman" w:hAnsi="Times New Roman" w:cs="Times New Roman"/>
          <w:sz w:val="28"/>
          <w:szCs w:val="28"/>
        </w:rPr>
        <w:t xml:space="preserve"> с использованием условных графических обозначений, пр</w:t>
      </w:r>
      <w:r w:rsidR="002B43F3">
        <w:rPr>
          <w:rFonts w:ascii="Times New Roman" w:hAnsi="Times New Roman" w:cs="Times New Roman"/>
          <w:sz w:val="28"/>
          <w:szCs w:val="28"/>
        </w:rPr>
        <w:t>едусмотренных ГОСТ 21.208-2013.</w:t>
      </w: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В ходе разработки схемы были учтены все необходимые параметры процесса, такие как температура, давление, физико-химические свойства измеряемой среды, а также требования к точности и быстродействию контрол</w:t>
      </w:r>
      <w:r w:rsidR="002B43F3">
        <w:rPr>
          <w:rFonts w:ascii="Times New Roman" w:hAnsi="Times New Roman" w:cs="Times New Roman"/>
          <w:sz w:val="28"/>
          <w:szCs w:val="28"/>
        </w:rPr>
        <w:t>ьной и регулирующей аппаратуры.</w:t>
      </w: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Система управления процессом предусматривает возможность ведения технологического процесса как в режиме автоматического, так и ручного дистанционного управления и переключение режимов управления. Управление объектом осуществляется централизованно из операторских пунктов.</w:t>
      </w:r>
    </w:p>
    <w:p w:rsidR="00E125A4" w:rsidRDefault="00E125A4" w:rsidP="00E125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lastRenderedPageBreak/>
        <w:t>Таким образом, разработанная функциональная схема автоматизации процесса регенерации SO2 позволяет эффективно контролировать и управлять данным процессом, обеспечивая стабильность и безопасность производства сульфитной целлюлозы.</w:t>
      </w:r>
    </w:p>
    <w:p w:rsidR="00D51C48" w:rsidRPr="00004BB5" w:rsidRDefault="00D51C48" w:rsidP="00004BB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6" w:name="_Toc166842138"/>
      <w:r w:rsidRPr="00004BB5">
        <w:rPr>
          <w:rFonts w:ascii="Times New Roman" w:eastAsia="Calibri" w:hAnsi="Times New Roman" w:cs="Times New Roman"/>
          <w:color w:val="auto"/>
          <w:sz w:val="28"/>
        </w:rPr>
        <w:t>СПИСОК ИСПОЛЬЗОРВАННОЙ ЛИТЕРАТУРЫ</w:t>
      </w:r>
      <w:bookmarkEnd w:id="6"/>
    </w:p>
    <w:p w:rsidR="00D51C48" w:rsidRDefault="00D51C48" w:rsidP="00D51C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7578" w:rsidRDefault="00197578" w:rsidP="00197578">
      <w:pPr>
        <w:pStyle w:val="a9"/>
        <w:numPr>
          <w:ilvl w:val="0"/>
          <w:numId w:val="1"/>
        </w:numPr>
        <w:ind w:left="0" w:firstLine="709"/>
      </w:pPr>
      <w:r>
        <w:t xml:space="preserve">Дятлова Е.П. Проектирование автоматизированных систем управления технологическими процессами: учебно-методическое пособие/ ВШТЭ </w:t>
      </w:r>
      <w:proofErr w:type="spellStart"/>
      <w:r>
        <w:t>СПбГУПТД</w:t>
      </w:r>
      <w:proofErr w:type="spellEnd"/>
      <w:r>
        <w:t xml:space="preserve">. </w:t>
      </w:r>
      <w:proofErr w:type="gramStart"/>
      <w:r>
        <w:t>СПб.,</w:t>
      </w:r>
      <w:proofErr w:type="gramEnd"/>
      <w:r>
        <w:t xml:space="preserve"> 2019. – 68 с.</w:t>
      </w:r>
    </w:p>
    <w:p w:rsidR="00197578" w:rsidRDefault="00197578" w:rsidP="00197578">
      <w:pPr>
        <w:pStyle w:val="a9"/>
        <w:numPr>
          <w:ilvl w:val="0"/>
          <w:numId w:val="1"/>
        </w:numPr>
        <w:ind w:left="0" w:firstLine="709"/>
      </w:pPr>
      <w:r>
        <w:t xml:space="preserve">ГОСТ 21.208—2013 Система проектной документации для строительства. Автоматизация технологических процессов. Обозначения условные приборов и средств автоматизации в </w:t>
      </w:r>
      <w:proofErr w:type="gramStart"/>
      <w:r>
        <w:t>схемах.-</w:t>
      </w:r>
      <w:proofErr w:type="gramEnd"/>
      <w:r>
        <w:t xml:space="preserve"> М.: </w:t>
      </w:r>
      <w:proofErr w:type="spellStart"/>
      <w:r>
        <w:t>Стандартинформ</w:t>
      </w:r>
      <w:proofErr w:type="spellEnd"/>
      <w:r>
        <w:t>, 2015.- 32 с.</w:t>
      </w:r>
    </w:p>
    <w:p w:rsidR="00AF53C3" w:rsidRPr="00004BB5" w:rsidRDefault="00E21EE5" w:rsidP="00004BB5">
      <w:pPr>
        <w:pStyle w:val="a9"/>
        <w:numPr>
          <w:ilvl w:val="0"/>
          <w:numId w:val="1"/>
        </w:numPr>
        <w:ind w:left="0" w:firstLine="709"/>
      </w:pPr>
      <w:r>
        <w:t>Васильева Н.Г., Грачева. Разработка и оформление функциональных схем автоматизации: учеб. -метод. пособие / Кумертау, 2016. - 70 с.</w:t>
      </w:r>
    </w:p>
    <w:sectPr w:rsidR="00AF53C3" w:rsidRPr="00004BB5" w:rsidSect="002B43F3">
      <w:pgSz w:w="11906" w:h="16838"/>
      <w:pgMar w:top="1134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A2A81"/>
    <w:multiLevelType w:val="hybridMultilevel"/>
    <w:tmpl w:val="27EE61AC"/>
    <w:lvl w:ilvl="0" w:tplc="E000DD1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1"/>
    <w:rsid w:val="00004BB5"/>
    <w:rsid w:val="000478BD"/>
    <w:rsid w:val="00197578"/>
    <w:rsid w:val="001E0AB9"/>
    <w:rsid w:val="002B43F3"/>
    <w:rsid w:val="003D72F1"/>
    <w:rsid w:val="005C3192"/>
    <w:rsid w:val="00626C4C"/>
    <w:rsid w:val="00A72793"/>
    <w:rsid w:val="00AF53C3"/>
    <w:rsid w:val="00D51C48"/>
    <w:rsid w:val="00E125A4"/>
    <w:rsid w:val="00E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C0616-638E-4FD0-A6C1-7F5AC90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C3"/>
  </w:style>
  <w:style w:type="paragraph" w:styleId="1">
    <w:name w:val="heading 1"/>
    <w:basedOn w:val="a"/>
    <w:next w:val="a"/>
    <w:link w:val="10"/>
    <w:uiPriority w:val="9"/>
    <w:qFormat/>
    <w:rsid w:val="00D5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B9"/>
    <w:rPr>
      <w:b/>
      <w:bCs/>
    </w:rPr>
  </w:style>
  <w:style w:type="character" w:styleId="a5">
    <w:name w:val="Emphasis"/>
    <w:basedOn w:val="a0"/>
    <w:uiPriority w:val="20"/>
    <w:qFormat/>
    <w:rsid w:val="001E0AB9"/>
    <w:rPr>
      <w:i/>
      <w:iCs/>
    </w:rPr>
  </w:style>
  <w:style w:type="table" w:styleId="a6">
    <w:name w:val="Table Grid"/>
    <w:basedOn w:val="a1"/>
    <w:uiPriority w:val="39"/>
    <w:rsid w:val="00AF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1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1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1C48"/>
    <w:pPr>
      <w:spacing w:after="100"/>
    </w:pPr>
  </w:style>
  <w:style w:type="character" w:styleId="a8">
    <w:name w:val="Hyperlink"/>
    <w:basedOn w:val="a0"/>
    <w:uiPriority w:val="99"/>
    <w:unhideWhenUsed/>
    <w:rsid w:val="00D51C48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9757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Абзац списка Знак"/>
    <w:link w:val="a9"/>
    <w:uiPriority w:val="34"/>
    <w:locked/>
    <w:rsid w:val="001975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04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9BBBC-1112-4411-8019-65746CCD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4</cp:revision>
  <dcterms:created xsi:type="dcterms:W3CDTF">2024-05-16T14:26:00Z</dcterms:created>
  <dcterms:modified xsi:type="dcterms:W3CDTF">2024-05-17T10:07:00Z</dcterms:modified>
</cp:coreProperties>
</file>