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C1" w:rsidRDefault="00D816C1" w:rsidP="00D816C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Никифоров М.М. группа ИВТ-22оз-М</w:t>
      </w:r>
    </w:p>
    <w:p w:rsidR="00D816C1" w:rsidRDefault="00D816C1" w:rsidP="00D816C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D816C1" w:rsidRPr="00BF0396" w:rsidRDefault="00D816C1" w:rsidP="00D816C1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Работа № 4</w:t>
      </w:r>
    </w:p>
    <w:p w:rsidR="00D816C1" w:rsidRDefault="00D816C1" w:rsidP="00D816C1">
      <w:pPr>
        <w:rPr>
          <w:rFonts w:cs="Times New Roman"/>
          <w:szCs w:val="28"/>
        </w:rPr>
      </w:pPr>
    </w:p>
    <w:p w:rsidR="00D816C1" w:rsidRPr="00BF0396" w:rsidRDefault="00D816C1" w:rsidP="00D816C1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0B7046" w:rsidRPr="00207B84" w:rsidRDefault="000B7046" w:rsidP="00207B84">
      <w:r w:rsidRPr="00207B84">
        <w:t>1. Какие функции присущи АСУ ТП?</w:t>
      </w:r>
    </w:p>
    <w:p w:rsidR="00DA12BF" w:rsidRPr="00207B84" w:rsidRDefault="00DA12BF" w:rsidP="00207B84">
      <w:r w:rsidRPr="00207B84">
        <w:t>Функции АСУ ТП можно разделить на три основные группы: информационные, управляющие и вспомогательные. Информационные функции отвечают за сбор данных о состоянии технологического процесса и предоставление этой информации оператору или внешним потребителям. Управляющие функции осуществляют управление технологическим оборудованием и процессами на основе полученной информации. Вспомогательные функции обеспечивают поддержку работы всей системы, включая диагностику оборудования, архивирование данных и другие операции.</w:t>
      </w:r>
    </w:p>
    <w:p w:rsidR="000B7046" w:rsidRPr="00207B84" w:rsidRDefault="000B7046" w:rsidP="00207B84">
      <w:r w:rsidRPr="00207B84">
        <w:t>2. Каково назначение информационной подсистемы?</w:t>
      </w:r>
    </w:p>
    <w:p w:rsidR="00DA12BF" w:rsidRPr="00207B84" w:rsidRDefault="00DA12BF" w:rsidP="00207B84">
      <w:r w:rsidRPr="00207B84">
        <w:t>Информационная подсистема в АСУ ТП предназначена для обеспечения технологического персонала оперативной, достоверной, подробной и разносторонней информацией о текущем состоянии, прошлых и будущих событиях на объекте управления (ТОУ). Это достигается путем выполнения следующих функций:</w:t>
      </w:r>
    </w:p>
    <w:p w:rsidR="00DA12BF" w:rsidRPr="00207B84" w:rsidRDefault="00DA12BF" w:rsidP="00207B84">
      <w:r w:rsidRPr="00207B84">
        <w:t>Сбор и первичная обработка информации: включает в себя опрос чувствительных элементов с определенной периодичностью. В случае сбоя измерительной системы, фильтрация позволяет отбросить явно неверные значения и временно заменить их расчетными значениями, основываясь на известных зависимостях процесса.</w:t>
      </w:r>
    </w:p>
    <w:p w:rsidR="00DA12BF" w:rsidRPr="00207B84" w:rsidRDefault="00DA12BF" w:rsidP="00207B84">
      <w:r w:rsidRPr="00207B84">
        <w:t>Функции фильтрации и прогнозирования технологических параметров: направлены на получение наиболее вероятных текущих и будущих значений параметров на основе измерений.</w:t>
      </w:r>
    </w:p>
    <w:p w:rsidR="00DA12BF" w:rsidRPr="00207B84" w:rsidRDefault="00DA12BF" w:rsidP="00207B84">
      <w:r w:rsidRPr="00207B84">
        <w:t xml:space="preserve">Вычисление определенных параметров или комплексных показателей: некоторые параметры невозможно измерить напрямую, поэтому они вычисляются на </w:t>
      </w:r>
      <w:r w:rsidRPr="00207B84">
        <w:lastRenderedPageBreak/>
        <w:t>основе имеющейся информации. Также рассчитываются технико-экономические показатели (ТЭП), такие как выработка основных и побочных продуктов, расход различных ресурсов, производительность и технологическая себестоимость.</w:t>
      </w:r>
    </w:p>
    <w:p w:rsidR="000B7046" w:rsidRPr="00207B84" w:rsidRDefault="00DA12BF" w:rsidP="00207B84">
      <w:r w:rsidRPr="00207B84">
        <w:t>Контроль состояния ТОУ: включает мониторинг текущих значений ключевых параметров процесса, сравнение их с заданными оптимальными значениями и информирование персонала о любых отклонениях. Кроме того, осуществляется измерение и регистрация параметров по запросу оператора, а также контроль состояния оборудования и планирование технического обслуживания.</w:t>
      </w:r>
    </w:p>
    <w:p w:rsidR="000B7046" w:rsidRPr="00207B84" w:rsidRDefault="000B7046" w:rsidP="00207B84">
      <w:r w:rsidRPr="00207B84">
        <w:t>3. Каково назначение управляющей подсистемы?</w:t>
      </w:r>
    </w:p>
    <w:p w:rsidR="00DA12BF" w:rsidRPr="00207B84" w:rsidRDefault="00DA12BF" w:rsidP="00207B84">
      <w:r w:rsidRPr="00207B84">
        <w:t>Управляющая подсистема в АСУ ТП предназначена для выработки и реализации управляющих воздействий на технологический объект управления (ТОУ). Это включает в себя определение оптимальных управляющих воздействий на основе имеющейся информации и обеспечение их реализации.</w:t>
      </w:r>
    </w:p>
    <w:p w:rsidR="00DA12BF" w:rsidRPr="00207B84" w:rsidRDefault="00DA12BF" w:rsidP="00207B84">
      <w:r w:rsidRPr="00207B84">
        <w:t>Управляющая подсистема выполняет следующие функции:</w:t>
      </w:r>
    </w:p>
    <w:p w:rsidR="00DA12BF" w:rsidRPr="00207B84" w:rsidRDefault="00DA12BF" w:rsidP="007C039D">
      <w:pPr>
        <w:pStyle w:val="a5"/>
        <w:numPr>
          <w:ilvl w:val="0"/>
          <w:numId w:val="9"/>
        </w:numPr>
        <w:ind w:left="0" w:firstLine="709"/>
      </w:pPr>
      <w:r w:rsidRPr="00207B84">
        <w:t>Программное управление по заданным программам, включая пуск и останов отдельных машин и аппаратов.</w:t>
      </w:r>
    </w:p>
    <w:p w:rsidR="00DA12BF" w:rsidRPr="00207B84" w:rsidRDefault="00DA12BF" w:rsidP="007C039D">
      <w:pPr>
        <w:pStyle w:val="a5"/>
        <w:numPr>
          <w:ilvl w:val="0"/>
          <w:numId w:val="9"/>
        </w:numPr>
        <w:ind w:left="0" w:firstLine="709"/>
      </w:pPr>
      <w:r w:rsidRPr="00207B84">
        <w:t>Логическое управление в типовых ситуациях, определение "узких мест" и согласование нагрузок последовательно работающих аппаратов.</w:t>
      </w:r>
    </w:p>
    <w:p w:rsidR="00DA12BF" w:rsidRPr="00207B84" w:rsidRDefault="00DA12BF" w:rsidP="007C039D">
      <w:pPr>
        <w:pStyle w:val="a5"/>
        <w:numPr>
          <w:ilvl w:val="0"/>
          <w:numId w:val="9"/>
        </w:numPr>
        <w:ind w:left="0" w:firstLine="709"/>
      </w:pPr>
      <w:r w:rsidRPr="00207B84">
        <w:t>Формирование и реализация управляющих воздействий, обеспечивающих достижение режима, оптимального по технологическому или технико-экономическому критерию.</w:t>
      </w:r>
    </w:p>
    <w:p w:rsidR="00DA12BF" w:rsidRPr="00207B84" w:rsidRDefault="00DA12BF" w:rsidP="007C039D">
      <w:pPr>
        <w:pStyle w:val="a5"/>
        <w:numPr>
          <w:ilvl w:val="0"/>
          <w:numId w:val="9"/>
        </w:numPr>
        <w:ind w:left="0" w:firstLine="709"/>
      </w:pPr>
      <w:r w:rsidRPr="00207B84">
        <w:t>Регулирование отдельных технологических параметров.</w:t>
      </w:r>
    </w:p>
    <w:p w:rsidR="000B7046" w:rsidRPr="00207B84" w:rsidRDefault="00DA12BF" w:rsidP="007C039D">
      <w:pPr>
        <w:pStyle w:val="a5"/>
        <w:numPr>
          <w:ilvl w:val="0"/>
          <w:numId w:val="9"/>
        </w:numPr>
        <w:ind w:left="0" w:firstLine="709"/>
      </w:pPr>
      <w:r w:rsidRPr="00207B84">
        <w:t>Оптимальное управление, то есть поиск и выдача оптимальных управляющих воздействий, обеспечивающих наилучшее достижение цели управления, оптимального по технологическому или технико-экономическому критерию.</w:t>
      </w:r>
    </w:p>
    <w:p w:rsidR="00CB65BA" w:rsidRPr="00207B84" w:rsidRDefault="000B7046" w:rsidP="00207B84">
      <w:r w:rsidRPr="00207B84">
        <w:t>4. Каково назначение вспомогательной подсистемы</w:t>
      </w:r>
    </w:p>
    <w:p w:rsidR="00207B84" w:rsidRPr="00207B84" w:rsidRDefault="00207B84" w:rsidP="00207B84">
      <w:r w:rsidRPr="00207B84">
        <w:t>Вспомогательная подсистема в АСУ ТП отвечает за обеспечение нормального функционирования всей системы. Ее задачи включают:</w:t>
      </w:r>
    </w:p>
    <w:p w:rsidR="00207B84" w:rsidRPr="00207B84" w:rsidRDefault="00207B84" w:rsidP="007C039D">
      <w:pPr>
        <w:pStyle w:val="a5"/>
        <w:numPr>
          <w:ilvl w:val="0"/>
          <w:numId w:val="10"/>
        </w:numPr>
        <w:ind w:left="0" w:firstLine="709"/>
      </w:pPr>
      <w:r w:rsidRPr="00207B84">
        <w:lastRenderedPageBreak/>
        <w:t>Задание алгоритмов функционирования системы: это включает разработку и внедрение алгоритмов, которые определяют порядок работы системы и ее взаимодействие с другими компонентами.</w:t>
      </w:r>
    </w:p>
    <w:p w:rsidR="00207B84" w:rsidRPr="00207B84" w:rsidRDefault="00207B84" w:rsidP="007C039D">
      <w:pPr>
        <w:pStyle w:val="a5"/>
        <w:numPr>
          <w:ilvl w:val="0"/>
          <w:numId w:val="10"/>
        </w:numPr>
        <w:ind w:left="0" w:firstLine="709"/>
      </w:pPr>
      <w:r w:rsidRPr="00207B84">
        <w:t>Диагностика состояния комплекса</w:t>
      </w:r>
      <w:bookmarkStart w:id="0" w:name="_GoBack"/>
      <w:bookmarkEnd w:id="0"/>
      <w:r w:rsidRPr="00207B84">
        <w:t xml:space="preserve"> технических средств (КТС): эта функция включает мониторинг и тестирование оборудования, чтобы обнаружить возможные проблемы и предотвратить сбои в работе системы.</w:t>
      </w:r>
    </w:p>
    <w:p w:rsidR="00207B84" w:rsidRPr="00207B84" w:rsidRDefault="00207B84" w:rsidP="007C039D">
      <w:pPr>
        <w:pStyle w:val="a5"/>
        <w:numPr>
          <w:ilvl w:val="0"/>
          <w:numId w:val="10"/>
        </w:numPr>
        <w:ind w:left="0" w:firstLine="709"/>
      </w:pPr>
      <w:r w:rsidRPr="00207B84">
        <w:t>Формирование базы данных: вспомогательная подсистема отвечает за сбор, хранение и организацию данных, необходимых для работы системы.</w:t>
      </w:r>
    </w:p>
    <w:p w:rsidR="000B7046" w:rsidRDefault="00207B84" w:rsidP="007C039D">
      <w:pPr>
        <w:pStyle w:val="a5"/>
        <w:numPr>
          <w:ilvl w:val="0"/>
          <w:numId w:val="10"/>
        </w:numPr>
        <w:ind w:left="0" w:firstLine="709"/>
      </w:pPr>
      <w:r w:rsidRPr="00207B84">
        <w:t>Ведение информационной базы: эта функция включает обновление и поддержание актуальности данных в базе, а также обеспечение доступа к ним для других компонентов системы.</w:t>
      </w:r>
    </w:p>
    <w:sectPr w:rsidR="000B7046" w:rsidSect="00D816C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D0D"/>
    <w:multiLevelType w:val="hybridMultilevel"/>
    <w:tmpl w:val="B25C1738"/>
    <w:lvl w:ilvl="0" w:tplc="0EA4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21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49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CE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EC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40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01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7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81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3B3165"/>
    <w:multiLevelType w:val="hybridMultilevel"/>
    <w:tmpl w:val="3C6C5B68"/>
    <w:lvl w:ilvl="0" w:tplc="FBEC4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62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66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8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C6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D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01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6E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4D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E055B7"/>
    <w:multiLevelType w:val="hybridMultilevel"/>
    <w:tmpl w:val="4216BEAE"/>
    <w:lvl w:ilvl="0" w:tplc="A6D02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6AF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EF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AA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2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2C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03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49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E6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05009"/>
    <w:multiLevelType w:val="hybridMultilevel"/>
    <w:tmpl w:val="3EC0DA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4D96"/>
    <w:multiLevelType w:val="hybridMultilevel"/>
    <w:tmpl w:val="82547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1399E"/>
    <w:multiLevelType w:val="hybridMultilevel"/>
    <w:tmpl w:val="488A3982"/>
    <w:lvl w:ilvl="0" w:tplc="BEC4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0C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0E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AD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C7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68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47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8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44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A8401A"/>
    <w:multiLevelType w:val="hybridMultilevel"/>
    <w:tmpl w:val="BA1C326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9684F91"/>
    <w:multiLevelType w:val="hybridMultilevel"/>
    <w:tmpl w:val="6F70BC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B32396"/>
    <w:multiLevelType w:val="hybridMultilevel"/>
    <w:tmpl w:val="B86EE2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6674F61"/>
    <w:multiLevelType w:val="hybridMultilevel"/>
    <w:tmpl w:val="1F127996"/>
    <w:lvl w:ilvl="0" w:tplc="FC1C6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0C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83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89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E2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D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89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E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2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46"/>
    <w:rsid w:val="000B7046"/>
    <w:rsid w:val="00207B84"/>
    <w:rsid w:val="00414720"/>
    <w:rsid w:val="004E2E52"/>
    <w:rsid w:val="007C039D"/>
    <w:rsid w:val="00CB323A"/>
    <w:rsid w:val="00CB65BA"/>
    <w:rsid w:val="00D816C1"/>
    <w:rsid w:val="00D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82AEC-F6DC-4E3E-834E-EDE25B1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оголовокъ"/>
    <w:basedOn w:val="1"/>
    <w:next w:val="a"/>
    <w:link w:val="a4"/>
    <w:qFormat/>
    <w:rsid w:val="004E2E52"/>
    <w:pPr>
      <w:spacing w:before="360" w:after="360"/>
      <w:ind w:firstLine="0"/>
      <w:jc w:val="center"/>
    </w:pPr>
    <w:rPr>
      <w:rFonts w:ascii="Times New Roman" w:eastAsiaTheme="minorEastAsia" w:hAnsi="Times New Roman"/>
      <w:color w:val="auto"/>
      <w:sz w:val="28"/>
      <w:szCs w:val="24"/>
    </w:rPr>
  </w:style>
  <w:style w:type="character" w:customStyle="1" w:styleId="a4">
    <w:name w:val="Зоголовокъ Знак"/>
    <w:basedOn w:val="10"/>
    <w:link w:val="a3"/>
    <w:rsid w:val="004E2E52"/>
    <w:rPr>
      <w:rFonts w:ascii="Times New Roman" w:eastAsiaTheme="minorEastAsia" w:hAnsi="Times New Roman" w:cstheme="majorBidi"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1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0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3</cp:revision>
  <dcterms:created xsi:type="dcterms:W3CDTF">2024-05-12T14:44:00Z</dcterms:created>
  <dcterms:modified xsi:type="dcterms:W3CDTF">2024-05-16T12:57:00Z</dcterms:modified>
</cp:coreProperties>
</file>