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«УЛЬЯНОВСКИЙ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Основы теории систем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Отчет по лабораторной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«Моделирование траектории робота»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Вариант 1(2 первый был рассмотрен в примере)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1 курса </w:t>
        <w:br w:type="textWrapping"/>
        <w:t xml:space="preserve">Группы ИВТИИбд-12</w:t>
        <w:br w:type="textWrapping"/>
        <w:t xml:space="preserve">Абанин М.В.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старший преподаватель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Хайруллин И.Д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Ульяновск,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Не просто написать код, а научиться мыслить как системный инженер. Мы возьмем сложную задачу (движение робота по спирали) и декомпозируем ее на простейшие "атомы": состояния, условия, действия и процессы. Затем мы визуально соберем из этих атомов формальную модель, из которой система автоматически сгенерирует для нас работающую программу.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402590</wp:posOffset>
            </wp:positionH>
            <wp:positionV relativeFrom="paragraph">
              <wp:posOffset>245745</wp:posOffset>
            </wp:positionV>
            <wp:extent cx="704215" cy="608965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215" cy="608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Основные элементы модели: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Классы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Состояния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: Начальное – INIT, Движение вверх - UP, Движение влево — LEFT, Движение вниз - DOWN, Движение вправо - RIGHT, Остановка — STOP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У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словия перехода: Движение вверх завершено-y &gt;= turn, Движение влево завершено - x &lt;= -turn, Движение вниз завершено - y &lt;= -turn, Движение вправо завершено - x &gt;= turn, Условие всегда истинно - True, Циклы завершены - turn &gt; num_turns.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Д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ействия: Разворот вверх - t.setheading(90),Разворот влево - t.setheading(180),Разворот вниз - t.setheading(270),Разворот вправо - t.setheading(0),Начало нового витка - turn = turn + 1.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П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роцессы: Перемещение — t.forward(10)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Связи: переходить в, выполнять в, вызывать, быть условием перехода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Правила: автоматические правила для создания объектов-переходов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</w:rPr>
        <w:drawing>
          <wp:inline distB="114300" distT="114300" distL="114300" distR="114300">
            <wp:extent cx="3312730" cy="42948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2730" cy="4294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import turtle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def perform_switch_case(state, t, turn):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x = round(t.position()[0] / 10)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y = round(t.position()[1] / 10)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num_turns = 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"INIT":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True: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"LEFT"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t.setheading(180)  #  Разворот влево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"UP":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y &gt;= turn: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"LEFT"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t.setheading(180)  #  Разворот влево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turn = turn + 1  #  Начало нового витка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turn &gt; num_turns: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"STOP"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"DOWN":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y &lt;= -turn: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"RIGHT"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t.setheading(0)  #  Разворот вправо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"LEFT":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x &lt;= -turn: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"DOWN"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t.setheading(270)  #  Разворот вниз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if state == "RIGHT":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t.forward(10)  # Перемещение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if  x &gt;= turn: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state = "UP"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t.setheading(90)  #  Разворот вверх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return state, turn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return state, turn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return state, turn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def draw():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start_state = "INIT"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end_state = "STOP"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curr_state = start_state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 = turtle.Turtle()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t.speed(0)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turn = 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while curr_state != end_state: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curr_state, turn = perform_switch_case(curr_state, t, turn)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turtle.done()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if  __name__ == "__main__":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Вывод: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2193607</wp:posOffset>
            </wp:positionH>
            <wp:positionV relativeFrom="paragraph">
              <wp:posOffset>0</wp:posOffset>
            </wp:positionV>
            <wp:extent cx="1732915" cy="143764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437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 ходе выполнения лабораторной работы №2 я н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е просто написал код, а научился мыслить как системный инженер. Я взял сложную задачу (движение робота по спирали) и декомпозировал ее на простейшие "атомы": состояния, условия, действия и процессы. Затем я визуально соб</w:t>
      </w:r>
      <w:r w:rsidDel="00000000" w:rsidR="00000000" w:rsidRPr="00000000">
        <w:rPr>
          <w:sz w:val="24"/>
          <w:szCs w:val="24"/>
          <w:rtl w:val="0"/>
        </w:rPr>
        <w:t xml:space="preserve">рал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из этих атомов формальную модель, из которой система автоматически сгенерировала работающую программу. С помощь</w:t>
      </w:r>
      <w:r w:rsidDel="00000000" w:rsidR="00000000" w:rsidRPr="00000000">
        <w:rPr>
          <w:sz w:val="24"/>
          <w:szCs w:val="24"/>
          <w:rtl w:val="0"/>
        </w:rPr>
        <w:t xml:space="preserve">ю Streamlit я создал модель, которая описывает движение робота, и превратил её в код на языке Python.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Обычный6~LT~Titel">
    <w:name w:val="Обычный 6~LT~Titel"/>
    <w:next w:val="Обычный6~LT~Titel"/>
    <w:autoRedefine w:val="0"/>
    <w:hidden w:val="0"/>
    <w:qFormat w:val="0"/>
    <w:pPr>
      <w:widowControl w:val="1"/>
      <w:numPr>
        <w:ilvl w:val="0"/>
        <w:numId w:val="0"/>
      </w:numPr>
      <w:suppressAutoHyphens w:val="0"/>
      <w:overflowPunct w:val="0"/>
      <w:bidi w:val="0"/>
      <w:spacing w:after="0" w:before="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Helvetica Neue" w:eastAsia="Tahoma" w:hAnsi="Arial"/>
      <w:b w:val="0"/>
      <w:i w:val="0"/>
      <w:caps w:val="0"/>
      <w:smallCaps w:val="0"/>
      <w:strike w:val="0"/>
      <w:dstrike w:val="0"/>
      <w:outline w:val="0"/>
      <w:shadow w:val="0"/>
      <w:color w:val="00000a"/>
      <w:spacing w:val="0"/>
      <w:w w:val="100"/>
      <w:kern w:val="1"/>
      <w:position w:val="-1"/>
      <w:sz w:val="88"/>
      <w:szCs w:val="24"/>
      <w:u w:val="none"/>
      <w:effect w:val="none"/>
      <w:vertAlign w:val="baseline"/>
      <w:cs w:val="0"/>
      <w:em w:val="none"/>
      <w:lang w:bidi="hi-IN" w:eastAsia="zh-CN" w:val="ru-RU"/>
    </w:rPr>
  </w:style>
  <w:style w:type="paragraph" w:styleId="Содержимоетаблицы">
    <w:name w:val="Содержимое таблицы"/>
    <w:basedOn w:val="Базовый"/>
    <w:next w:val="Содержимоетаблицы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таблицы">
    <w:name w:val="Заголовок таблицы"/>
    <w:basedOn w:val="Содержимоетаблицы"/>
    <w:next w:val="Заголовоктаблицы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04FGpp++8m+y1TIg0wHPrHOhA==">CgMxLjA4AGpACjVzdWdnZXN0SWRJbXBvcnQ2YjZjNmMyMy04NjA1LTRmZjctYTk2OC00ZDM5ZjllM2M5MjRfMhIHVW5rbm93bmpACjVzdWdnZXN0SWRJbXBvcnQ2YjZjNmMyMy04NjA1LTRmZjctYTk2OC00ZDM5ZjllM2M5MjRfNRIHVW5rbm93bmpACjVzdWdnZXN0SWRJbXBvcnQ2YjZjNmMyMy04NjA1LTRmZjctYTk2OC00ZDM5ZjllM2M5MjRfMxIHVW5rbm93bnIhMXR2X1o4UkhEd0dlTWZHT0FfVkZURXRSd3htRG5Sbj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2025-12-19T14:57:35Z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