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contextualSpacing/>
        <w:rPr/>
      </w:pPr>
      <w:r>
        <w:rPr/>
      </w:r>
    </w:p>
    <w:tbl>
      <w:tblPr>
        <w:tblStyle w:val="Table1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"/>
        <w:gridCol w:w="3382"/>
        <w:gridCol w:w="3040"/>
        <w:gridCol w:w="2238"/>
        <w:gridCol w:w="1542"/>
      </w:tblGrid>
      <w:tr>
        <w:trPr>
          <w:trHeight w:val="860" w:hRule="atLeast"/>
        </w:trPr>
        <w:tc>
          <w:tcPr>
            <w:tcW w:w="2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6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Випробувальна лабораторія</w:t>
            </w:r>
          </w:p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36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048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ЗАТВЕРДЖУЮ: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Директор випробувальної лабораторії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  <w:highlight w:val="yellow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ТОВ «ЛАБОРАТОРІЯ НАСІННЯ</w:t>
            </w:r>
            <w:r>
              <w:rPr>
                <w:rFonts w:eastAsia="Cambria" w:cs="Cambria" w:ascii="Cambria" w:hAnsi="Cambria"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60"/>
              <w:contextualSpacing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sz w:val="24"/>
                <w:szCs w:val="24"/>
              </w:rPr>
              <w:t xml:space="preserve">___________  Л.В.Ярмоленко         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ПРОТОКОЛ  ВИПРОБУВАННЯ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випробувальної лабораторії ТОВ «ЛАБОРАТОРІЯ НАСІННЯ»</w:t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03143,  м. Київ, вул. академіка Заболотного 15c0 –А офіс 100,  e-mail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i/>
            <w:sz w:val="24"/>
            <w:szCs w:val="24"/>
          </w:rPr>
          <w:t>@ukr.net</w:t>
        </w:r>
      </w:hyperlink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 ООВ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7876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332"/>
        <w:gridCol w:w="1077"/>
        <w:gridCol w:w="1071"/>
        <w:gridCol w:w="1841"/>
        <w:gridCol w:w="1560"/>
      </w:tblGrid>
      <w:tr>
        <w:trPr/>
        <w:tc>
          <w:tcPr>
            <w:tcW w:w="9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$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protocol_num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від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$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protocol_from_date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3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8"/>
        <w:gridCol w:w="9221"/>
      </w:tblGrid>
      <w:tr>
        <w:trPr/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Замовник 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ТОВ "Бадваси" с. Новосілки вул. Садова 5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</w:t>
      </w:r>
    </w:p>
    <w:tbl>
      <w:tblPr>
        <w:tblStyle w:val="Table4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8"/>
        <w:gridCol w:w="9221"/>
      </w:tblGrid>
      <w:tr>
        <w:trPr/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Відбір проб 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здійснено  за актом  відбору від  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____  ____________ 2018 року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 xml:space="preserve">р. №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highlight w:val="yellow"/>
              </w:rPr>
              <w:t>38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5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0"/>
        <w:gridCol w:w="8519"/>
      </w:tblGrid>
      <w:tr>
        <w:trPr/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Об’єкт випробувань</w:t>
            </w:r>
          </w:p>
        </w:tc>
        <w:tc>
          <w:tcPr>
            <w:tcW w:w="85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Горох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Скінадо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Голландія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2016</w:t>
            </w:r>
          </w:p>
          <w:p>
            <w:pPr>
              <w:pStyle w:val="Normal"/>
              <w:keepNext w:val="tru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12676685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50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(кг)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, 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потруєно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Відомості про маркування   згідно “ДСТУ 6006:2008 Насіння овочевих , баштанних культур та кормових  коренеплодів. Пакування, маркування,транспортування  та зберігання. Технічні  умови”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6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80"/>
        <w:gridCol w:w="2120"/>
        <w:gridCol w:w="3201"/>
        <w:gridCol w:w="2658"/>
      </w:tblGrid>
      <w:tr>
        <w:trPr>
          <w:trHeight w:val="6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Нормативні документи на об’єкт випробувань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spacing w:lineRule="auto" w:line="240" w:before="0" w:after="0"/>
              <w:contextualSpacing/>
              <w:jc w:val="both"/>
              <w:rPr>
                <w:rFonts w:ascii="DejaVu Sans Mono" w:hAnsi="DejaVu Sans Mono"/>
                <w:color w:val="458383"/>
              </w:rPr>
            </w:pPr>
            <w:r>
              <w:rPr>
                <w:rFonts w:eastAsia="Times New Roman" w:cs="Times New Roman" w:ascii="Times New Roman" w:hAnsi="Times New Roman"/>
                <w:color w:val="458383"/>
                <w:sz w:val="18"/>
                <w:szCs w:val="18"/>
                <w:highlight w:val="yellow"/>
              </w:rPr>
              <w:t>$document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/>
            </w:r>
          </w:p>
        </w:tc>
      </w:tr>
      <w:tr>
        <w:trPr/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Дата одержання зразка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____  ____________ 2018 року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Дати проведення випробувань</w:t>
            </w:r>
          </w:p>
        </w:tc>
        <w:tc>
          <w:tcPr>
            <w:tcW w:w="265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6"/>
              <w:spacing w:lineRule="auto" w:line="240" w:before="12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458383"/>
                <w:sz w:val="18"/>
                <w:szCs w:val="18"/>
                <w:highlight w:val="yellow"/>
              </w:rPr>
              <w:t>$</w:t>
            </w:r>
            <w:r>
              <w:rPr>
                <w:rFonts w:eastAsia="Times New Roman" w:cs="Times New Roman" w:ascii="Times New Roman" w:hAnsi="Times New Roman"/>
                <w:color w:val="458383"/>
                <w:sz w:val="18"/>
                <w:szCs w:val="18"/>
                <w:highlight w:val="yellow"/>
              </w:rPr>
              <w:t>period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.</w:t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Реєстраційний номер зразка (проби)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38</w:t>
            </w:r>
          </w:p>
        </w:tc>
        <w:tc>
          <w:tcPr>
            <w:tcW w:w="320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5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Лабораторія, яка проводила випробування</w:t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spacing w:lineRule="auto" w:line="240" w:before="120" w:after="120"/>
        <w:ind w:hanging="1146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spacing w:lineRule="auto" w:line="240" w:before="120" w:after="120"/>
        <w:ind w:hanging="1146"/>
        <w:contextualSpacing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Результати випробувань</w:t>
      </w:r>
    </w:p>
    <w:tbl>
      <w:tblPr>
        <w:tblStyle w:val="Table7"/>
        <w:tblW w:w="10620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8"/>
        <w:gridCol w:w="1822"/>
        <w:gridCol w:w="1680"/>
        <w:gridCol w:w="1399"/>
        <w:gridCol w:w="1681"/>
      </w:tblGrid>
      <w:tr>
        <w:trPr>
          <w:trHeight w:val="32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Найменування показника,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одиниці вимірювання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Значення і допуск показника за Стандартом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Результати випробувань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Нормативний документ на метод випробувань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Розширена невизначеність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Зовнішній вигляд (відхилення від норми):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колір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запах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color_standart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$smell_standart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$color_result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$smell_result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$appearance_doc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Чистота,%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Вміст насіння основної культури: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обрушеного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пророслого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Відхід: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у тому числі переважаючі групи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Вміст насіння інших видів, од./кг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культурних рослин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бур’янів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 них: злісних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важковідокремлюваних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             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$amount_of_other_types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% (НФ; 20-30ºС; 5-10дн.)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нормально пророслого насіння (енергія проростання),%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аномальних проростків,%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твердого насіння,%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непроросле здорове , 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зігнилого,%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$similarity11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$similarity21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4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1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6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1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97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92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32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42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 xml:space="preserve">100-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yellow"/>
              </w:rPr>
              <w:t>97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62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$similarity_doc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Вологість, %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Маса 1000 насінин, г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Зараженість хворобами, % 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поверхневої інфекції,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внутрішньої інфекції, %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грибних утворень, шт\кг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$infectiousnesse_doc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Заселеність шкідниками, екз./кг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 xml:space="preserve">відповідає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yellow"/>
              </w:rPr>
              <w:t>$conclusion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  <w:t xml:space="preserve">   Корочкіна А.К.                     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10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sz w:val="18"/>
          <w:szCs w:val="18"/>
          <w:u w:val="single"/>
        </w:rPr>
        <w:t xml:space="preserve">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Примітка: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Інформація про об’єкт випробувань вказана згідно акту відбору зразків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Кінець Протоколу випробувань.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i/>
      <w:sz w:val="24"/>
      <w:szCs w:val="24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  <w:contextualSpacing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у вказаному форматі"/>
    <w:basedOn w:val="Normal"/>
    <w:qFormat/>
    <w:pPr>
      <w:spacing w:before="0" w:after="0"/>
      <w:contextualSpacing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LibreOffice/6.0.6.2$Linux_X86_64 LibreOffice_project/00m0$Build-2</Application>
  <Pages>2</Pages>
  <Words>372</Words>
  <Characters>2882</Characters>
  <CharactersWithSpaces>3314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2018-12-10T22:33:51Z</dcterms:modified>
  <cp:revision>7</cp:revision>
  <dc:subject/>
  <dc:title/>
</cp:coreProperties>
</file>