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на классы эквивалентности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классы эквивалентности и указать конкретные данные, которые будут использованы для тестирования.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эквивалентности должны быть сформулированы таким образом, чтобы сразу можно было получить готовое валидное или невалидное значение для составления тестов.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требованиях к продукту указано: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24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быть от 1 до 128 символов.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начинаться с буквы или подчеркивания;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может содержать буквы латинского алфавита, символ подчеркивания, минус, цифры.</w:t>
      </w:r>
    </w:p>
    <w:p w:rsidR="00000000" w:rsidDel="00000000" w:rsidP="00000000" w:rsidRDefault="00000000" w:rsidRPr="00000000" w14:paraId="0000000A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</w:p>
    <w:p w:rsidR="00000000" w:rsidDel="00000000" w:rsidP="00000000" w:rsidRDefault="00000000" w:rsidRPr="00000000" w14:paraId="0000000B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Калькулятор кредита работает следующим образом:</w:t>
      </w:r>
    </w:p>
    <w:p w:rsidR="00000000" w:rsidDel="00000000" w:rsidP="00000000" w:rsidRDefault="00000000" w:rsidRPr="00000000" w14:paraId="0000000C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Базовая ставка кредита — 15%.</w:t>
      </w:r>
    </w:p>
    <w:p w:rsidR="00000000" w:rsidDel="00000000" w:rsidP="00000000" w:rsidRDefault="00000000" w:rsidRPr="00000000" w14:paraId="0000000D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10.000 до 100.000 руб., то ставка остается базовой.</w:t>
      </w:r>
    </w:p>
    <w:p w:rsidR="00000000" w:rsidDel="00000000" w:rsidP="00000000" w:rsidRDefault="00000000" w:rsidRPr="00000000" w14:paraId="0000000E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100.001 руб. до 500.000 руб., то ставка уменьшается на 1%</w:t>
      </w:r>
    </w:p>
    <w:p w:rsidR="00000000" w:rsidDel="00000000" w:rsidP="00000000" w:rsidRDefault="00000000" w:rsidRPr="00000000" w14:paraId="0000000F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500.001 до 1.000.000 руб. включительно, то ставка уменьшается на 2%</w:t>
      </w:r>
    </w:p>
    <w:p w:rsidR="00000000" w:rsidDel="00000000" w:rsidP="00000000" w:rsidRDefault="00000000" w:rsidRPr="00000000" w14:paraId="00000010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более 1.000.000 руб., то ставка обговаривается индивидуально с каждым клиентом.</w:t>
      </w:r>
    </w:p>
    <w:p w:rsidR="00000000" w:rsidDel="00000000" w:rsidP="00000000" w:rsidRDefault="00000000" w:rsidRPr="00000000" w14:paraId="00000011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до 3 лет, то ставка остается базовой.</w:t>
      </w:r>
    </w:p>
    <w:p w:rsidR="00000000" w:rsidDel="00000000" w:rsidP="00000000" w:rsidRDefault="00000000" w:rsidRPr="00000000" w14:paraId="00000012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3 до 5 лет включительно, то ставка увеличивается на 1%</w:t>
      </w:r>
    </w:p>
    <w:p w:rsidR="00000000" w:rsidDel="00000000" w:rsidP="00000000" w:rsidRDefault="00000000" w:rsidRPr="00000000" w14:paraId="00000013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5 до 10 лет включительно, то ставка увеличивается на 2%.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более 10 лет, то ставка обговаривается индивидуально с каждым клиентом.</w:t>
      </w:r>
    </w:p>
    <w:p w:rsidR="00000000" w:rsidDel="00000000" w:rsidP="00000000" w:rsidRDefault="00000000" w:rsidRPr="00000000" w14:paraId="00000015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16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ввода даты. Три поля: ДД.ММ.ГГГГ. Дата должна быть корректна.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составления тестов техникой pairwise можно использовать любой удобный инструмент. 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color w:val="6d9ee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PICT можно скачать здесь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24"/>
          <w:szCs w:val="24"/>
          <w:rtl w:val="0"/>
        </w:rPr>
        <w:t xml:space="preserve">https://github.com/microsoft/pict/releases/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на Pairwise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функционал, выявить зависимости. Составить тестовые наборы для проверки функциональности:</w:t>
      </w:r>
    </w:p>
    <w:p w:rsidR="00000000" w:rsidDel="00000000" w:rsidP="00000000" w:rsidRDefault="00000000" w:rsidRPr="00000000" w14:paraId="0000001D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вариант. Свойства шрифта в PowerPoint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321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2 вариант: Google таблицы   Блок “Параметры форматирования”. Находится Формат-Условное форматирование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2913" cy="31858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18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8014" cy="4786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14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24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какой-либо объект по желанию и составить для него диаграмму состояний-переходов.</w:t>
      </w:r>
    </w:p>
    <w:p w:rsidR="00000000" w:rsidDel="00000000" w:rsidP="00000000" w:rsidRDefault="00000000" w:rsidRPr="00000000" w14:paraId="00000025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(Для примера: ввод пин кода в банкомате, вход-авторизация в windows.  Не обязательно должно быть связано с программами.)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Примеры (ввод пин кода в банкомате, вход-авторизация в windows, автомат продажи жвачек, кофе и тп)  не принимаются</w:t>
      </w:r>
    </w:p>
    <w:p w:rsidR="00000000" w:rsidDel="00000000" w:rsidP="00000000" w:rsidRDefault="00000000" w:rsidRPr="00000000" w14:paraId="00000026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решений</w:t>
      </w:r>
    </w:p>
    <w:p w:rsidR="00000000" w:rsidDel="00000000" w:rsidP="00000000" w:rsidRDefault="00000000" w:rsidRPr="00000000" w14:paraId="00000028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Составьте таблицу решений для следующей задачи.</w:t>
      </w:r>
    </w:p>
    <w:p w:rsidR="00000000" w:rsidDel="00000000" w:rsidP="00000000" w:rsidRDefault="00000000" w:rsidRPr="00000000" w14:paraId="00000029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:rsidR="00000000" w:rsidDel="00000000" w:rsidP="00000000" w:rsidRDefault="00000000" w:rsidRPr="00000000" w14:paraId="0000002A">
      <w:pPr>
        <w:pageBreakBefore w:val="0"/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показать все этапы работы с таблицами решения. Со всеми вариантами на входе, и с тем, что получилось после анализа.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