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NetVision AI: A Desktop Network Monitoring and Management System with Grounded AI-Assisted Analysis</w:t>
      </w:r>
    </w:p>
    <w:p>
      <w:pPr>
        <w:pStyle w:val="Subtitle"/>
        <w:jc w:val="center"/>
      </w:pPr>
      <w:r>
        <w:t>Complete academic manuscript generated from the verified final implementation</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shd w:fill="F2F4F7"/>
            <w:tcMar>
              <w:top w:w="80" w:type="dxa"/>
              <w:start w:w="120" w:type="dxa"/>
              <w:bottom w:w="80" w:type="dxa"/>
              <w:end w:w="120" w:type="dxa"/>
            </w:tcMar>
          </w:tcPr>
          <w:p>
            <w:r/>
            <w:r>
              <w:rPr>
                <w:rFonts w:ascii="Calibri" w:hAnsi="Calibri"/>
                <w:b/>
                <w:sz w:val="20"/>
              </w:rPr>
              <w:t>Document type</w:t>
            </w:r>
          </w:p>
        </w:tc>
        <w:tc>
          <w:tcPr>
            <w:tcW w:type="dxa" w:w="6860"/>
            <w:tcMar>
              <w:top w:w="80" w:type="dxa"/>
              <w:start w:w="120" w:type="dxa"/>
              <w:bottom w:w="80" w:type="dxa"/>
              <w:end w:w="120" w:type="dxa"/>
            </w:tcMar>
          </w:tcPr>
          <w:p>
            <w:r/>
            <w:r>
              <w:rPr>
                <w:rFonts w:ascii="Calibri" w:hAnsi="Calibri"/>
                <w:b w:val="0"/>
                <w:sz w:val="20"/>
              </w:rPr>
              <w:t>IEEE-style university software engineering manuscript</w:t>
            </w:r>
          </w:p>
        </w:tc>
      </w:tr>
      <w:tr>
        <w:tc>
          <w:tcPr>
            <w:tcW w:type="dxa" w:w="2500"/>
            <w:shd w:fill="F2F4F7"/>
            <w:tcMar>
              <w:top w:w="80" w:type="dxa"/>
              <w:start w:w="120" w:type="dxa"/>
              <w:bottom w:w="80" w:type="dxa"/>
              <w:end w:w="120" w:type="dxa"/>
            </w:tcMar>
          </w:tcPr>
          <w:p>
            <w:r/>
            <w:r>
              <w:rPr>
                <w:rFonts w:ascii="Calibri" w:hAnsi="Calibri"/>
                <w:b/>
                <w:sz w:val="20"/>
              </w:rPr>
              <w:t>System</w:t>
            </w:r>
          </w:p>
        </w:tc>
        <w:tc>
          <w:tcPr>
            <w:tcW w:type="dxa" w:w="6860"/>
            <w:tcMar>
              <w:top w:w="80" w:type="dxa"/>
              <w:start w:w="120" w:type="dxa"/>
              <w:bottom w:w="80" w:type="dxa"/>
              <w:end w:w="120" w:type="dxa"/>
            </w:tcMar>
          </w:tcPr>
          <w:p>
            <w:r/>
            <w:r>
              <w:rPr>
                <w:rFonts w:ascii="Calibri" w:hAnsi="Calibri"/>
                <w:b w:val="0"/>
                <w:sz w:val="20"/>
              </w:rPr>
              <w:t>NetVision AI desktop network monitoring and management application</w:t>
            </w:r>
          </w:p>
        </w:tc>
      </w:tr>
      <w:tr>
        <w:tc>
          <w:tcPr>
            <w:tcW w:type="dxa" w:w="2500"/>
            <w:shd w:fill="F2F4F7"/>
            <w:tcMar>
              <w:top w:w="80" w:type="dxa"/>
              <w:start w:w="120" w:type="dxa"/>
              <w:bottom w:w="80" w:type="dxa"/>
              <w:end w:w="120" w:type="dxa"/>
            </w:tcMar>
          </w:tcPr>
          <w:p>
            <w:r/>
            <w:r>
              <w:rPr>
                <w:rFonts w:ascii="Calibri" w:hAnsi="Calibri"/>
                <w:b/>
                <w:sz w:val="20"/>
              </w:rPr>
              <w:t>Source basis</w:t>
            </w:r>
          </w:p>
        </w:tc>
        <w:tc>
          <w:tcPr>
            <w:tcW w:type="dxa" w:w="6860"/>
            <w:tcMar>
              <w:top w:w="80" w:type="dxa"/>
              <w:start w:w="120" w:type="dxa"/>
              <w:bottom w:w="80" w:type="dxa"/>
              <w:end w:w="120" w:type="dxa"/>
            </w:tcMar>
          </w:tcPr>
          <w:p>
            <w:r/>
            <w:r>
              <w:rPr>
                <w:rFonts w:ascii="Calibri" w:hAnsi="Calibri"/>
                <w:b w:val="0"/>
                <w:sz w:val="20"/>
              </w:rPr>
              <w:t>Final repository implementation only</w:t>
            </w:r>
          </w:p>
        </w:tc>
      </w:tr>
      <w:tr>
        <w:tc>
          <w:tcPr>
            <w:tcW w:type="dxa" w:w="2500"/>
            <w:shd w:fill="F2F4F7"/>
            <w:tcMar>
              <w:top w:w="80" w:type="dxa"/>
              <w:start w:w="120" w:type="dxa"/>
              <w:bottom w:w="80" w:type="dxa"/>
              <w:end w:w="120" w:type="dxa"/>
            </w:tcMar>
          </w:tcPr>
          <w:p>
            <w:r/>
            <w:r>
              <w:rPr>
                <w:rFonts w:ascii="Calibri" w:hAnsi="Calibri"/>
                <w:b/>
                <w:sz w:val="20"/>
              </w:rPr>
              <w:t>Evaluation note</w:t>
            </w:r>
          </w:p>
        </w:tc>
        <w:tc>
          <w:tcPr>
            <w:tcW w:type="dxa" w:w="6860"/>
            <w:tcMar>
              <w:top w:w="80" w:type="dxa"/>
              <w:start w:w="120" w:type="dxa"/>
              <w:bottom w:w="80" w:type="dxa"/>
              <w:end w:w="120" w:type="dxa"/>
            </w:tcMar>
          </w:tcPr>
          <w:p>
            <w:r/>
            <w:r>
              <w:rPr>
                <w:rFonts w:ascii="Calibri" w:hAnsi="Calibri"/>
                <w:b w:val="0"/>
                <w:sz w:val="20"/>
              </w:rPr>
              <w:t>Code inspection, build verification, endpoint smoke testing, and runtime validation; no controlled benchmarks</w:t>
            </w:r>
          </w:p>
        </w:tc>
      </w:tr>
    </w:tbl>
    <w:p>
      <w:pPr>
        <w:pStyle w:val="Heading1"/>
      </w:pPr>
      <w:r>
        <w:t>Abstract</w:t>
      </w:r>
    </w:p>
    <w:p>
      <w:pPr>
        <w:spacing w:before="0"/>
      </w:pPr>
      <w:r>
        <w:t>Modern personal and small-office networks require continuous visibility into bandwidth usage, latency, active devices, running processes, and suspicious connections. However, many monitoring tools either focus on enterprise infrastructure, require server-side deployment, or provide raw diagnostic data without actionable interpretation. This project implements NetVision AI, a desktop Network Monitoring and Management application that integrates real-time telemetry collection, device discovery, process-level network monitoring, connection analysis, alerts, historical metrics, reporting, and AI-assisted analysis. The system was developed using a FastAPI backend, SQLite persistence, WebSocket telemetry streaming, a React and TypeScript frontend, Tailwind CSS, and an Electron desktop shell. Telemetry is collected from real host and network interfaces using Python libraries such as psutil, netifaces, ping3, Scapy, and HTTP-based public IP lookup. The AI subsystem is designed to avoid fabricated outputs by grounding recommendations in collected metrics and by using local or cloud LLM providers only when configured. When a provider is unavailable, deterministic rule-based analysis remains available. Predictive analytics are implemented using linear trend extrapolation over stored telemetry history. Evaluation consisted of code inspection, build verification, backend import checks, endpoint smoke testing, and runtime validation of the dashboard and AI provider configuration. No controlled benchmark or user study was conducted. The final implementation demonstrates that a modular desktop architecture can provide practical network visibility and explainable AI-assisted recommendations for local network troubleshooting.</w:t>
      </w:r>
    </w:p>
    <w:p>
      <w:pPr>
        <w:spacing w:before="0"/>
      </w:pPr>
      <w:r>
        <w:rPr>
          <w:b/>
        </w:rPr>
        <w:t>Keywords</w:t>
      </w:r>
      <w:r>
        <w:t xml:space="preserve"> - network monitoring, desktop application, FastAPI, React, WebSocket, SQLite, predictive analytics, AI-assisted diagnosis</w:t>
      </w:r>
    </w:p>
    <w:p>
      <w:pPr>
        <w:pStyle w:val="Heading1"/>
      </w:pPr>
      <w:r>
        <w:t>1. Introduction</w:t>
      </w:r>
    </w:p>
    <w:p>
      <w:pPr>
        <w:pStyle w:val="Heading2"/>
      </w:pPr>
      <w:r>
        <w:t>1.1 Background</w:t>
      </w:r>
    </w:p>
    <w:p>
      <w:pPr>
        <w:spacing w:before="0"/>
      </w:pPr>
      <w:r>
        <w:t>Network reliability has become essential for academic work, business communication, online collaboration, cloud services, and real-time applications such as video conferencing and online gaming. Users often experience symptoms such as slow browsing, high latency, unstable bandwidth, or suspicious network activity, but they may not have an integrated tool that connects those symptoms to measurable causes. Traditional network monitoring systems can provide rich metrics, but they are often designed for server infrastructure or enterprise deployments. Conversely, packet analyzers and command-line tools can expose detailed information but usually require technical expertise to interpret.</w:t>
      </w:r>
    </w:p>
    <w:p>
      <w:pPr>
        <w:spacing w:before="0"/>
      </w:pPr>
      <w:r>
        <w:t>NetVision AI addresses this gap by implementing a local desktop monitoring application that combines operational telemetry, process monitoring, connection analysis, alerts, and grounded AI-assisted explanations. The system is designed for a single host and its local network environment rather than for large distributed infrastructure.</w:t>
      </w:r>
    </w:p>
    <w:p>
      <w:pPr>
        <w:pStyle w:val="Heading2"/>
      </w:pPr>
      <w:r>
        <w:t>1.2 Problem Statement</w:t>
      </w:r>
    </w:p>
    <w:p>
      <w:pPr>
        <w:spacing w:before="0"/>
      </w:pPr>
      <w:r>
        <w:t>The practical problem addressed by this project is the lack of an integrated desktop application that collects real network metrics, presents them in a modern dashboard, monitors process-level network behavior, analyzes active connections, stores historical measurements, and provides explainable recommendations without fabricating unsupported AI output.</w:t>
      </w:r>
    </w:p>
    <w:p>
      <w:pPr>
        <w:pStyle w:val="Heading2"/>
      </w:pPr>
      <w:r>
        <w:t>1.3 Motivation</w:t>
      </w:r>
    </w:p>
    <w:p>
      <w:pPr>
        <w:spacing w:before="0"/>
      </w:pPr>
      <w:r>
        <w:t>The motivation for the project is twofold. First, network troubleshooting requires visibility across multiple layers: interface identity, bandwidth, latency, packet loss, local devices, process connections, and remote endpoints. Second, AI assistance is useful only when it is grounded in actual metrics and communicates why a recommendation is being made. The implemented system therefore emphasizes metric grounding, explainability, and provider fallback behavior.</w:t>
      </w:r>
    </w:p>
    <w:p>
      <w:pPr>
        <w:pStyle w:val="Heading2"/>
      </w:pPr>
      <w:r>
        <w:t>1.4 Objectives</w:t>
      </w:r>
    </w:p>
    <w:p>
      <w:pPr>
        <w:spacing w:before="0"/>
      </w:pPr>
      <w:r>
        <w:t>The project objectives are:</w:t>
      </w:r>
    </w:p>
    <w:p>
      <w:pPr>
        <w:numPr>
          <w:ilvl w:val="0"/>
          <w:numId w:val="10"/>
        </w:numPr>
        <w:spacing w:after="160" w:line="280" w:lineRule="auto"/>
      </w:pPr>
      <w:r>
        <w:t>Collect real-time telemetry from the host network and system.</w:t>
      </w:r>
    </w:p>
    <w:p>
      <w:pPr>
        <w:numPr>
          <w:ilvl w:val="0"/>
          <w:numId w:val="10"/>
        </w:numPr>
        <w:spacing w:after="160" w:line="280" w:lineRule="auto"/>
      </w:pPr>
      <w:r>
        <w:t>Stream telemetry to a desktop dashboard using WebSockets.</w:t>
      </w:r>
    </w:p>
    <w:p>
      <w:pPr>
        <w:numPr>
          <w:ilvl w:val="0"/>
          <w:numId w:val="10"/>
        </w:numPr>
        <w:spacing w:after="160" w:line="280" w:lineRule="auto"/>
      </w:pPr>
      <w:r>
        <w:t>Persist telemetry, alerts, AI recommendations, and predictions in SQLite.</w:t>
      </w:r>
    </w:p>
    <w:p>
      <w:pPr>
        <w:numPr>
          <w:ilvl w:val="0"/>
          <w:numId w:val="10"/>
        </w:numPr>
        <w:spacing w:after="160" w:line="280" w:lineRule="auto"/>
      </w:pPr>
      <w:r>
        <w:t>Discover local network devices through ARP-based scanning and host fallback logic.</w:t>
      </w:r>
    </w:p>
    <w:p>
      <w:pPr>
        <w:numPr>
          <w:ilvl w:val="0"/>
          <w:numId w:val="10"/>
        </w:numPr>
        <w:spacing w:after="160" w:line="280" w:lineRule="auto"/>
      </w:pPr>
      <w:r>
        <w:t>Monitor active processes and their network connections.</w:t>
      </w:r>
    </w:p>
    <w:p>
      <w:pPr>
        <w:numPr>
          <w:ilvl w:val="0"/>
          <w:numId w:val="10"/>
        </w:numPr>
        <w:spacing w:after="160" w:line="280" w:lineRule="auto"/>
      </w:pPr>
      <w:r>
        <w:t>Analyze remote connections for suspicious characteristics.</w:t>
      </w:r>
    </w:p>
    <w:p>
      <w:pPr>
        <w:numPr>
          <w:ilvl w:val="0"/>
          <w:numId w:val="10"/>
        </w:numPr>
        <w:spacing w:after="160" w:line="280" w:lineRule="auto"/>
      </w:pPr>
      <w:r>
        <w:t>Generate alerts and explainable AI recommendations using real collected metrics.</w:t>
      </w:r>
    </w:p>
    <w:p>
      <w:pPr>
        <w:numPr>
          <w:ilvl w:val="0"/>
          <w:numId w:val="10"/>
        </w:numPr>
        <w:spacing w:after="160" w:line="280" w:lineRule="auto"/>
      </w:pPr>
      <w:r>
        <w:t>Provide an AI chat assistant that uses live context and configurable providers.</w:t>
      </w:r>
    </w:p>
    <w:p>
      <w:pPr>
        <w:numPr>
          <w:ilvl w:val="0"/>
          <w:numId w:val="10"/>
        </w:numPr>
        <w:spacing w:after="160" w:line="280" w:lineRule="auto"/>
      </w:pPr>
      <w:r>
        <w:t>Implement predictive analytics using historical telemetry.</w:t>
      </w:r>
    </w:p>
    <w:p>
      <w:pPr>
        <w:numPr>
          <w:ilvl w:val="0"/>
          <w:numId w:val="10"/>
        </w:numPr>
        <w:spacing w:after="160" w:line="280" w:lineRule="auto"/>
      </w:pPr>
      <w:r>
        <w:t>Provide reports and export functions for JSON and CSV output.</w:t>
      </w:r>
    </w:p>
    <w:p>
      <w:pPr>
        <w:pStyle w:val="Heading2"/>
      </w:pPr>
      <w:r>
        <w:t>1.5 Scope</w:t>
      </w:r>
    </w:p>
    <w:p>
      <w:pPr>
        <w:spacing w:before="0"/>
      </w:pPr>
      <w:r>
        <w:t>The scope is a desktop application for local network monitoring. It is not a replacement for enterprise monitoring suites, SIEM platforms, packet-forensic workstations, or distributed observability systems. It does not implement authentication, role-based access control, packet payload inspection, long-term cloud storage, or controlled benchmark evaluation.</w:t>
      </w:r>
    </w:p>
    <w:p>
      <w:pPr>
        <w:pStyle w:val="Heading1"/>
      </w:pPr>
      <w:r>
        <w:t>2. Literature Review</w:t>
      </w:r>
    </w:p>
    <w:p>
      <w:pPr>
        <w:pStyle w:val="Heading2"/>
      </w:pPr>
      <w:r>
        <w:t>2.1 Network Monitoring Systems</w:t>
      </w:r>
    </w:p>
    <w:p>
      <w:pPr>
        <w:spacing w:before="0"/>
      </w:pPr>
      <w:r>
        <w:t>Classical network management systems commonly rely on protocols such as SNMP. RFC 3411 describes the architecture of the SNMP management framework and emphasizes modularity through message processing, security, access control, and application subsystems [1]. SNMP-based systems are effective for managed infrastructure but require devices to expose management interfaces and are typically more suitable for network administrators than ordinary desktop users.</w:t>
      </w:r>
    </w:p>
    <w:p>
      <w:pPr>
        <w:spacing w:before="0"/>
      </w:pPr>
      <w:r>
        <w:t>Prometheus represents a modern open-source monitoring system and time-series database with a dimensional metric model and alerting capabilities [2]. The Google SRE literature describes the importance of time-series monitoring and alerting for production systems [3]. These systems are powerful for service and infrastructure observability, but they commonly require deployment, configuration, exporters, and dashboards. NetVision AI differs by embedding telemetry collection and visualization into a local desktop application.</w:t>
      </w:r>
    </w:p>
    <w:p>
      <w:pPr>
        <w:pStyle w:val="Heading2"/>
      </w:pPr>
      <w:r>
        <w:t>2.2 Desktop Monitoring Applications</w:t>
      </w:r>
    </w:p>
    <w:p>
      <w:pPr>
        <w:spacing w:before="0"/>
      </w:pPr>
      <w:r>
        <w:t>Desktop applications provide a useful model when the monitoring target is the user's own machine. Electron supports cross-platform desktop applications using JavaScript, HTML, and CSS by embedding Chromium and Node.js [4]. This project uses Electron as a desktop shell around a Vite-powered React interface. Unlike browser-only dashboards, the Electron packaging path is appropriate for a local monitoring tool, although the current implementation still runs the backend separately in development mode.</w:t>
      </w:r>
    </w:p>
    <w:p>
      <w:pPr>
        <w:pStyle w:val="Heading2"/>
      </w:pPr>
      <w:r>
        <w:t>2.3 Artificial Intelligence for Network Analysis</w:t>
      </w:r>
    </w:p>
    <w:p>
      <w:pPr>
        <w:spacing w:before="0"/>
      </w:pPr>
      <w:r>
        <w:t>AI techniques are increasingly applied to network analysis, but AI outputs can be risky if not grounded in reliable data. In this project, the AI recommendation engine is not a machine-learned anomaly detector. It is a deterministic rule-based analysis engine that emits recommendations only when observed telemetry or connection conditions meet specific thresholds. The chat assistant can call configured LLM providers, including local Ollama or cloud providers, but it supplies a JSON context built from current telemetry and instructs the model to use only that context. Ollama provides a local API for running and interacting with models, with the default local API served at port 11434 [5].</w:t>
      </w:r>
    </w:p>
    <w:p>
      <w:pPr>
        <w:pStyle w:val="Heading2"/>
      </w:pPr>
      <w:r>
        <w:t>2.4 Predictive Analytics</w:t>
      </w:r>
    </w:p>
    <w:p>
      <w:pPr>
        <w:spacing w:before="0"/>
      </w:pPr>
      <w:r>
        <w:t>Predictive analytics in network monitoring commonly aims to estimate future resource pressure or degradation. In this implementation, prediction is deliberately simple and transparent: the backend fits a linear trend over recent telemetry values and extrapolates latency, packet loss, bandwidth utilization, and CPU utilization for the next 15 minutes. Confidence is calculated from the trend's coefficient of determination and sample count. This approach is interpretable but limited compared with advanced statistical or machine learning forecasting models.</w:t>
      </w:r>
    </w:p>
    <w:p>
      <w:pPr>
        <w:pStyle w:val="Heading2"/>
      </w:pPr>
      <w:r>
        <w:t>2.5 Real-Time Telemetry</w:t>
      </w:r>
    </w:p>
    <w:p>
      <w:pPr>
        <w:spacing w:before="0"/>
      </w:pPr>
      <w:r>
        <w:t>Real-time telemetry requires continuous sampling and efficient communication to the frontend. FastAPI provides WebSocket support through Starlette's WebSocket interface [6]. NetVision AI uses a background monitoring loop to collect telemetry every configured interval and pushes JSON telemetry envelopes to connected WebSocket clients.</w:t>
      </w:r>
    </w:p>
    <w:p>
      <w:pPr>
        <w:pStyle w:val="Heading2"/>
      </w:pPr>
      <w:r>
        <w:t>2.6 Network Security Monitoring</w:t>
      </w:r>
    </w:p>
    <w:p>
      <w:pPr>
        <w:spacing w:before="0"/>
      </w:pPr>
      <w:r>
        <w:t>Network security monitoring tools such as Zeek, formerly Bro, demonstrate the value of passive traffic analysis, structured logs, and policy separation. Paxson's Bro system described real-time passive monitoring, notification, and extensibility [7]. Zeek is now widely used as an open-source network security monitor [8]. NetVision AI is much smaller in scope: it analyzes active connections, remote ports, process names, countries, and risk scores, but it does not perform deep packet inspection or protocol-level security analysis.</w:t>
      </w:r>
    </w:p>
    <w:p>
      <w:pPr>
        <w:pStyle w:val="Heading2"/>
      </w:pPr>
      <w:r>
        <w:t>2.7 Existing Commercial and Open-Source Solutions</w:t>
      </w:r>
    </w:p>
    <w:p>
      <w:pPr>
        <w:spacing w:before="0"/>
      </w:pPr>
      <w:r>
        <w:t>Wireshark is a widely used open-source packet analyzer that captures and allows interactive inspection of network traffic [9]. Zabbix is an enterprise-class open-source monitoring solution for devices, servers, services, and IT resources [10]. Grafana provides dashboarding for visualizing metrics and other observability data [11]. Compared with these systems, NetVision AI prioritizes a local desktop workflow, direct host telemetry, simple historical storage, and AI-assisted explanations. It does not attempt to match the depth of Wireshark packet analysis, the distributed monitoring scope of Zabbix, or the dashboard ecosystem of Grafana.</w:t>
      </w:r>
    </w:p>
    <w:p>
      <w:pPr>
        <w:pStyle w:val="Heading1"/>
      </w:pPr>
      <w:r>
        <w:t>3. Research Methodology</w:t>
      </w:r>
    </w:p>
    <w:p>
      <w:pPr>
        <w:pStyle w:val="Heading2"/>
      </w:pPr>
      <w:r>
        <w:t>3.1 Development Methodology</w:t>
      </w:r>
    </w:p>
    <w:p>
      <w:pPr>
        <w:spacing w:before="0"/>
      </w:pPr>
      <w:r>
        <w:t>The project followed an iterative software engineering methodology. The repository was treated as the source of truth. The final implementation was inspected, compiled, smoke-tested, and refined based on observed runtime behavior. Development focused first on repairing incomplete or inconsistent functionality, then on integrating missing roadmap items such as AI provider management, historical metrics, report export, and database persistence for AI outputs.</w:t>
      </w:r>
    </w:p>
    <w:p>
      <w:pPr>
        <w:pStyle w:val="Heading2"/>
      </w:pPr>
      <w:r>
        <w:t>3.2 Software Engineering Process</w:t>
      </w:r>
    </w:p>
    <w:p>
      <w:pPr>
        <w:spacing w:before="0"/>
      </w:pPr>
      <w:r>
        <w:t>The process consisted of:</w:t>
      </w:r>
    </w:p>
    <w:p>
      <w:pPr>
        <w:numPr>
          <w:ilvl w:val="0"/>
          <w:numId w:val="11"/>
        </w:numPr>
        <w:spacing w:after="160" w:line="280" w:lineRule="auto"/>
      </w:pPr>
      <w:r>
        <w:t>Repository inspection and file health verification.</w:t>
      </w:r>
    </w:p>
    <w:p>
      <w:pPr>
        <w:numPr>
          <w:ilvl w:val="0"/>
          <w:numId w:val="11"/>
        </w:numPr>
        <w:spacing w:after="160" w:line="280" w:lineRule="auto"/>
      </w:pPr>
      <w:r>
        <w:t>Backend syntax verification using Python compilation.</w:t>
      </w:r>
    </w:p>
    <w:p>
      <w:pPr>
        <w:numPr>
          <w:ilvl w:val="0"/>
          <w:numId w:val="11"/>
        </w:numPr>
        <w:spacing w:after="160" w:line="280" w:lineRule="auto"/>
      </w:pPr>
      <w:r>
        <w:t>Frontend TypeScript and production build verification.</w:t>
      </w:r>
    </w:p>
    <w:p>
      <w:pPr>
        <w:numPr>
          <w:ilvl w:val="0"/>
          <w:numId w:val="11"/>
        </w:numPr>
        <w:spacing w:after="160" w:line="280" w:lineRule="auto"/>
      </w:pPr>
      <w:r>
        <w:t>API and WebSocket contract inspection.</w:t>
      </w:r>
    </w:p>
    <w:p>
      <w:pPr>
        <w:numPr>
          <w:ilvl w:val="0"/>
          <w:numId w:val="11"/>
        </w:numPr>
        <w:spacing w:after="160" w:line="280" w:lineRule="auto"/>
      </w:pPr>
      <w:r>
        <w:t>Runtime smoke testing of HTTP endpoints.</w:t>
      </w:r>
    </w:p>
    <w:p>
      <w:pPr>
        <w:numPr>
          <w:ilvl w:val="0"/>
          <w:numId w:val="11"/>
        </w:numPr>
        <w:spacing w:after="160" w:line="280" w:lineRule="auto"/>
      </w:pPr>
      <w:r>
        <w:t>Verification of SQLite tables and persisted records.</w:t>
      </w:r>
    </w:p>
    <w:p>
      <w:pPr>
        <w:numPr>
          <w:ilvl w:val="0"/>
          <w:numId w:val="11"/>
        </w:numPr>
        <w:spacing w:after="160" w:line="280" w:lineRule="auto"/>
      </w:pPr>
      <w:r>
        <w:t>Integration of frontend state and UI surfaces for backend features.</w:t>
      </w:r>
    </w:p>
    <w:p>
      <w:pPr>
        <w:pStyle w:val="Heading2"/>
      </w:pPr>
      <w:r>
        <w:t>3.3 Architecture Decisions</w:t>
      </w:r>
    </w:p>
    <w:p>
      <w:pPr>
        <w:spacing w:before="0"/>
      </w:pPr>
      <w:r>
        <w:t>The final architecture uses a modular separation between telemetry collection, analysis services, persistence, API routing, and frontend presentation. FastAPI was selected for asynchronous HTTP and WebSocket APIs. SQLite was selected as an embedded database suitable for local desktop use. React with TypeScript was selected for strong typing and reusable frontend components. Electron was selected to provide a desktop application shell.</w:t>
      </w:r>
    </w:p>
    <w:p>
      <w:pPr>
        <w:pStyle w:val="Heading2"/>
      </w:pPr>
      <w:r>
        <w:t>3.4 Technology Selection</w:t>
      </w:r>
    </w:p>
    <w:p>
      <w:pPr>
        <w:spacing w:before="0"/>
      </w:pPr>
      <w:r>
        <w:t>The backend uses FastAPI, Uvicorn, SQLAlchemy, aiosqlite, pydantic-settings, psutil, ping3, netifaces, httpx, and Scapy. The frontend uses React, TypeScript, Vite, Zustand, Recharts, Tailwind CSS, lucide-react, and Electron. SQLite is used for local persistence. WebSockets provide live telemetry updates.</w:t>
      </w:r>
    </w:p>
    <w:p>
      <w:pPr>
        <w:pStyle w:val="Heading2"/>
      </w:pPr>
      <w:r>
        <w:t>3.5 Implementation Strategy</w:t>
      </w:r>
    </w:p>
    <w:p>
      <w:pPr>
        <w:spacing w:before="0"/>
      </w:pPr>
      <w:r>
        <w:t>The implementation strategy emphasizes real telemetry. Metrics are collected from local interfaces and processes rather than generated synthetically. AI recommendations are emitted only when conditions are observed. Reports are generated from stored and live data. The frontend consumes typed API contracts and normalizes snake_case backend responses into camelCase TypeScript objects.</w:t>
      </w:r>
    </w:p>
    <w:p>
      <w:pPr>
        <w:pStyle w:val="Heading1"/>
      </w:pPr>
      <w:r>
        <w:t>4. System Analysis</w:t>
      </w:r>
    </w:p>
    <w:p>
      <w:pPr>
        <w:pStyle w:val="Heading2"/>
      </w:pPr>
      <w:r>
        <w:t>4.1 Functional Requirements</w:t>
      </w:r>
    </w:p>
    <w:p>
      <w:pPr>
        <w:spacing w:before="0"/>
      </w:pPr>
      <w:r>
        <w:t>The implemented functional requirements are:</w:t>
      </w:r>
    </w:p>
    <w:p>
      <w:pPr>
        <w:numPr>
          <w:ilvl w:val="0"/>
          <w:numId w:val="12"/>
        </w:numPr>
        <w:spacing w:after="160" w:line="280" w:lineRule="auto"/>
      </w:pPr>
      <w:r>
        <w:t>Display real-time latency, jitter, packet loss, throughput, bandwidth utilization, CPU, RAM, and disk usage.</w:t>
      </w:r>
    </w:p>
    <w:p>
      <w:pPr>
        <w:numPr>
          <w:ilvl w:val="0"/>
          <w:numId w:val="12"/>
        </w:numPr>
        <w:spacing w:after="160" w:line="280" w:lineRule="auto"/>
      </w:pPr>
      <w:r>
        <w:t>Show network identity information including adapter, connection type, private IP, public IP, gateway, DNS, MAC address, ISP, and uptime.</w:t>
      </w:r>
    </w:p>
    <w:p>
      <w:pPr>
        <w:numPr>
          <w:ilvl w:val="0"/>
          <w:numId w:val="12"/>
        </w:numPr>
        <w:spacing w:after="160" w:line="280" w:lineRule="auto"/>
      </w:pPr>
      <w:r>
        <w:t>Discover local devices using ARP scan and fallback entries for host and gateway.</w:t>
      </w:r>
    </w:p>
    <w:p>
      <w:pPr>
        <w:numPr>
          <w:ilvl w:val="0"/>
          <w:numId w:val="12"/>
        </w:numPr>
        <w:spacing w:after="160" w:line="280" w:lineRule="auto"/>
      </w:pPr>
      <w:r>
        <w:t>Monitor active processes with remote destinations, protocol, country, bandwidth where available, and risk level.</w:t>
      </w:r>
    </w:p>
    <w:p>
      <w:pPr>
        <w:numPr>
          <w:ilvl w:val="0"/>
          <w:numId w:val="12"/>
        </w:numPr>
        <w:spacing w:after="160" w:line="280" w:lineRule="auto"/>
      </w:pPr>
      <w:r>
        <w:t>Analyze active connections by remote IP, port, protocol, application, status, latency, country, and suspicious score.</w:t>
      </w:r>
    </w:p>
    <w:p>
      <w:pPr>
        <w:numPr>
          <w:ilvl w:val="0"/>
          <w:numId w:val="12"/>
        </w:numPr>
        <w:spacing w:after="160" w:line="280" w:lineRule="auto"/>
      </w:pPr>
      <w:r>
        <w:t>Generate alerts for network-down, packet-loss, high-ping, bandwidth-overload, high-CPU, high-RAM, and jitter-instability conditions.</w:t>
      </w:r>
    </w:p>
    <w:p>
      <w:pPr>
        <w:numPr>
          <w:ilvl w:val="0"/>
          <w:numId w:val="12"/>
        </w:numPr>
        <w:spacing w:after="160" w:line="280" w:lineRule="auto"/>
      </w:pPr>
      <w:r>
        <w:t>Generate AI recommendations with problem, severity, confidence, root cause, technical explanation, supporting metrics, recommended fixes, and estimated improvement.</w:t>
      </w:r>
    </w:p>
    <w:p>
      <w:pPr>
        <w:numPr>
          <w:ilvl w:val="0"/>
          <w:numId w:val="12"/>
        </w:numPr>
        <w:spacing w:after="160" w:line="280" w:lineRule="auto"/>
      </w:pPr>
      <w:r>
        <w:t>Provide an AI chat assistant backed by provider calls or deterministic fallback.</w:t>
      </w:r>
    </w:p>
    <w:p>
      <w:pPr>
        <w:numPr>
          <w:ilvl w:val="0"/>
          <w:numId w:val="12"/>
        </w:numPr>
        <w:spacing w:after="160" w:line="280" w:lineRule="auto"/>
      </w:pPr>
      <w:r>
        <w:t>Generate predictions for selected metrics using recent historical data.</w:t>
      </w:r>
    </w:p>
    <w:p>
      <w:pPr>
        <w:numPr>
          <w:ilvl w:val="0"/>
          <w:numId w:val="12"/>
        </w:numPr>
        <w:spacing w:after="160" w:line="280" w:lineRule="auto"/>
      </w:pPr>
      <w:r>
        <w:t>Store telemetry, alerts, AI recommendations, and predictions.</w:t>
      </w:r>
    </w:p>
    <w:p>
      <w:pPr>
        <w:numPr>
          <w:ilvl w:val="0"/>
          <w:numId w:val="12"/>
        </w:numPr>
        <w:spacing w:after="160" w:line="280" w:lineRule="auto"/>
      </w:pPr>
      <w:r>
        <w:t>Export reports as JSON and telemetry history as CSV.</w:t>
      </w:r>
    </w:p>
    <w:p>
      <w:pPr>
        <w:numPr>
          <w:ilvl w:val="0"/>
          <w:numId w:val="12"/>
        </w:numPr>
        <w:spacing w:after="160" w:line="280" w:lineRule="auto"/>
      </w:pPr>
      <w:r>
        <w:t>Provide runtime settings for theme and AI provider selection.</w:t>
      </w:r>
    </w:p>
    <w:p>
      <w:pPr>
        <w:pStyle w:val="Heading2"/>
      </w:pPr>
      <w:r>
        <w:t>4.2 Non-Functional Requirements</w:t>
      </w:r>
    </w:p>
    <w:p>
      <w:pPr>
        <w:spacing w:before="0"/>
      </w:pPr>
      <w:r>
        <w:t>The implemented non-functional requirements include modularity, maintainability, local persistence, typed API contracts, responsive dashboard layout, and graceful fallback behavior when AI providers or packet sniffing are unavailable. Security-sensitive configuration such as API keys is read from environment variables.</w:t>
      </w:r>
    </w:p>
    <w:p>
      <w:pPr>
        <w:pStyle w:val="Heading2"/>
      </w:pPr>
      <w:r>
        <w:t>4.3 Use Cases</w:t>
      </w:r>
    </w:p>
    <w:p>
      <w:pPr>
        <w:spacing w:before="0"/>
      </w:pPr>
      <w:r>
        <w:t>Primary use cases include:</w:t>
      </w:r>
    </w:p>
    <w:p>
      <w:pPr>
        <w:numPr>
          <w:ilvl w:val="0"/>
          <w:numId w:val="13"/>
        </w:numPr>
        <w:spacing w:after="160" w:line="280" w:lineRule="auto"/>
      </w:pPr>
      <w:r>
        <w:t>A user opens the dashboard to observe current network health.</w:t>
      </w:r>
    </w:p>
    <w:p>
      <w:pPr>
        <w:numPr>
          <w:ilvl w:val="0"/>
          <w:numId w:val="13"/>
        </w:numPr>
        <w:spacing w:after="160" w:line="280" w:lineRule="auto"/>
      </w:pPr>
      <w:r>
        <w:t>A user checks whether packet loss, jitter, or latency is affecting connectivity.</w:t>
      </w:r>
    </w:p>
    <w:p>
      <w:pPr>
        <w:numPr>
          <w:ilvl w:val="0"/>
          <w:numId w:val="13"/>
        </w:numPr>
        <w:spacing w:after="160" w:line="280" w:lineRule="auto"/>
      </w:pPr>
      <w:r>
        <w:t>A user identifies devices on the local network.</w:t>
      </w:r>
    </w:p>
    <w:p>
      <w:pPr>
        <w:numPr>
          <w:ilvl w:val="0"/>
          <w:numId w:val="13"/>
        </w:numPr>
        <w:spacing w:after="160" w:line="280" w:lineRule="auto"/>
      </w:pPr>
      <w:r>
        <w:t>A user inspects which processes have active network connections.</w:t>
      </w:r>
    </w:p>
    <w:p>
      <w:pPr>
        <w:numPr>
          <w:ilvl w:val="0"/>
          <w:numId w:val="13"/>
        </w:numPr>
        <w:spacing w:after="160" w:line="280" w:lineRule="auto"/>
      </w:pPr>
      <w:r>
        <w:t>A user reviews suspicious remote connections.</w:t>
      </w:r>
    </w:p>
    <w:p>
      <w:pPr>
        <w:numPr>
          <w:ilvl w:val="0"/>
          <w:numId w:val="13"/>
        </w:numPr>
        <w:spacing w:after="160" w:line="280" w:lineRule="auto"/>
      </w:pPr>
      <w:r>
        <w:t>A user asks the AI assistant questions such as "What is my IP?" or "Why is my latency high?"</w:t>
      </w:r>
    </w:p>
    <w:p>
      <w:pPr>
        <w:numPr>
          <w:ilvl w:val="0"/>
          <w:numId w:val="13"/>
        </w:numPr>
        <w:spacing w:after="160" w:line="280" w:lineRule="auto"/>
      </w:pPr>
      <w:r>
        <w:t>A user exports telemetry for reporting.</w:t>
      </w:r>
    </w:p>
    <w:p>
      <w:pPr>
        <w:pStyle w:val="Heading2"/>
      </w:pPr>
      <w:r>
        <w:t>4.4 System Workflow</w:t>
      </w:r>
    </w:p>
    <w:p>
      <w:pPr>
        <w:spacing w:before="0"/>
      </w:pPr>
      <w:r>
        <w:t>At startup, FastAPI initializes database tables and loads recent telemetry history. A background monitor loop collects telemetry and evaluates alerts. The frontend loads bootstrap data through HTTP, then connects to the WebSocket endpoint for live updates. Operational panels periodically refresh device, process, connection, and AI analysis data. Reports are generated on demand.</w:t>
      </w:r>
    </w:p>
    <w:p>
      <w:pPr>
        <w:pStyle w:val="Heading1"/>
      </w:pPr>
      <w:r>
        <w:t>5. System Design</w:t>
      </w:r>
    </w:p>
    <w:p>
      <w:pPr>
        <w:pStyle w:val="Heading2"/>
      </w:pPr>
      <w:r>
        <w:t>5.1 Overall Architecture</w:t>
      </w:r>
    </w:p>
    <w:p>
      <w:pPr>
        <w:spacing w:before="0"/>
      </w:pPr>
      <w:r>
        <w:t>The system follows a local client-server desktop architecture:</w:t>
      </w:r>
    </w:p>
    <w:p>
      <w:pPr>
        <w:numPr>
          <w:ilvl w:val="0"/>
          <w:numId w:val="14"/>
        </w:numPr>
        <w:spacing w:after="160" w:line="280" w:lineRule="auto"/>
      </w:pPr>
      <w:r>
        <w:t>FastAPI backend collects telemetry, analyzes data, stores records, and exposes APIs.</w:t>
      </w:r>
    </w:p>
    <w:p>
      <w:pPr>
        <w:numPr>
          <w:ilvl w:val="0"/>
          <w:numId w:val="14"/>
        </w:numPr>
        <w:spacing w:after="160" w:line="280" w:lineRule="auto"/>
      </w:pPr>
      <w:r>
        <w:t>SQLite stores telemetry, alerts, AI recommendations, and predictions.</w:t>
      </w:r>
    </w:p>
    <w:p>
      <w:pPr>
        <w:numPr>
          <w:ilvl w:val="0"/>
          <w:numId w:val="14"/>
        </w:numPr>
        <w:spacing w:after="160" w:line="280" w:lineRule="auto"/>
      </w:pPr>
      <w:r>
        <w:t>WebSocket communication streams live telemetry to the frontend.</w:t>
      </w:r>
    </w:p>
    <w:p>
      <w:pPr>
        <w:numPr>
          <w:ilvl w:val="0"/>
          <w:numId w:val="14"/>
        </w:numPr>
        <w:spacing w:after="160" w:line="280" w:lineRule="auto"/>
      </w:pPr>
      <w:r>
        <w:t>React and TypeScript render the dashboard, tables, AI panels, settings, and reports.</w:t>
      </w:r>
    </w:p>
    <w:p>
      <w:pPr>
        <w:numPr>
          <w:ilvl w:val="0"/>
          <w:numId w:val="14"/>
        </w:numPr>
        <w:spacing w:after="160" w:line="280" w:lineRule="auto"/>
      </w:pPr>
      <w:r>
        <w:t>Electron wraps the frontend in a desktop window.</w:t>
      </w:r>
    </w:p>
    <w:p>
      <w:pPr>
        <w:pStyle w:val="Heading2"/>
      </w:pPr>
      <w:r>
        <w:t>5.2 Backend Architecture</w:t>
      </w:r>
    </w:p>
    <w:p>
      <w:pPr>
        <w:spacing w:before="0"/>
      </w:pPr>
      <w:r>
        <w:t>The backend is organized into core configuration, database setup, models, schemas, repositories, runtime services, domain services, and API routes. `MonitorRuntime` manages the background collection loop, in-memory history, WebSocket clients, and alert broadcasting. `TelemetryRepository` manages database persistence and retrieval.</w:t>
      </w:r>
    </w:p>
    <w:p>
      <w:pPr>
        <w:pStyle w:val="Heading2"/>
      </w:pPr>
      <w:r>
        <w:t>5.3 Frontend Architecture</w:t>
      </w:r>
    </w:p>
    <w:p>
      <w:pPr>
        <w:spacing w:before="0"/>
      </w:pPr>
      <w:r>
        <w:t>The frontend uses React components and a Zustand store. The store manages telemetry, history, alerts, devices, processes, connections, AI analysis, provider statuses, reports, chat messages, theme, and connection state. API responses are normalized through mapper functions from backend snake_case contracts to frontend camelCase objects.</w:t>
      </w:r>
    </w:p>
    <w:p>
      <w:pPr>
        <w:pStyle w:val="Heading2"/>
      </w:pPr>
      <w:r>
        <w:t>5.4 Database Design</w:t>
      </w:r>
    </w:p>
    <w:p>
      <w:pPr>
        <w:spacing w:before="0"/>
      </w:pPr>
      <w:r>
        <w:t>The SQLite schema contains four principal tables:</w:t>
      </w:r>
    </w:p>
    <w:p>
      <w:pPr>
        <w:numPr>
          <w:ilvl w:val="0"/>
          <w:numId w:val="15"/>
        </w:numPr>
        <w:spacing w:after="160" w:line="280" w:lineRule="auto"/>
      </w:pPr>
      <w:r>
        <w:t>`telemetry_samples`: stores timestamped telemetry values such as speed, latency, packet loss, resource usage, adapter identity, IP addresses, DNS, MAC address, uptime, and ISP.</w:t>
      </w:r>
    </w:p>
    <w:p>
      <w:pPr>
        <w:numPr>
          <w:ilvl w:val="0"/>
          <w:numId w:val="15"/>
        </w:numPr>
        <w:spacing w:after="160" w:line="280" w:lineRule="auto"/>
      </w:pPr>
      <w:r>
        <w:t>`alerts`: stores alert kind, severity, message, and creation time.</w:t>
      </w:r>
    </w:p>
    <w:p>
      <w:pPr>
        <w:numPr>
          <w:ilvl w:val="0"/>
          <w:numId w:val="15"/>
        </w:numPr>
        <w:spacing w:after="160" w:line="280" w:lineRule="auto"/>
      </w:pPr>
      <w:r>
        <w:t>`ai_recommendations`: stores recommendation identity, problem summary, severity, confidence score, cause, explanation, fixes as JSON, improvement estimate, priority, supporting metrics as JSON, and generation time.</w:t>
      </w:r>
    </w:p>
    <w:p>
      <w:pPr>
        <w:numPr>
          <w:ilvl w:val="0"/>
          <w:numId w:val="15"/>
        </w:numPr>
        <w:spacing w:after="160" w:line="280" w:lineRule="auto"/>
      </w:pPr>
      <w:r>
        <w:t>`predictions`: stores predicted metric, horizon, predicted value, unit, confidence score, interpretation, and generation time.</w:t>
      </w:r>
    </w:p>
    <w:p>
      <w:pPr>
        <w:pStyle w:val="Heading2"/>
      </w:pPr>
      <w:r>
        <w:t>5.5 AI Architecture</w:t>
      </w:r>
    </w:p>
    <w:p>
      <w:pPr>
        <w:spacing w:before="0"/>
      </w:pPr>
      <w:r>
        <w:t>The AI architecture has three layers:</w:t>
      </w:r>
    </w:p>
    <w:p>
      <w:pPr>
        <w:numPr>
          <w:ilvl w:val="0"/>
          <w:numId w:val="16"/>
        </w:numPr>
        <w:spacing w:after="160" w:line="280" w:lineRule="auto"/>
      </w:pPr>
      <w:r>
        <w:t>Deterministic analysis layer: generates recommendations from observed telemetry, process, device, and connection data.</w:t>
      </w:r>
    </w:p>
    <w:p>
      <w:pPr>
        <w:numPr>
          <w:ilvl w:val="0"/>
          <w:numId w:val="16"/>
        </w:numPr>
        <w:spacing w:after="160" w:line="280" w:lineRule="auto"/>
      </w:pPr>
      <w:r>
        <w:t>Prediction layer: generates transparent linear forecasts from telemetry history.</w:t>
      </w:r>
    </w:p>
    <w:p>
      <w:pPr>
        <w:numPr>
          <w:ilvl w:val="0"/>
          <w:numId w:val="16"/>
        </w:numPr>
        <w:spacing w:after="160" w:line="280" w:lineRule="auto"/>
      </w:pPr>
      <w:r>
        <w:t>Chat layer: sends context-grounded prompts to configured providers or falls back to deterministic keyword-based answers.</w:t>
      </w:r>
    </w:p>
    <w:p>
      <w:pPr>
        <w:pStyle w:val="Heading2"/>
      </w:pPr>
      <w:r>
        <w:t>5.6 API Architecture</w:t>
      </w:r>
    </w:p>
    <w:p>
      <w:pPr>
        <w:spacing w:before="0"/>
      </w:pPr>
      <w:r>
        <w:t>The backend exposes REST endpoints for bootstrap data, history, alerts, devices, processes, connections, AI analysis, provider status, AI chat, report summary, and report export. The API uses Pydantic schemas for response structure.</w:t>
      </w:r>
    </w:p>
    <w:p>
      <w:pPr>
        <w:pStyle w:val="Heading2"/>
      </w:pPr>
      <w:r>
        <w:t>5.7 WebSocket Communication</w:t>
      </w:r>
    </w:p>
    <w:p>
      <w:pPr>
        <w:spacing w:before="0"/>
      </w:pPr>
      <w:r>
        <w:t>The `/ws/telemetry` WebSocket endpoint accepts clients and sends telemetry envelopes containing the latest telemetry snapshot and alerts. The frontend maintains connection state and reconnects after close events.</w:t>
      </w:r>
    </w:p>
    <w:p>
      <w:pPr>
        <w:pStyle w:val="Heading2"/>
      </w:pPr>
      <w:r>
        <w:t>5.8 Module Interaction</w:t>
      </w:r>
    </w:p>
    <w:p>
      <w:pPr>
        <w:spacing w:before="0"/>
      </w:pPr>
      <w:r>
        <w:t>`HostNetworkService` identifies the primary interface and network context. `NetworkCollector` uses that context to gather telemetry. `MonitorRuntime` persists samples and broadcasts updates. Operational services scan devices, processes, and connections on demand. `AIAnalysisService` consumes current telemetry and scan outputs. The frontend store coordinates these responses into dashboard views.</w:t>
      </w:r>
    </w:p>
    <w:p>
      <w:pPr>
        <w:pStyle w:val="Heading1"/>
      </w:pPr>
      <w:r>
        <w:t>6. System Implementation</w:t>
      </w:r>
    </w:p>
    <w:p>
      <w:pPr>
        <w:pStyle w:val="Heading2"/>
      </w:pPr>
      <w:r>
        <w:t>6.1 Real-Time Telemetry</w:t>
      </w:r>
    </w:p>
    <w:p>
      <w:pPr>
        <w:spacing w:before="0"/>
      </w:pPr>
      <w:r>
        <w:t>Real-time telemetry is collected by `NetworkCollector`. It reads per-interface byte counters from psutil and computes download and upload Mbps from differences between successive samples. It measures latency by performing three ICMP probes to `1.1.1.1` using ping3. Packet loss is calculated from failed probes. Jitter is calculated as the average absolute difference between recent latency samples stored in a fixed-size deque. CPU, RAM, and disk usage are collected through psutil. Public IP and ISP are obtained through an HTTP request to `https://ipwho.is/` and cached for five minutes.</w:t>
      </w:r>
    </w:p>
    <w:p>
      <w:pPr>
        <w:pStyle w:val="Heading2"/>
      </w:pPr>
      <w:r>
        <w:t>6.2 Device Discovery</w:t>
      </w:r>
    </w:p>
    <w:p>
      <w:pPr>
        <w:spacing w:before="0"/>
      </w:pPr>
      <w:r>
        <w:t>`DeviceDiscoveryService` uses the host network CIDR from `HostNetworkService` and attempts ARP discovery through Scapy. It constructs ARP requests for the network and records responding IP and MAC addresses. If ARP scanning fails or misses key nodes, it adds fallback records for the local host and gateway. Hostnames are resolved through reverse DNS, vendors are estimated from a small local MAC prefix table, and device types are inferred through simple keyword rules.</w:t>
      </w:r>
    </w:p>
    <w:p>
      <w:pPr>
        <w:pStyle w:val="Heading2"/>
      </w:pPr>
      <w:r>
        <w:t>6.3 Process Monitoring</w:t>
      </w:r>
    </w:p>
    <w:p>
      <w:pPr>
        <w:spacing w:before="0"/>
      </w:pPr>
      <w:r>
        <w:t>`ProcessMonitorService` uses `psutil.net_connections("inet")` to group active connections by PID. For each process it records application name, PID, dominant remote IP, dominant protocol, GeoIP country, bandwidth where packet sniffing is available, and a risk level. Process bandwidth is estimated by mapping connection tuples to packets captured with Scapy over a one-second window. If packet sniffing is unavailable, bandwidth fields remain null rather than being fabricated.</w:t>
      </w:r>
    </w:p>
    <w:p>
      <w:pPr>
        <w:pStyle w:val="Heading2"/>
      </w:pPr>
      <w:r>
        <w:t>6.4 Connection Analyzer</w:t>
      </w:r>
    </w:p>
    <w:p>
      <w:pPr>
        <w:spacing w:before="0"/>
      </w:pPr>
      <w:r>
        <w:t>`ConnectionAnalyzerService` groups active connections by remote IP and port. It identifies the dominant application, protocol, and status, estimates latency to the remote IP using ping3, looks up the country through `GeoIPService`, and computes a suspicious score. The score is based on high-risk ports, uncommon privileged ports, suspicious process names, unknown country, and connection count.</w:t>
      </w:r>
    </w:p>
    <w:p>
      <w:pPr>
        <w:pStyle w:val="Heading2"/>
      </w:pPr>
      <w:r>
        <w:t>6.5 Alert Engine</w:t>
      </w:r>
    </w:p>
    <w:p>
      <w:pPr>
        <w:spacing w:before="0"/>
      </w:pPr>
      <w:r>
        <w:t>`AlertEvaluator` generates alert tuples from telemetry thresholds. Implemented alerts include offline connectivity, packet loss above 5 percent, ping above 120 ms, bandwidth utilization above 85 percent, CPU above 90 percent, RAM above 90 percent, and jitter above 30 ms. Alerts are deduplicated in the repository by kind and message within a configurable time window.</w:t>
      </w:r>
    </w:p>
    <w:p>
      <w:pPr>
        <w:pStyle w:val="Heading2"/>
      </w:pPr>
      <w:r>
        <w:t>6.6 AI Analysis Engine</w:t>
      </w:r>
    </w:p>
    <w:p>
      <w:pPr>
        <w:spacing w:before="0"/>
      </w:pPr>
      <w:r>
        <w:t>`AIAnalysisService` produces recommendations by evaluating the current telemetry snapshot, processes, connections, and devices. It generates recommendations for packet loss, jitter instability, bandwidth saturation, high CPU, offline connectivity, heavy processes, critical-risk processes, high-risk connections, and unidentified devices. Each recommendation contains severity, confidence, cause, technical explanation, recommended fixes, estimated improvement, priority, and supporting metrics.</w:t>
      </w:r>
    </w:p>
    <w:p>
      <w:pPr>
        <w:pStyle w:val="Heading2"/>
      </w:pPr>
      <w:r>
        <w:t>6.7 AI Recommendation Engine</w:t>
      </w:r>
    </w:p>
    <w:p>
      <w:pPr>
        <w:spacing w:before="0"/>
      </w:pPr>
      <w:r>
        <w:t>The recommendation engine is rule-based and metric-grounded. For example, packet loss recommendations are emitted only when packet loss is at least 5 percent. Jitter recommendations require jitter of at least 30 ms. Suspicious connection recommendations require a connection score of at least 70. This design reduces hallucination risk by preventing recommendations from appearing without corresponding observed evidence.</w:t>
      </w:r>
    </w:p>
    <w:p>
      <w:pPr>
        <w:pStyle w:val="Heading2"/>
      </w:pPr>
      <w:r>
        <w:t>6.8 AI Chat Assistant</w:t>
      </w:r>
    </w:p>
    <w:p>
      <w:pPr>
        <w:spacing w:before="0"/>
      </w:pPr>
      <w:r>
        <w:t>The chat assistant accepts user messages through `/api/v1/ai/chat`. If a provider is selected, it builds a live JSON context containing telemetry, device count, top processes, flagged connections, recommendations, and predictions. It sends this context to the selected provider with instructions to answer only from the provided data. Supported providers are Ollama, OpenAI, Gemini, and Claude. If provider configuration or request execution fails, the assistant falls back to deterministic keyword handlers for status, latency, bandwidth, IP identity, devices, processes, connections, recommendations, and predictions.</w:t>
      </w:r>
    </w:p>
    <w:p>
      <w:pPr>
        <w:pStyle w:val="Heading2"/>
      </w:pPr>
      <w:r>
        <w:t>6.9 Predictive Analytics</w:t>
      </w:r>
    </w:p>
    <w:p>
      <w:pPr>
        <w:spacing w:before="0"/>
      </w:pPr>
      <w:r>
        <w:t>`PredictiveAnalyticsService` fits a linear trend over telemetry history when at least four samples are available. It predicts latency, packet loss, bandwidth utilization, and CPU utilization for the next 15 minutes using 30 future steps. Confidence is calculated from sample count and the trend's R-squared value, bounded between 15 and 95. Predictions are not generated when there is insufficient history.</w:t>
      </w:r>
    </w:p>
    <w:p>
      <w:pPr>
        <w:pStyle w:val="Heading2"/>
      </w:pPr>
      <w:r>
        <w:t>6.10 Historical Metrics</w:t>
      </w:r>
    </w:p>
    <w:p>
      <w:pPr>
        <w:spacing w:before="0"/>
      </w:pPr>
      <w:r>
        <w:t>Historical telemetry is stored in SQLite and pruned to the configured history limit for the live telemetry table. The `/api/v1/history` endpoint returns a bounded history range with limit and offset parameters. The frontend maintains an in-memory history buffer for chart rendering.</w:t>
      </w:r>
    </w:p>
    <w:p>
      <w:pPr>
        <w:pStyle w:val="Heading2"/>
      </w:pPr>
      <w:r>
        <w:t>6.11 Reports and Export</w:t>
      </w:r>
    </w:p>
    <w:p>
      <w:pPr>
        <w:spacing w:before="0"/>
      </w:pPr>
      <w:r>
        <w:t>`ReportService` builds JSON report summaries containing latest telemetry, alerts, recommendations, predictions, and counts for devices, processes, and connections. It also exports telemetry history as CSV. The frontend Reports tab allows users to generate a report and open JSON or CSV exports.</w:t>
      </w:r>
    </w:p>
    <w:p>
      <w:pPr>
        <w:pStyle w:val="Heading2"/>
      </w:pPr>
      <w:r>
        <w:t>6.12 Settings</w:t>
      </w:r>
    </w:p>
    <w:p>
      <w:pPr>
        <w:spacing w:before="0"/>
      </w:pPr>
      <w:r>
        <w:t>The Settings panel supports theme selection and AI provider selection. Provider statuses are fetched from `/api/v1/ai/providers`. Ollama availability is verified through `/api/tags`, and the configured model is marked unavailable if it is not installed locally. API keys for cloud providers are read from environment variables.</w:t>
      </w:r>
    </w:p>
    <w:p>
      <w:pPr>
        <w:pStyle w:val="Heading2"/>
      </w:pPr>
      <w:r>
        <w:t>6.13 Dashboard</w:t>
      </w:r>
    </w:p>
    <w:p>
      <w:pPr>
        <w:spacing w:before="0"/>
      </w:pPr>
      <w:r>
        <w:t>The dashboard includes metric cards, latency and throughput charts, alert center, network identity panel, device table, process table, connection table, AI insights, chat assistant, reports, and settings. Recharts provides line and area charts, Tailwind provides styling, and lucide-react provides icons.</w:t>
      </w:r>
    </w:p>
    <w:p>
      <w:pPr>
        <w:pStyle w:val="Heading1"/>
      </w:pPr>
      <w:r>
        <w:t>7. Artificial Intelligence Design</w:t>
      </w:r>
    </w:p>
    <w:p>
      <w:pPr>
        <w:pStyle w:val="Heading2"/>
      </w:pPr>
      <w:r>
        <w:t>7.1 AI Workflow</w:t>
      </w:r>
    </w:p>
    <w:p>
      <w:pPr>
        <w:spacing w:before="0"/>
      </w:pPr>
      <w:r>
        <w:t>The AI workflow starts with live telemetry and operational scans. The analysis service generates deterministic recommendations and predictions. The chat service optionally sends a constrained context to a provider. The response is returned to the frontend as an AI chat message. If the provider is unavailable, deterministic fallback answers are returned.</w:t>
      </w:r>
    </w:p>
    <w:p>
      <w:pPr>
        <w:pStyle w:val="Heading2"/>
      </w:pPr>
      <w:r>
        <w:t>7.2 Recommendation Generation</w:t>
      </w:r>
    </w:p>
    <w:p>
      <w:pPr>
        <w:spacing w:before="0"/>
      </w:pPr>
      <w:r>
        <w:t>Recommendations are generated from explicit thresholds and risk conditions. Each recommendation includes:</w:t>
      </w:r>
    </w:p>
    <w:p>
      <w:pPr>
        <w:numPr>
          <w:ilvl w:val="0"/>
          <w:numId w:val="17"/>
        </w:numPr>
        <w:spacing w:after="160" w:line="280" w:lineRule="auto"/>
      </w:pPr>
      <w:r>
        <w:t>Problem summary.</w:t>
      </w:r>
    </w:p>
    <w:p>
      <w:pPr>
        <w:numPr>
          <w:ilvl w:val="0"/>
          <w:numId w:val="17"/>
        </w:numPr>
        <w:spacing w:after="160" w:line="280" w:lineRule="auto"/>
      </w:pPr>
      <w:r>
        <w:t>Severity.</w:t>
      </w:r>
    </w:p>
    <w:p>
      <w:pPr>
        <w:numPr>
          <w:ilvl w:val="0"/>
          <w:numId w:val="17"/>
        </w:numPr>
        <w:spacing w:after="160" w:line="280" w:lineRule="auto"/>
      </w:pPr>
      <w:r>
        <w:t>Confidence score.</w:t>
      </w:r>
    </w:p>
    <w:p>
      <w:pPr>
        <w:numPr>
          <w:ilvl w:val="0"/>
          <w:numId w:val="17"/>
        </w:numPr>
        <w:spacing w:after="160" w:line="280" w:lineRule="auto"/>
      </w:pPr>
      <w:r>
        <w:t>Possible root cause.</w:t>
      </w:r>
    </w:p>
    <w:p>
      <w:pPr>
        <w:numPr>
          <w:ilvl w:val="0"/>
          <w:numId w:val="17"/>
        </w:numPr>
        <w:spacing w:after="160" w:line="280" w:lineRule="auto"/>
      </w:pPr>
      <w:r>
        <w:t>Technical explanation.</w:t>
      </w:r>
    </w:p>
    <w:p>
      <w:pPr>
        <w:numPr>
          <w:ilvl w:val="0"/>
          <w:numId w:val="17"/>
        </w:numPr>
        <w:spacing w:after="160" w:line="280" w:lineRule="auto"/>
      </w:pPr>
      <w:r>
        <w:t>Supporting metrics.</w:t>
      </w:r>
    </w:p>
    <w:p>
      <w:pPr>
        <w:numPr>
          <w:ilvl w:val="0"/>
          <w:numId w:val="17"/>
        </w:numPr>
        <w:spacing w:after="160" w:line="280" w:lineRule="auto"/>
      </w:pPr>
      <w:r>
        <w:t>Recommended fixes.</w:t>
      </w:r>
    </w:p>
    <w:p>
      <w:pPr>
        <w:numPr>
          <w:ilvl w:val="0"/>
          <w:numId w:val="17"/>
        </w:numPr>
        <w:spacing w:after="160" w:line="280" w:lineRule="auto"/>
      </w:pPr>
      <w:r>
        <w:t>Estimated improvement.</w:t>
      </w:r>
    </w:p>
    <w:p>
      <w:pPr>
        <w:numPr>
          <w:ilvl w:val="0"/>
          <w:numId w:val="17"/>
        </w:numPr>
        <w:spacing w:after="160" w:line="280" w:lineRule="auto"/>
      </w:pPr>
      <w:r>
        <w:t>Priority level.</w:t>
      </w:r>
    </w:p>
    <w:p>
      <w:pPr>
        <w:spacing w:before="0"/>
      </w:pPr>
      <w:r>
        <w:t>This satisfies explainability requirements but should not be interpreted as statistically validated diagnosis.</w:t>
      </w:r>
    </w:p>
    <w:p>
      <w:pPr>
        <w:pStyle w:val="Heading2"/>
      </w:pPr>
      <w:r>
        <w:t>7.3 Prompt Engineering</w:t>
      </w:r>
    </w:p>
    <w:p>
      <w:pPr>
        <w:spacing w:before="0"/>
      </w:pPr>
      <w:r>
        <w:t>The provider prompt identifies the assistant as NetVision AI's network assistant and instructs it to answer using only the JSON context. The context includes the current telemetry snapshot, top bandwidth processes, flagged connections, recommendations, and predictions. This design constrains provider responses but cannot fully guarantee that external LLMs will never produce unsupported text.</w:t>
      </w:r>
    </w:p>
    <w:p>
      <w:pPr>
        <w:pStyle w:val="Heading2"/>
      </w:pPr>
      <w:r>
        <w:t>7.4 Provider Abstraction</w:t>
      </w:r>
    </w:p>
    <w:p>
      <w:pPr>
        <w:spacing w:before="0"/>
      </w:pPr>
      <w:r>
        <w:t>`AIProviderClient` abstracts provider-specific API calls. OpenAI uses chat completions, Gemini uses `generateContent`, Claude uses Anthropic messages, and Ollama uses local `/api/chat`. Provider status is reported to the frontend, including missing API keys and unavailable local Ollama models.</w:t>
      </w:r>
    </w:p>
    <w:p>
      <w:pPr>
        <w:pStyle w:val="Heading2"/>
      </w:pPr>
      <w:r>
        <w:t>7.5 Metric Grounding</w:t>
      </w:r>
    </w:p>
    <w:p>
      <w:pPr>
        <w:spacing w:before="0"/>
      </w:pPr>
      <w:r>
        <w:t>The core design principle is metric grounding. Recommendations and fallback chat answers use values from `TelemetrySnapshot`, process records, device records, connection records, and analysis outputs. The system avoids synthetic metrics.</w:t>
      </w:r>
    </w:p>
    <w:p>
      <w:pPr>
        <w:pStyle w:val="Heading2"/>
      </w:pPr>
      <w:r>
        <w:t>7.6 Confidence Calculation</w:t>
      </w:r>
    </w:p>
    <w:p>
      <w:pPr>
        <w:spacing w:before="0"/>
      </w:pPr>
      <w:r>
        <w:t>Recommendation confidence values are currently fixed by rule and reflect heuristic confidence rather than trained probability. Prediction confidence is calculated using a formula based on R-squared and sample count. This makes prediction confidence transparent but limited.</w:t>
      </w:r>
    </w:p>
    <w:p>
      <w:pPr>
        <w:pStyle w:val="Heading2"/>
      </w:pPr>
      <w:r>
        <w:t>7.7 Explainability</w:t>
      </w:r>
    </w:p>
    <w:p>
      <w:pPr>
        <w:spacing w:before="0"/>
      </w:pPr>
      <w:r>
        <w:t>Explainability is implemented through technical explanations, supporting metrics, and recommended fixes. For example, a jitter recommendation cites measured jitter and explains its effect on real-time traffic. This is more transparent than returning only an alert label.</w:t>
      </w:r>
    </w:p>
    <w:p>
      <w:pPr>
        <w:pStyle w:val="Heading2"/>
      </w:pPr>
      <w:r>
        <w:t>7.8 Security and Privacy Considerations</w:t>
      </w:r>
    </w:p>
    <w:p>
      <w:pPr>
        <w:spacing w:before="0"/>
      </w:pPr>
      <w:r>
        <w:t>The system runs locally and uses a local SQLite database. Public IP lookup contacts an external service. GeoIP lookup contacts `ipwho.is` for remote IPs unless addresses are private or local. If cloud AI providers are configured, live telemetry context may be sent to those providers. Ollama enables local model execution and may reduce exposure to external providers. The current application does not implement authentication or encryption for local HTTP endpoints.</w:t>
      </w:r>
    </w:p>
    <w:p>
      <w:pPr>
        <w:pStyle w:val="Heading1"/>
      </w:pPr>
      <w:r>
        <w:t>8. Results and Discussion</w:t>
      </w:r>
    </w:p>
    <w:p>
      <w:pPr>
        <w:pStyle w:val="Heading2"/>
      </w:pPr>
      <w:r>
        <w:t>8.1 Implemented Features</w:t>
      </w:r>
    </w:p>
    <w:p>
      <w:pPr>
        <w:spacing w:before="0"/>
      </w:pPr>
      <w:r>
        <w:t>The final implementation includes real-time telemetry, WebSocket streaming, local history, alerts, device discovery, process network monitoring, connection analysis, AI recommendations, AI chat, provider management, predictive analytics, reports and export, settings, and a modern dashboard. The implementation was verified through code inspection, Python compilation, frontend production build, endpoint smoke tests, and database table inspection.</w:t>
      </w:r>
    </w:p>
    <w:p>
      <w:pPr>
        <w:pStyle w:val="Heading2"/>
      </w:pPr>
      <w:r>
        <w:t>8.2 Performance Observations</w:t>
      </w:r>
    </w:p>
    <w:p>
      <w:pPr>
        <w:spacing w:before="0"/>
      </w:pPr>
      <w:r>
        <w:t>No formal performance benchmark was conducted. Informal runtime observation showed that the backend served telemetry, dashboard data, report endpoints, and provider status during development testing. The frontend production build completed successfully. However, no controlled latency, CPU overhead, memory usage, packet capture overhead, or scalability measurements were collected.</w:t>
      </w:r>
    </w:p>
    <w:p>
      <w:pPr>
        <w:pStyle w:val="Heading2"/>
      </w:pPr>
      <w:r>
        <w:t>8.3 Strengths</w:t>
      </w:r>
    </w:p>
    <w:p>
      <w:pPr>
        <w:spacing w:before="0"/>
      </w:pPr>
      <w:r>
        <w:t>The main strengths of the implementation are:</w:t>
      </w:r>
    </w:p>
    <w:p>
      <w:pPr>
        <w:numPr>
          <w:ilvl w:val="0"/>
          <w:numId w:val="18"/>
        </w:numPr>
        <w:spacing w:after="160" w:line="280" w:lineRule="auto"/>
      </w:pPr>
      <w:r>
        <w:t>Integration of real host telemetry with a desktop dashboard.</w:t>
      </w:r>
    </w:p>
    <w:p>
      <w:pPr>
        <w:numPr>
          <w:ilvl w:val="0"/>
          <w:numId w:val="18"/>
        </w:numPr>
        <w:spacing w:after="160" w:line="280" w:lineRule="auto"/>
      </w:pPr>
      <w:r>
        <w:t>Modular backend services with clear responsibilities.</w:t>
      </w:r>
    </w:p>
    <w:p>
      <w:pPr>
        <w:numPr>
          <w:ilvl w:val="0"/>
          <w:numId w:val="18"/>
        </w:numPr>
        <w:spacing w:after="160" w:line="280" w:lineRule="auto"/>
      </w:pPr>
      <w:r>
        <w:t>WebSocket-based live updates.</w:t>
      </w:r>
    </w:p>
    <w:p>
      <w:pPr>
        <w:numPr>
          <w:ilvl w:val="0"/>
          <w:numId w:val="18"/>
        </w:numPr>
        <w:spacing w:after="160" w:line="280" w:lineRule="auto"/>
      </w:pPr>
      <w:r>
        <w:t>SQLite persistence for local use.</w:t>
      </w:r>
    </w:p>
    <w:p>
      <w:pPr>
        <w:numPr>
          <w:ilvl w:val="0"/>
          <w:numId w:val="18"/>
        </w:numPr>
        <w:spacing w:after="160" w:line="280" w:lineRule="auto"/>
      </w:pPr>
      <w:r>
        <w:t>Grounded AI recommendations with supporting metrics.</w:t>
      </w:r>
    </w:p>
    <w:p>
      <w:pPr>
        <w:numPr>
          <w:ilvl w:val="0"/>
          <w:numId w:val="18"/>
        </w:numPr>
        <w:spacing w:after="160" w:line="280" w:lineRule="auto"/>
      </w:pPr>
      <w:r>
        <w:t>Provider fallback behavior for AI chat.</w:t>
      </w:r>
    </w:p>
    <w:p>
      <w:pPr>
        <w:numPr>
          <w:ilvl w:val="0"/>
          <w:numId w:val="18"/>
        </w:numPr>
        <w:spacing w:after="160" w:line="280" w:lineRule="auto"/>
      </w:pPr>
      <w:r>
        <w:t>Report generation and export.</w:t>
      </w:r>
    </w:p>
    <w:p>
      <w:pPr>
        <w:numPr>
          <w:ilvl w:val="0"/>
          <w:numId w:val="18"/>
        </w:numPr>
        <w:spacing w:after="160" w:line="280" w:lineRule="auto"/>
      </w:pPr>
      <w:r>
        <w:t>Typed frontend contracts and normalization.</w:t>
      </w:r>
    </w:p>
    <w:p>
      <w:pPr>
        <w:pStyle w:val="Heading2"/>
      </w:pPr>
      <w:r>
        <w:t>8.4 Limitations</w:t>
      </w:r>
    </w:p>
    <w:p>
      <w:pPr>
        <w:spacing w:before="0"/>
      </w:pPr>
      <w:r>
        <w:t>The limitations are:</w:t>
      </w:r>
    </w:p>
    <w:p>
      <w:pPr>
        <w:numPr>
          <w:ilvl w:val="0"/>
          <w:numId w:val="19"/>
        </w:numPr>
        <w:spacing w:after="160" w:line="280" w:lineRule="auto"/>
      </w:pPr>
      <w:r>
        <w:t>The system is designed for a single host, not distributed enterprise monitoring.</w:t>
      </w:r>
    </w:p>
    <w:p>
      <w:pPr>
        <w:numPr>
          <w:ilvl w:val="0"/>
          <w:numId w:val="19"/>
        </w:numPr>
        <w:spacing w:after="160" w:line="280" w:lineRule="auto"/>
      </w:pPr>
      <w:r>
        <w:t>Packet sniffing depends on Scapy and a packet capture provider such as libpcap or Npcap.</w:t>
      </w:r>
    </w:p>
    <w:p>
      <w:pPr>
        <w:numPr>
          <w:ilvl w:val="0"/>
          <w:numId w:val="19"/>
        </w:numPr>
        <w:spacing w:after="160" w:line="280" w:lineRule="auto"/>
      </w:pPr>
      <w:r>
        <w:t>Device identification is heuristic and may report unknown vendors or device types.</w:t>
      </w:r>
    </w:p>
    <w:p>
      <w:pPr>
        <w:numPr>
          <w:ilvl w:val="0"/>
          <w:numId w:val="19"/>
        </w:numPr>
        <w:spacing w:after="160" w:line="280" w:lineRule="auto"/>
      </w:pPr>
      <w:r>
        <w:t>GeoIP and public identity depend on an external HTTP service.</w:t>
      </w:r>
    </w:p>
    <w:p>
      <w:pPr>
        <w:numPr>
          <w:ilvl w:val="0"/>
          <w:numId w:val="19"/>
        </w:numPr>
        <w:spacing w:after="160" w:line="280" w:lineRule="auto"/>
      </w:pPr>
      <w:r>
        <w:t>AI recommendation confidence is heuristic.</w:t>
      </w:r>
    </w:p>
    <w:p>
      <w:pPr>
        <w:numPr>
          <w:ilvl w:val="0"/>
          <w:numId w:val="19"/>
        </w:numPr>
        <w:spacing w:after="160" w:line="280" w:lineRule="auto"/>
      </w:pPr>
      <w:r>
        <w:t>Prediction uses simple linear extrapolation.</w:t>
      </w:r>
    </w:p>
    <w:p>
      <w:pPr>
        <w:numPr>
          <w:ilvl w:val="0"/>
          <w:numId w:val="19"/>
        </w:numPr>
        <w:spacing w:after="160" w:line="280" w:lineRule="auto"/>
      </w:pPr>
      <w:r>
        <w:t>No authentication, authorization, or packaged backend supervision is implemented.</w:t>
      </w:r>
    </w:p>
    <w:p>
      <w:pPr>
        <w:numPr>
          <w:ilvl w:val="0"/>
          <w:numId w:val="19"/>
        </w:numPr>
        <w:spacing w:after="160" w:line="280" w:lineRule="auto"/>
      </w:pPr>
      <w:r>
        <w:t>No controlled benchmark or user evaluation was conducted.</w:t>
      </w:r>
    </w:p>
    <w:p>
      <w:pPr>
        <w:pStyle w:val="Heading2"/>
      </w:pPr>
      <w:r>
        <w:t>8.5 Engineering Challenges</w:t>
      </w:r>
    </w:p>
    <w:p>
      <w:pPr>
        <w:spacing w:before="0"/>
      </w:pPr>
      <w:r>
        <w:t>Key engineering challenges included aligning backend snake_case contracts with frontend camelCase models, maintaining real-time updates while also supporting historical APIs, avoiding fabricated AI output, handling unavailable Ollama models, and preserving graceful behavior when packet capture support is unavailable. The final system addressed these by introducing typed mappers, WebSocket envelopes, provider status checks, deterministic fallback chat answers, and null bandwidth values when process-level capture cannot be measured.</w:t>
      </w:r>
    </w:p>
    <w:p>
      <w:pPr>
        <w:pStyle w:val="Heading2"/>
      </w:pPr>
      <w:r>
        <w:t>8.6 Improvements Made During Development</w:t>
      </w:r>
    </w:p>
    <w:p>
      <w:pPr>
        <w:spacing w:before="0"/>
      </w:pPr>
      <w:r>
        <w:t>The implementation was improved by adding persistent AI recommendation and prediction tables, report services, provider status APIs, frontend reports and settings panels, Vite chunk splitting, centralized host network interface detection, and structured logging in the monitor runtime.</w:t>
      </w:r>
    </w:p>
    <w:p>
      <w:pPr>
        <w:pStyle w:val="Heading1"/>
      </w:pPr>
      <w:r>
        <w:t>9. Future Work</w:t>
      </w:r>
    </w:p>
    <w:p>
      <w:pPr>
        <w:spacing w:before="0"/>
      </w:pPr>
      <w:r>
        <w:t>Future work should include:</w:t>
      </w:r>
    </w:p>
    <w:p>
      <w:pPr>
        <w:numPr>
          <w:ilvl w:val="0"/>
          <w:numId w:val="20"/>
        </w:numPr>
        <w:spacing w:after="160" w:line="280" w:lineRule="auto"/>
      </w:pPr>
      <w:r>
        <w:t>Add Alembic migrations for database versioning.</w:t>
      </w:r>
    </w:p>
    <w:p>
      <w:pPr>
        <w:numPr>
          <w:ilvl w:val="0"/>
          <w:numId w:val="20"/>
        </w:numPr>
        <w:spacing w:after="160" w:line="280" w:lineRule="auto"/>
      </w:pPr>
      <w:r>
        <w:t>Package and supervise the FastAPI backend inside the Electron application.</w:t>
      </w:r>
    </w:p>
    <w:p>
      <w:pPr>
        <w:numPr>
          <w:ilvl w:val="0"/>
          <w:numId w:val="20"/>
        </w:numPr>
        <w:spacing w:after="160" w:line="280" w:lineRule="auto"/>
      </w:pPr>
      <w:r>
        <w:t>Add authentication or local access controls for API endpoints.</w:t>
      </w:r>
    </w:p>
    <w:p>
      <w:pPr>
        <w:numPr>
          <w:ilvl w:val="0"/>
          <w:numId w:val="20"/>
        </w:numPr>
        <w:spacing w:after="160" w:line="280" w:lineRule="auto"/>
      </w:pPr>
      <w:r>
        <w:t>Add automated backend and frontend test suites.</w:t>
      </w:r>
    </w:p>
    <w:p>
      <w:pPr>
        <w:numPr>
          <w:ilvl w:val="0"/>
          <w:numId w:val="20"/>
        </w:numPr>
        <w:spacing w:after="160" w:line="280" w:lineRule="auto"/>
      </w:pPr>
      <w:r>
        <w:t>Add benchmark tests for telemetry overhead and WebSocket latency.</w:t>
      </w:r>
    </w:p>
    <w:p>
      <w:pPr>
        <w:numPr>
          <w:ilvl w:val="0"/>
          <w:numId w:val="20"/>
        </w:numPr>
        <w:spacing w:after="160" w:line="280" w:lineRule="auto"/>
      </w:pPr>
      <w:r>
        <w:t>Improve device fingerprinting using richer vendor databases.</w:t>
      </w:r>
    </w:p>
    <w:p>
      <w:pPr>
        <w:numPr>
          <w:ilvl w:val="0"/>
          <w:numId w:val="20"/>
        </w:numPr>
        <w:spacing w:after="160" w:line="280" w:lineRule="auto"/>
      </w:pPr>
      <w:r>
        <w:t>Add configurable alert thresholds.</w:t>
      </w:r>
    </w:p>
    <w:p>
      <w:pPr>
        <w:numPr>
          <w:ilvl w:val="0"/>
          <w:numId w:val="20"/>
        </w:numPr>
        <w:spacing w:after="160" w:line="280" w:lineRule="auto"/>
      </w:pPr>
      <w:r>
        <w:t>Add longer-term historical storage and chart filtering.</w:t>
      </w:r>
    </w:p>
    <w:p>
      <w:pPr>
        <w:numPr>
          <w:ilvl w:val="0"/>
          <w:numId w:val="20"/>
        </w:numPr>
        <w:spacing w:after="160" w:line="280" w:lineRule="auto"/>
      </w:pPr>
      <w:r>
        <w:t>Add optional offline-only mode that disables public IP and GeoIP lookup.</w:t>
      </w:r>
    </w:p>
    <w:p>
      <w:pPr>
        <w:numPr>
          <w:ilvl w:val="0"/>
          <w:numId w:val="20"/>
        </w:numPr>
        <w:spacing w:after="160" w:line="280" w:lineRule="auto"/>
      </w:pPr>
      <w:r>
        <w:t>Improve predictive analytics with statistically evaluated forecasting models.</w:t>
      </w:r>
    </w:p>
    <w:p>
      <w:pPr>
        <w:numPr>
          <w:ilvl w:val="0"/>
          <w:numId w:val="20"/>
        </w:numPr>
        <w:spacing w:after="160" w:line="280" w:lineRule="auto"/>
      </w:pPr>
      <w:r>
        <w:t>Add packet-capture installation checks and user guidance for Npcap/libpcap.</w:t>
      </w:r>
    </w:p>
    <w:p>
      <w:pPr>
        <w:numPr>
          <w:ilvl w:val="0"/>
          <w:numId w:val="20"/>
        </w:numPr>
        <w:spacing w:after="160" w:line="280" w:lineRule="auto"/>
      </w:pPr>
      <w:r>
        <w:t>Add exportable PDF reports.</w:t>
      </w:r>
    </w:p>
    <w:p>
      <w:pPr>
        <w:pStyle w:val="Heading1"/>
      </w:pPr>
      <w:r>
        <w:t>10. Conclusion</w:t>
      </w:r>
    </w:p>
    <w:p>
      <w:pPr>
        <w:spacing w:before="0"/>
      </w:pPr>
      <w:r>
        <w:t>NetVision AI demonstrates a practical desktop approach to network monitoring and management. The system integrates real telemetry collection, local persistence, WebSocket streaming, device discovery, process monitoring, connection analysis, alerting, AI-assisted recommendations, AI chat, predictive analytics, and reports in a React/Electron desktop interface backed by FastAPI and SQLite. The project does not claim enterprise-scale observability or experimentally validated AI diagnosis. Instead, its contribution is an integrated, locally deployable monitoring application that grounds AI explanations in observed metrics and provides users with actionable network visibility.</w:t>
      </w:r>
    </w:p>
    <w:p>
      <w:r>
        <w:br w:type="page"/>
      </w:r>
    </w:p>
    <w:p>
      <w:pPr>
        <w:pStyle w:val="Heading1"/>
      </w:pPr>
      <w:r>
        <w:t>References</w:t>
      </w:r>
    </w:p>
    <w:p>
      <w:pPr>
        <w:spacing w:after="80"/>
        <w:ind w:left="360" w:hanging="360"/>
      </w:pPr>
      <w:r>
        <w:t>[1] D. Harrington, R. Presuhn, and B. Wijnen, "An Architecture for Describing Simple Network Management Protocol (SNMP) Management Frameworks," RFC 3411, Internet Engineering Task Force, Dec. 2002. [Online]. Available: https://www.rfc-editor.org/info/rfc3411</w:t>
      </w:r>
    </w:p>
    <w:p>
      <w:pPr>
        <w:spacing w:after="80"/>
        <w:ind w:left="360" w:hanging="360"/>
      </w:pPr>
      <w:r>
        <w:t>[2] Prometheus Authors, "Prometheus - Monitoring system and time series database." [Online]. Available: https://prometheus.io/</w:t>
      </w:r>
    </w:p>
    <w:p>
      <w:pPr>
        <w:spacing w:after="80"/>
        <w:ind w:left="360" w:hanging="360"/>
      </w:pPr>
      <w:r>
        <w:t>[3] B. Beyer, C. Jones, J. Petoff, and N. R. Murphy, Eds., "Practical Alerting from Time-Series Data," in *Site Reliability Engineering*, Google. [Online]. Available: https://sre.google/sre-book/practical-alerting/</w:t>
      </w:r>
    </w:p>
    <w:p>
      <w:pPr>
        <w:spacing w:after="80"/>
        <w:ind w:left="360" w:hanging="360"/>
      </w:pPr>
      <w:r>
        <w:t>[4] Electron, "Introduction." [Online]. Available: https://electronjs.org/docs/latest</w:t>
      </w:r>
    </w:p>
    <w:p>
      <w:pPr>
        <w:spacing w:after="80"/>
        <w:ind w:left="360" w:hanging="360"/>
      </w:pPr>
      <w:r>
        <w:t>[5] Ollama, "API Introduction." [Online]. Available: https://docs.ollama.com/api/introduction</w:t>
      </w:r>
    </w:p>
    <w:p>
      <w:pPr>
        <w:spacing w:after="80"/>
        <w:ind w:left="360" w:hanging="360"/>
      </w:pPr>
      <w:r>
        <w:t>[6] FastAPI, "WebSockets." [Online]. Available: https://fastapi.tiangolo.com/advanced/websockets/</w:t>
      </w:r>
    </w:p>
    <w:p>
      <w:pPr>
        <w:spacing w:after="80"/>
        <w:ind w:left="360" w:hanging="360"/>
      </w:pPr>
      <w:r>
        <w:t>[7] V. Paxson, "Bro: A System for Detecting Network Intruders in Real-Time," in *Proceedings of the 7th USENIX Security Symposium*, 1998. [Online]. Available: https://www.usenix.org/conference/7th-usenix-security-symposium/bro-system-detecting-network-intruders-real-time</w:t>
      </w:r>
    </w:p>
    <w:p>
      <w:pPr>
        <w:spacing w:after="80"/>
        <w:ind w:left="360" w:hanging="360"/>
      </w:pPr>
      <w:r>
        <w:t>[8] Zeek Project, "The Zeek Network Security Monitor." [Online]. Available: https://zeek.org/</w:t>
      </w:r>
    </w:p>
    <w:p>
      <w:pPr>
        <w:spacing w:after="80"/>
        <w:ind w:left="360" w:hanging="360"/>
      </w:pPr>
      <w:r>
        <w:t>[9] Wireshark Foundation, "Wireshark - Go Deep." [Online]. Available: https://www.wireshark.org/</w:t>
      </w:r>
    </w:p>
    <w:p>
      <w:pPr>
        <w:spacing w:after="80"/>
        <w:ind w:left="360" w:hanging="360"/>
      </w:pPr>
      <w:r>
        <w:t>[10] Zabbix LLC, "Zabbix: The enterprise-class open source observability solution." [Online]. Available: https://www.zabbix.com/</w:t>
      </w:r>
    </w:p>
    <w:p>
      <w:pPr>
        <w:spacing w:after="80"/>
        <w:ind w:left="360" w:hanging="360"/>
      </w:pPr>
      <w:r>
        <w:t>[11] Grafana Labs, "Dashboards." [Online]. Available: https://grafana.com/docs/grafana/latest/visualizations/dashboards/</w:t>
      </w:r>
    </w:p>
    <w:p>
      <w:pPr>
        <w:spacing w:after="80"/>
        <w:ind w:left="360" w:hanging="360"/>
      </w:pPr>
      <w:r>
        <w:t>[12] SQLite Consortium, "SQLite Home Page." [Online]. Available: https://sqlite.org/</w:t>
      </w:r>
    </w:p>
    <w:p>
      <w:pPr>
        <w:spacing w:after="80"/>
        <w:ind w:left="360" w:hanging="360"/>
      </w:pPr>
      <w:r>
        <w:t>[13] psutil Developers, "psutil documentation." [Online]. Available: https://psutil.readthedocs.io/</w:t>
      </w:r>
    </w:p>
    <w:p>
      <w:pPr>
        <w:spacing w:after="80"/>
        <w:ind w:left="360" w:hanging="360"/>
      </w:pPr>
      <w:r>
        <w:t>[14] React, "Built-in React Hooks." [Online]. Available: https://react.dev/reference/react/hooks</w:t>
      </w:r>
    </w:p>
    <w:p>
      <w:pPr>
        <w:spacing w:after="80"/>
        <w:ind w:left="360" w:hanging="360"/>
      </w:pPr>
      <w:r>
        <w:t>[15] Ollama, "Authentication." [Online]. Available: https://docs.ollama.com/api/authentication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NetVision AI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720" w:hanging="360"/>
      </w:pPr>
    </w:lvl>
  </w:abstractNum>
  <w:num w:numId="10">
    <w:abstractNumId w:val="9"/>
  </w:num>
  <w:abstractNum w:abstractNumId="10">
    <w:lvl w:ilvl="0">
      <w:start w:val="1"/>
      <w:numFmt w:val="decimal"/>
      <w:lvlText w:val="%1."/>
      <w:lvlJc w:val="left"/>
      <w:pPr>
        <w:ind w:left="720" w:hanging="360"/>
      </w:pPr>
    </w:lvl>
  </w:abstractNum>
  <w:num w:numId="11">
    <w:abstractNumId w:val="10"/>
  </w:num>
  <w:abstractNum w:abstractNumId="11">
    <w:lvl w:ilvl="0">
      <w:start w:val="1"/>
      <w:numFmt w:val="decimal"/>
      <w:lvlText w:val="%1."/>
      <w:lvlJc w:val="left"/>
      <w:pPr>
        <w:ind w:left="720" w:hanging="360"/>
      </w:pPr>
    </w:lvl>
  </w:abstractNum>
  <w:num w:numId="12">
    <w:abstractNumId w:val="11"/>
  </w:num>
  <w:abstractNum w:abstractNumId="12">
    <w:lvl w:ilvl="0">
      <w:start w:val="1"/>
      <w:numFmt w:val="decimal"/>
      <w:lvlText w:val="%1."/>
      <w:lvlJc w:val="left"/>
      <w:pPr>
        <w:ind w:left="720" w:hanging="360"/>
      </w:pPr>
    </w:lvl>
  </w:abstractNum>
  <w:num w:numId="13">
    <w:abstractNumId w:val="12"/>
  </w:num>
  <w:abstractNum w:abstractNumId="13">
    <w:lvl w:ilvl="0">
      <w:start w:val="1"/>
      <w:numFmt w:val="decimal"/>
      <w:lvlText w:val="%1."/>
      <w:lvlJc w:val="left"/>
      <w:pPr>
        <w:ind w:left="720" w:hanging="360"/>
      </w:pPr>
    </w:lvl>
  </w:abstractNum>
  <w:num w:numId="14">
    <w:abstractNumId w:val="13"/>
  </w:num>
  <w:abstractNum w:abstractNumId="14">
    <w:lvl w:ilvl="0">
      <w:start w:val="1"/>
      <w:numFmt w:val="decimal"/>
      <w:lvlText w:val="%1."/>
      <w:lvlJc w:val="left"/>
      <w:pPr>
        <w:ind w:left="720" w:hanging="360"/>
      </w:pPr>
    </w:lvl>
  </w:abstractNum>
  <w:num w:numId="15">
    <w:abstractNumId w:val="14"/>
  </w:num>
  <w:abstractNum w:abstractNumId="15">
    <w:lvl w:ilvl="0">
      <w:start w:val="1"/>
      <w:numFmt w:val="decimal"/>
      <w:lvlText w:val="%1."/>
      <w:lvlJc w:val="left"/>
      <w:pPr>
        <w:ind w:left="720" w:hanging="360"/>
      </w:pPr>
    </w:lvl>
  </w:abstractNum>
  <w:num w:numId="16">
    <w:abstractNumId w:val="15"/>
  </w:num>
  <w:abstractNum w:abstractNumId="16">
    <w:lvl w:ilvl="0">
      <w:start w:val="1"/>
      <w:numFmt w:val="decimal"/>
      <w:lvlText w:val="%1."/>
      <w:lvlJc w:val="left"/>
      <w:pPr>
        <w:ind w:left="720" w:hanging="360"/>
      </w:pPr>
    </w:lvl>
  </w:abstractNum>
  <w:num w:numId="17">
    <w:abstractNumId w:val="16"/>
  </w:num>
  <w:abstractNum w:abstractNumId="17">
    <w:lvl w:ilvl="0">
      <w:start w:val="1"/>
      <w:numFmt w:val="decimal"/>
      <w:lvlText w:val="%1."/>
      <w:lvlJc w:val="left"/>
      <w:pPr>
        <w:ind w:left="720" w:hanging="360"/>
      </w:pPr>
    </w:lvl>
  </w:abstractNum>
  <w:num w:numId="18">
    <w:abstractNumId w:val="17"/>
  </w:num>
  <w:abstractNum w:abstractNumId="18">
    <w:lvl w:ilvl="0">
      <w:start w:val="1"/>
      <w:numFmt w:val="decimal"/>
      <w:lvlText w:val="%1."/>
      <w:lvlJc w:val="left"/>
      <w:pPr>
        <w:ind w:left="720" w:hanging="360"/>
      </w:pPr>
    </w:lvl>
  </w:abstractNum>
  <w:num w:numId="19">
    <w:abstractNumId w:val="18"/>
  </w:num>
  <w:abstractNum w:abstractNumId="19">
    <w:lvl w:ilvl="0">
      <w:start w:val="1"/>
      <w:numFmt w:val="decimal"/>
      <w:lvlText w:val="%1."/>
      <w:lvlJc w:val="left"/>
      <w:pPr>
        <w:ind w:left="720" w:hanging="360"/>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F4D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