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Агоннудэ</w:t>
      </w:r>
      <w:r>
        <w:t xml:space="preserve"> </w:t>
      </w:r>
      <w:r>
        <w:t xml:space="preserve">Месседэ</w:t>
      </w:r>
      <w:r>
        <w:t xml:space="preserve"> </w:t>
      </w:r>
      <w:r>
        <w:t xml:space="preserve">Мишель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18.9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5.5 раза больше скорости браконьерской лодки</w:t>
      </w:r>
    </w:p>
    <w:bookmarkEnd w:id="22"/>
    <w:bookmarkStart w:id="23" w:name="код-програм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n=5.5 #разница в скорости</w:t>
      </w:r>
      <w:r>
        <w:br/>
      </w:r>
      <w:r>
        <w:rPr>
          <w:rStyle w:val="VerbatimChar"/>
        </w:rPr>
        <w:t xml:space="preserve">s=18.9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'red')</w:t>
      </w:r>
      <w:r>
        <w:br/>
      </w:r>
      <w:r>
        <w:rPr>
          <w:rStyle w:val="VerbatimChar"/>
        </w:rPr>
        <w:t xml:space="preserve">plot.polar(tetha1, r1, 'green')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plot.savefig("01.png",dpi=400)</w:t>
      </w:r>
      <w:r>
        <w:br/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plot.savefig("02.png",dpi=400)</w:t>
      </w:r>
    </w:p>
    <w:bookmarkEnd w:id="23"/>
    <w:bookmarkStart w:id="28" w:name="реш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Решение</w:t>
      </w:r>
    </w:p>
    <w:p>
      <w:pPr>
        <w:pStyle w:val="CaptionedFigure"/>
      </w:pPr>
      <w:bookmarkStart w:id="25" w:name="fig:001"/>
      <w:r>
        <w:drawing>
          <wp:inline>
            <wp:extent cx="5334000" cy="533400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5.704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7" w:name="fig:002"/>
      <w:r>
        <w:drawing>
          <wp:inline>
            <wp:extent cx="5334000" cy="533400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6.997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Агоннудэ Месседэ Мишель НКНбд-01-19</dc:creator>
  <dc:language>ru-RU</dc:language>
  <cp:keywords/>
  <dcterms:created xsi:type="dcterms:W3CDTF">2022-02-14T10:04:12Z</dcterms:created>
  <dcterms:modified xsi:type="dcterms:W3CDTF">2022-02-14T10:04:12Z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66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