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67E3D" w14:textId="50ECB930" w:rsidR="00C41B1E" w:rsidRPr="00F2706E" w:rsidRDefault="00C41B1E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94F87" w14:textId="77777777" w:rsidR="00866C44" w:rsidRPr="00F2706E" w:rsidRDefault="00866C44" w:rsidP="00866C44">
      <w:pPr>
        <w:pStyle w:val="a3"/>
        <w:ind w:firstLine="0"/>
        <w:jc w:val="center"/>
      </w:pPr>
      <w:r w:rsidRPr="00F2706E">
        <w:t>ФЕДЕРАЛЬНОЕ ГОСУДАРСТВЕННОЕ АВТОНОМНОЕ</w:t>
      </w:r>
      <w:r w:rsidRPr="00F2706E">
        <w:rPr>
          <w:spacing w:val="1"/>
        </w:rPr>
        <w:t xml:space="preserve"> </w:t>
      </w:r>
      <w:r w:rsidRPr="00F2706E">
        <w:t>ОБРАЗОВАТЕЛЬНОЕ</w:t>
      </w:r>
      <w:r w:rsidRPr="00F2706E">
        <w:rPr>
          <w:spacing w:val="-11"/>
        </w:rPr>
        <w:t xml:space="preserve"> </w:t>
      </w:r>
      <w:r w:rsidRPr="00F2706E">
        <w:t>УЧРЕЖДЕНИЕ</w:t>
      </w:r>
      <w:r w:rsidRPr="00F2706E">
        <w:rPr>
          <w:spacing w:val="-7"/>
        </w:rPr>
        <w:t xml:space="preserve"> </w:t>
      </w:r>
      <w:r w:rsidRPr="00F2706E">
        <w:t>ВЫСШЕГО</w:t>
      </w:r>
      <w:r w:rsidRPr="00F2706E">
        <w:rPr>
          <w:spacing w:val="-11"/>
        </w:rPr>
        <w:t xml:space="preserve"> </w:t>
      </w:r>
      <w:r w:rsidRPr="00F2706E">
        <w:t>ОБРАЗОВАНИЯ</w:t>
      </w:r>
    </w:p>
    <w:p w14:paraId="14BCAAF6" w14:textId="77777777" w:rsidR="00866C44" w:rsidRPr="00F2706E" w:rsidRDefault="00866C44" w:rsidP="00866C44">
      <w:pPr>
        <w:pStyle w:val="a3"/>
        <w:jc w:val="center"/>
      </w:pPr>
      <w:r w:rsidRPr="00F2706E">
        <w:t xml:space="preserve">«САМАРСКИЙ НАЦИОНАЛЬНЫЙ </w:t>
      </w:r>
      <w:proofErr w:type="gramStart"/>
      <w:r w:rsidRPr="00F2706E">
        <w:t xml:space="preserve">ИССЛЕДОВАТЕЛЬСКИЙ </w:t>
      </w:r>
      <w:r w:rsidRPr="00F2706E">
        <w:rPr>
          <w:spacing w:val="-67"/>
        </w:rPr>
        <w:t xml:space="preserve"> </w:t>
      </w:r>
      <w:r w:rsidRPr="00F2706E">
        <w:t>УНИВЕРСИТЕТ</w:t>
      </w:r>
      <w:proofErr w:type="gramEnd"/>
      <w:r w:rsidRPr="00F2706E">
        <w:rPr>
          <w:spacing w:val="-5"/>
        </w:rPr>
        <w:t xml:space="preserve"> </w:t>
      </w:r>
      <w:r w:rsidRPr="00F2706E">
        <w:t>ИМЕНИ</w:t>
      </w:r>
      <w:r w:rsidRPr="00F2706E">
        <w:rPr>
          <w:spacing w:val="-6"/>
        </w:rPr>
        <w:t xml:space="preserve"> </w:t>
      </w:r>
      <w:r w:rsidRPr="00F2706E">
        <w:t>АКАДЕМИКА</w:t>
      </w:r>
      <w:r w:rsidRPr="00F2706E">
        <w:rPr>
          <w:spacing w:val="-1"/>
        </w:rPr>
        <w:t xml:space="preserve"> </w:t>
      </w:r>
      <w:r w:rsidRPr="00F2706E">
        <w:t>С. П.</w:t>
      </w:r>
      <w:r w:rsidRPr="00F2706E">
        <w:rPr>
          <w:spacing w:val="-2"/>
        </w:rPr>
        <w:t xml:space="preserve"> </w:t>
      </w:r>
      <w:r w:rsidRPr="00F2706E">
        <w:t>КОРОЛЕВА»</w:t>
      </w:r>
    </w:p>
    <w:p w14:paraId="24F76CB2" w14:textId="77777777" w:rsidR="00866C44" w:rsidRPr="00F2706E" w:rsidRDefault="00866C44" w:rsidP="00866C44">
      <w:pPr>
        <w:pStyle w:val="a3"/>
        <w:spacing w:line="276" w:lineRule="auto"/>
      </w:pPr>
    </w:p>
    <w:p w14:paraId="4311AD86" w14:textId="77777777" w:rsidR="00866C44" w:rsidRPr="00F2706E" w:rsidRDefault="00866C44" w:rsidP="00866C44">
      <w:pPr>
        <w:pStyle w:val="a3"/>
        <w:spacing w:line="276" w:lineRule="auto"/>
      </w:pPr>
    </w:p>
    <w:p w14:paraId="183AC4C0" w14:textId="77777777" w:rsidR="00866C44" w:rsidRPr="00F2706E" w:rsidRDefault="00866C44" w:rsidP="00866C44">
      <w:pPr>
        <w:pStyle w:val="a3"/>
        <w:spacing w:line="276" w:lineRule="auto"/>
      </w:pPr>
      <w:r w:rsidRPr="00F2706E">
        <w:t xml:space="preserve"> </w:t>
      </w:r>
    </w:p>
    <w:p w14:paraId="219AAFC7" w14:textId="77777777" w:rsidR="00866C44" w:rsidRPr="00F2706E" w:rsidRDefault="00866C44" w:rsidP="00866C44">
      <w:pPr>
        <w:pStyle w:val="a3"/>
        <w:spacing w:line="276" w:lineRule="auto"/>
      </w:pPr>
    </w:p>
    <w:p w14:paraId="46561758" w14:textId="77777777" w:rsidR="00866C44" w:rsidRPr="00F2706E" w:rsidRDefault="00866C44" w:rsidP="00866C44">
      <w:pPr>
        <w:pStyle w:val="a3"/>
        <w:spacing w:before="6" w:line="276" w:lineRule="auto"/>
      </w:pPr>
    </w:p>
    <w:p w14:paraId="68B2D3F2" w14:textId="77777777" w:rsidR="00F2706E" w:rsidRPr="00F2706E" w:rsidRDefault="00F2706E" w:rsidP="00F2706E">
      <w:pPr>
        <w:pStyle w:val="a3"/>
        <w:ind w:left="1130" w:right="1191"/>
        <w:jc w:val="center"/>
        <w:rPr>
          <w:b/>
          <w:bCs/>
        </w:rPr>
      </w:pPr>
      <w:r w:rsidRPr="00F2706E">
        <w:rPr>
          <w:b/>
          <w:bCs/>
        </w:rPr>
        <w:t>Краткий анализ документов по обеспечению безопасности критических информационных инфраструктур (КИИ)</w:t>
      </w:r>
    </w:p>
    <w:p w14:paraId="447894A1" w14:textId="77777777" w:rsidR="00866C44" w:rsidRPr="00F77A29" w:rsidRDefault="00866C44" w:rsidP="00F2706E">
      <w:pPr>
        <w:pStyle w:val="a3"/>
        <w:ind w:firstLine="0"/>
      </w:pPr>
    </w:p>
    <w:p w14:paraId="0369AABD" w14:textId="77777777" w:rsidR="00F2706E" w:rsidRPr="00F77A29" w:rsidRDefault="00F2706E" w:rsidP="00F2706E">
      <w:pPr>
        <w:pStyle w:val="a3"/>
        <w:ind w:firstLine="0"/>
      </w:pPr>
    </w:p>
    <w:p w14:paraId="60EAABBE" w14:textId="77777777" w:rsidR="00866C44" w:rsidRPr="00F2706E" w:rsidRDefault="00866C44" w:rsidP="00866C44">
      <w:pPr>
        <w:pStyle w:val="a3"/>
      </w:pPr>
    </w:p>
    <w:p w14:paraId="25CB8E43" w14:textId="77777777" w:rsidR="00866C44" w:rsidRPr="00F2706E" w:rsidRDefault="00866C44" w:rsidP="00866C44">
      <w:pPr>
        <w:pStyle w:val="a3"/>
      </w:pPr>
    </w:p>
    <w:p w14:paraId="0D1D6BF2" w14:textId="77777777" w:rsidR="00866C44" w:rsidRPr="00F2706E" w:rsidRDefault="00866C44" w:rsidP="00866C44">
      <w:pPr>
        <w:pStyle w:val="a3"/>
      </w:pPr>
    </w:p>
    <w:p w14:paraId="3CC2E0F5" w14:textId="77777777" w:rsidR="00866C44" w:rsidRPr="00F2706E" w:rsidRDefault="00866C44" w:rsidP="00866C44">
      <w:pPr>
        <w:pStyle w:val="a3"/>
        <w:tabs>
          <w:tab w:val="left" w:pos="7538"/>
        </w:tabs>
        <w:jc w:val="right"/>
        <w:rPr>
          <w:spacing w:val="-67"/>
        </w:rPr>
      </w:pPr>
      <w:r w:rsidRPr="00F2706E">
        <w:t>Выполнил:</w:t>
      </w:r>
      <w:r w:rsidRPr="00F2706E">
        <w:rPr>
          <w:spacing w:val="-67"/>
        </w:rPr>
        <w:t xml:space="preserve">      </w:t>
      </w:r>
    </w:p>
    <w:p w14:paraId="1B3CD9C5" w14:textId="77777777" w:rsidR="00866C44" w:rsidRPr="00F2706E" w:rsidRDefault="00866C44" w:rsidP="00866C44">
      <w:pPr>
        <w:pStyle w:val="a3"/>
        <w:jc w:val="right"/>
      </w:pPr>
      <w:r w:rsidRPr="00F2706E">
        <w:t>Барсуков М.Н.</w:t>
      </w:r>
    </w:p>
    <w:p w14:paraId="72EDB824" w14:textId="0B3444D9" w:rsidR="00866C44" w:rsidRPr="00F2706E" w:rsidRDefault="00866C44" w:rsidP="00866C44">
      <w:pPr>
        <w:pStyle w:val="a3"/>
        <w:jc w:val="right"/>
      </w:pPr>
      <w:r w:rsidRPr="00F2706E">
        <w:t>гр.</w:t>
      </w:r>
      <w:r w:rsidRPr="00F2706E">
        <w:rPr>
          <w:spacing w:val="-7"/>
        </w:rPr>
        <w:t xml:space="preserve"> </w:t>
      </w:r>
      <w:r w:rsidRPr="00F2706E">
        <w:t>6</w:t>
      </w:r>
      <w:r w:rsidR="002452EC" w:rsidRPr="00F2706E">
        <w:t>3</w:t>
      </w:r>
      <w:r w:rsidRPr="00F2706E">
        <w:t>1</w:t>
      </w:r>
      <w:r w:rsidR="002452EC" w:rsidRPr="00F2706E">
        <w:t>3</w:t>
      </w:r>
      <w:r w:rsidRPr="00F2706E">
        <w:t>-100503D</w:t>
      </w:r>
    </w:p>
    <w:p w14:paraId="24BE315E" w14:textId="77777777" w:rsidR="00866C44" w:rsidRPr="00F2706E" w:rsidRDefault="00866C44" w:rsidP="00866C44">
      <w:pPr>
        <w:pStyle w:val="a3"/>
        <w:ind w:left="2123"/>
      </w:pPr>
      <w:r w:rsidRPr="00F2706E">
        <w:t>Самара</w:t>
      </w:r>
      <w:r w:rsidRPr="00F2706E">
        <w:rPr>
          <w:spacing w:val="-1"/>
        </w:rPr>
        <w:t xml:space="preserve"> </w:t>
      </w:r>
      <w:r w:rsidRPr="00F2706E">
        <w:t>2024</w:t>
      </w:r>
    </w:p>
    <w:p w14:paraId="064256CB" w14:textId="77777777" w:rsidR="00866C44" w:rsidRPr="00F2706E" w:rsidRDefault="00866C44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E71707" w14:textId="0D2358C7" w:rsidR="00C41B1E" w:rsidRPr="00F2706E" w:rsidRDefault="00C41B1E" w:rsidP="00EE293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lastRenderedPageBreak/>
        <w:t xml:space="preserve">Обеспечение безопасности объектов критической информационной инфраструктуры (КИИ) является одной из ключевых задач государственной политики России. </w:t>
      </w:r>
      <w:r w:rsidR="00C378BD" w:rsidRPr="00F2706E">
        <w:rPr>
          <w:rFonts w:ascii="Times New Roman" w:hAnsi="Times New Roman" w:cs="Times New Roman"/>
          <w:sz w:val="24"/>
          <w:szCs w:val="24"/>
        </w:rPr>
        <w:t>Н</w:t>
      </w:r>
      <w:r w:rsidRPr="00F2706E">
        <w:rPr>
          <w:rFonts w:ascii="Times New Roman" w:hAnsi="Times New Roman" w:cs="Times New Roman"/>
          <w:sz w:val="24"/>
          <w:szCs w:val="24"/>
        </w:rPr>
        <w:t xml:space="preserve">еобходимость защиты информационных ресурсов становится более актуальной. </w:t>
      </w:r>
      <w:r w:rsidR="00F02AA2" w:rsidRPr="00F2706E">
        <w:rPr>
          <w:rFonts w:ascii="Times New Roman" w:hAnsi="Times New Roman" w:cs="Times New Roman"/>
          <w:sz w:val="24"/>
          <w:szCs w:val="24"/>
        </w:rPr>
        <w:t>В</w:t>
      </w:r>
      <w:r w:rsidRPr="00F2706E">
        <w:rPr>
          <w:rFonts w:ascii="Times New Roman" w:hAnsi="Times New Roman" w:cs="Times New Roman"/>
          <w:sz w:val="24"/>
          <w:szCs w:val="24"/>
        </w:rPr>
        <w:t>ажную роль играют федеральные законы и указы, которые регулируют деятельность в области обеспечения безопасности КИИ.</w:t>
      </w:r>
    </w:p>
    <w:p w14:paraId="0568246E" w14:textId="449CAB28" w:rsidR="00C41B1E" w:rsidRPr="00F2706E" w:rsidRDefault="00C41B1E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06E">
        <w:rPr>
          <w:rFonts w:ascii="Times New Roman" w:hAnsi="Times New Roman" w:cs="Times New Roman"/>
          <w:b/>
          <w:bCs/>
          <w:sz w:val="24"/>
          <w:szCs w:val="24"/>
        </w:rPr>
        <w:t>1. Федеральный закон 194 "О безопасности критической информационной инфраструктуры Российской Федерации"</w:t>
      </w:r>
    </w:p>
    <w:p w14:paraId="452FA6B3" w14:textId="1B639990" w:rsidR="00C41B1E" w:rsidRPr="00F77A29" w:rsidRDefault="00C41B1E" w:rsidP="00F77A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Федеральный закон 194, принятый в 2017 году, стал основополагающим актом, определяющим правовые основы для обеспечения безопасности КИИ. Он вводит понятие "критическая информационная инфраструктура", которое охватывает объекты, жизненно важные для функционирования государства и общества. Это могут быть энергетические системы, транспорт, здравоохранение, финансовые учреждения и другие важные секторы.</w:t>
      </w:r>
    </w:p>
    <w:p w14:paraId="501AEFDA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Закон устанавливает четкие обязанности для операторов КИИ, включая:</w:t>
      </w:r>
    </w:p>
    <w:p w14:paraId="34705B55" w14:textId="77777777" w:rsidR="00C41B1E" w:rsidRPr="00F2706E" w:rsidRDefault="00C41B1E" w:rsidP="00C41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Внедрение систем защиты информации: Операторы обязаны разрабатывать и внедрять системы защиты информации, соответствующие современным стандартам.</w:t>
      </w:r>
    </w:p>
    <w:p w14:paraId="42D98421" w14:textId="782122E5" w:rsidR="00C41B1E" w:rsidRPr="00F77A29" w:rsidRDefault="00C41B1E" w:rsidP="00C41B1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Проведение регулярных проверок</w:t>
      </w:r>
      <w:r w:rsidR="00B1281B" w:rsidRPr="00F2706E">
        <w:rPr>
          <w:rFonts w:ascii="Times New Roman" w:hAnsi="Times New Roman" w:cs="Times New Roman"/>
          <w:sz w:val="24"/>
          <w:szCs w:val="24"/>
        </w:rPr>
        <w:t>: необходимо</w:t>
      </w:r>
      <w:r w:rsidRPr="00F2706E">
        <w:rPr>
          <w:rFonts w:ascii="Times New Roman" w:hAnsi="Times New Roman" w:cs="Times New Roman"/>
          <w:sz w:val="24"/>
          <w:szCs w:val="24"/>
        </w:rPr>
        <w:t xml:space="preserve"> проводить регулярные проверки и аудит безопасности информационных систем, что позволяет выявлять и устранять уязвимости</w:t>
      </w:r>
    </w:p>
    <w:p w14:paraId="2DAEC4B3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Закон вводит механизмы государственного контроля за соблюдением требований безопасности. Это включает:</w:t>
      </w:r>
    </w:p>
    <w:p w14:paraId="24BCD149" w14:textId="77777777" w:rsidR="00C41B1E" w:rsidRPr="00F2706E" w:rsidRDefault="00C41B1E" w:rsidP="00C41B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Мониторинг и оценка: Государственные органы имеют право проводить мониторинг и оценку уровня защищенности объектов КИИ.</w:t>
      </w:r>
    </w:p>
    <w:p w14:paraId="7AB59138" w14:textId="77777777" w:rsidR="00C41B1E" w:rsidRDefault="00C41B1E" w:rsidP="00C41B1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Ответственность за нарушения: Установлены меры ответственности за нарушение требований безопасности, что подчеркивает важность соблюдения законодательства.</w:t>
      </w:r>
    </w:p>
    <w:p w14:paraId="09043550" w14:textId="77777777" w:rsidR="00F77A29" w:rsidRDefault="00F77A29" w:rsidP="00F77A29">
      <w:pPr>
        <w:rPr>
          <w:rFonts w:ascii="Times New Roman" w:hAnsi="Times New Roman" w:cs="Times New Roman"/>
          <w:sz w:val="24"/>
          <w:szCs w:val="24"/>
        </w:rPr>
      </w:pPr>
    </w:p>
    <w:p w14:paraId="573AD1B8" w14:textId="77777777" w:rsidR="00F77A29" w:rsidRPr="00F2706E" w:rsidRDefault="00F77A29" w:rsidP="00F77A29">
      <w:pPr>
        <w:rPr>
          <w:rFonts w:ascii="Times New Roman" w:hAnsi="Times New Roman" w:cs="Times New Roman"/>
          <w:sz w:val="24"/>
          <w:szCs w:val="24"/>
        </w:rPr>
      </w:pPr>
    </w:p>
    <w:p w14:paraId="2E83E5D6" w14:textId="2A929781" w:rsidR="00C41B1E" w:rsidRPr="00F2706E" w:rsidRDefault="00C41B1E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06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Федеральный закон 193 "О безопасности информации"</w:t>
      </w:r>
    </w:p>
    <w:p w14:paraId="15151910" w14:textId="76181ADE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Федеральный закон 193, акцентирует внимание на защите информации, что является критически важным для обеспечения безопасности КИИ. Основные положения включают:</w:t>
      </w:r>
    </w:p>
    <w:p w14:paraId="656F37E1" w14:textId="77777777" w:rsidR="00C41B1E" w:rsidRPr="00F2706E" w:rsidRDefault="00C41B1E" w:rsidP="00C41B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Классификация данных: Закон требует классификации информации в зависимости от ее важности и уровня конфиденциальности, что позволяет определить необходимые меры защиты.</w:t>
      </w:r>
    </w:p>
    <w:p w14:paraId="2DB778FB" w14:textId="2CC301CB" w:rsidR="00C41B1E" w:rsidRPr="00F77A29" w:rsidRDefault="00C41B1E" w:rsidP="00C41B1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Меры по предотвращению утечек: Установлены конкретные меры, направленные на предотвращение утечек информации, включая технические и организационные решения.</w:t>
      </w:r>
    </w:p>
    <w:p w14:paraId="72A90D12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Закон обязывает операторов КИИ взаимодействовать с правоохранительными органами, что включает:</w:t>
      </w:r>
    </w:p>
    <w:p w14:paraId="5A676E36" w14:textId="77777777" w:rsidR="00C41B1E" w:rsidRPr="00F2706E" w:rsidRDefault="00C41B1E" w:rsidP="00C41B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Предотвращение инцидентов: Операторы должны сообщать о потенциальных угрозах и инцидентах, что способствует более эффективному реагированию на кибератаки.</w:t>
      </w:r>
    </w:p>
    <w:p w14:paraId="4CFC056D" w14:textId="77777777" w:rsidR="00C41B1E" w:rsidRPr="00F2706E" w:rsidRDefault="00C41B1E" w:rsidP="00C41B1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Расследование инцидентов: Правоохранительные органы имеют право проводить расследования в случае возникновения инцидентов, что позволяет выявлять и пресекать преступные действия.</w:t>
      </w:r>
    </w:p>
    <w:p w14:paraId="08CF1D02" w14:textId="3EC991DF" w:rsidR="00C41B1E" w:rsidRPr="00F2706E" w:rsidRDefault="00C41B1E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06E">
        <w:rPr>
          <w:rFonts w:ascii="Times New Roman" w:hAnsi="Times New Roman" w:cs="Times New Roman"/>
          <w:b/>
          <w:bCs/>
          <w:sz w:val="24"/>
          <w:szCs w:val="24"/>
        </w:rPr>
        <w:t>3. Указ Президента РФ № 98 "О национальной политике в области безопасности"</w:t>
      </w:r>
    </w:p>
    <w:p w14:paraId="0C987A12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Указ 98, изданный в 2016 году, определяет стратегические направления государственной политики в области безопасности. Основные акценты:</w:t>
      </w:r>
    </w:p>
    <w:p w14:paraId="508FBBB0" w14:textId="77777777" w:rsidR="00C41B1E" w:rsidRPr="00F2706E" w:rsidRDefault="00C41B1E" w:rsidP="00C41B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Защита КИИ как приоритет</w:t>
      </w:r>
      <w:proofErr w:type="gramStart"/>
      <w:r w:rsidRPr="00F2706E">
        <w:rPr>
          <w:rFonts w:ascii="Times New Roman" w:hAnsi="Times New Roman" w:cs="Times New Roman"/>
          <w:sz w:val="24"/>
          <w:szCs w:val="24"/>
        </w:rPr>
        <w:t>: Подчеркивается</w:t>
      </w:r>
      <w:proofErr w:type="gramEnd"/>
      <w:r w:rsidRPr="00F2706E">
        <w:rPr>
          <w:rFonts w:ascii="Times New Roman" w:hAnsi="Times New Roman" w:cs="Times New Roman"/>
          <w:sz w:val="24"/>
          <w:szCs w:val="24"/>
        </w:rPr>
        <w:t xml:space="preserve"> важность защиты объектов КИИ как одного из ключевых направлений государственной безопасности.</w:t>
      </w:r>
    </w:p>
    <w:p w14:paraId="2BFD40A9" w14:textId="2FB1546E" w:rsidR="00C41B1E" w:rsidRPr="00F77A29" w:rsidRDefault="00C41B1E" w:rsidP="00C41B1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Национальная безопасность: Указ связывает защиту КИИ с общими задачами национальной безопасности, что подчеркивает необходимость комплексного подхода.</w:t>
      </w:r>
    </w:p>
    <w:p w14:paraId="2DA64D9E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Указ описывает механизмы взаимодействия между различными государственными органами, включая:</w:t>
      </w:r>
    </w:p>
    <w:p w14:paraId="5FFC5F0B" w14:textId="3E1A1603" w:rsidR="00C41B1E" w:rsidRPr="00F2706E" w:rsidRDefault="00C41B1E" w:rsidP="00C41B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lastRenderedPageBreak/>
        <w:t>Создание рабочих групп</w:t>
      </w:r>
      <w:r w:rsidR="00C21DB0" w:rsidRPr="00F2706E">
        <w:rPr>
          <w:rFonts w:ascii="Times New Roman" w:hAnsi="Times New Roman" w:cs="Times New Roman"/>
          <w:sz w:val="24"/>
          <w:szCs w:val="24"/>
        </w:rPr>
        <w:t>: для</w:t>
      </w:r>
      <w:r w:rsidRPr="00F2706E">
        <w:rPr>
          <w:rFonts w:ascii="Times New Roman" w:hAnsi="Times New Roman" w:cs="Times New Roman"/>
          <w:sz w:val="24"/>
          <w:szCs w:val="24"/>
        </w:rPr>
        <w:t xml:space="preserve"> решения вопросов безопасности КИИ создаются межведомственные рабочие группы, что способствует более эффективному обмену информацией и ресурсами.</w:t>
      </w:r>
    </w:p>
    <w:p w14:paraId="6FD70F1F" w14:textId="77777777" w:rsidR="00C41B1E" w:rsidRPr="00F2706E" w:rsidRDefault="00C41B1E" w:rsidP="00C41B1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Координация действий: Установлены механизмы координации действий между различными органами власти, что позволяет более эффективно реагировать на угрозы.</w:t>
      </w:r>
    </w:p>
    <w:p w14:paraId="53839B1D" w14:textId="01283D44" w:rsidR="00C41B1E" w:rsidRPr="00F2706E" w:rsidRDefault="00C41B1E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06E">
        <w:rPr>
          <w:rFonts w:ascii="Times New Roman" w:hAnsi="Times New Roman" w:cs="Times New Roman"/>
          <w:b/>
          <w:bCs/>
          <w:sz w:val="24"/>
          <w:szCs w:val="24"/>
        </w:rPr>
        <w:t>4. Указ Президента РФ № 620 "О мерах по обеспечению безопасности КИИ"</w:t>
      </w:r>
    </w:p>
    <w:p w14:paraId="7AE29AC6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Указ 620, принятый в 2018 году, конкретизирует меры, направленные на защиту КИИ:</w:t>
      </w:r>
    </w:p>
    <w:p w14:paraId="625885B4" w14:textId="77777777" w:rsidR="00C41B1E" w:rsidRPr="00F2706E" w:rsidRDefault="00C41B1E" w:rsidP="00C41B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Формирование групп: Указ предписывает создание межведомственных рабочих групп для разработки и внедрения мер безопасности, что позволяет объединить усилия различных ведомств.</w:t>
      </w:r>
    </w:p>
    <w:p w14:paraId="31DDD716" w14:textId="111FFFC1" w:rsidR="00C41B1E" w:rsidRPr="00F77A29" w:rsidRDefault="00C41B1E" w:rsidP="00C41B1E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Обмен опытом: Рабочие группы занимаются обменом опытом и лучшими практиками в области обеспечения безопасности</w:t>
      </w:r>
    </w:p>
    <w:p w14:paraId="26912A0E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Указ устанавливает требования к разработке стандартов безопасности для объектов КИИ:</w:t>
      </w:r>
    </w:p>
    <w:p w14:paraId="2A07245E" w14:textId="77777777" w:rsidR="00C41B1E" w:rsidRPr="00F2706E" w:rsidRDefault="00C41B1E" w:rsidP="00C41B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Создание стандартов: Разработка стандартов безопасности позволяет унифицировать подходы к обеспечению защиты информации и инфраструктуры.</w:t>
      </w:r>
    </w:p>
    <w:p w14:paraId="6F0AF659" w14:textId="77777777" w:rsidR="00C41B1E" w:rsidRPr="00F2706E" w:rsidRDefault="00C41B1E" w:rsidP="00C41B1E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Обеспечение соответствия: Стандарты помогают обеспечить соответствие требованиям законодательства и международным нормам.</w:t>
      </w:r>
    </w:p>
    <w:p w14:paraId="2C202F6B" w14:textId="7442D6E3" w:rsidR="00C41B1E" w:rsidRPr="00F2706E" w:rsidRDefault="00C41B1E" w:rsidP="00C4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06E">
        <w:rPr>
          <w:rFonts w:ascii="Times New Roman" w:hAnsi="Times New Roman" w:cs="Times New Roman"/>
          <w:b/>
          <w:bCs/>
          <w:sz w:val="24"/>
          <w:szCs w:val="24"/>
        </w:rPr>
        <w:t>5. Указ Президента РФ № 250 "О дополнительных мерах по обеспечению информационной безопасности"</w:t>
      </w:r>
    </w:p>
    <w:p w14:paraId="69C7F2A3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Указ 250, изданный в 2022 году, вводит дополнительные меры по обеспечению безопасности КИИ:</w:t>
      </w:r>
    </w:p>
    <w:p w14:paraId="36B43E18" w14:textId="77777777" w:rsidR="00C41B1E" w:rsidRPr="00F2706E" w:rsidRDefault="00C41B1E" w:rsidP="00C41B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Ответственные лица: Руководители органов и организаций должны назначить заместителей, отвечающих за информационную безопасность, что повышает уровень ответственности.</w:t>
      </w:r>
    </w:p>
    <w:p w14:paraId="24D45FD8" w14:textId="3A0BBB4E" w:rsidR="00C41B1E" w:rsidRPr="00F77A29" w:rsidRDefault="00C41B1E" w:rsidP="00C41B1E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lastRenderedPageBreak/>
        <w:t>Создание структурных подразделений</w:t>
      </w:r>
      <w:proofErr w:type="gramStart"/>
      <w:r w:rsidRPr="00F2706E">
        <w:rPr>
          <w:rFonts w:ascii="Times New Roman" w:hAnsi="Times New Roman" w:cs="Times New Roman"/>
          <w:sz w:val="24"/>
          <w:szCs w:val="24"/>
        </w:rPr>
        <w:t>: Необходимо</w:t>
      </w:r>
      <w:proofErr w:type="gramEnd"/>
      <w:r w:rsidRPr="00F2706E">
        <w:rPr>
          <w:rFonts w:ascii="Times New Roman" w:hAnsi="Times New Roman" w:cs="Times New Roman"/>
          <w:sz w:val="24"/>
          <w:szCs w:val="24"/>
        </w:rPr>
        <w:t xml:space="preserve"> создать или назначить существующее подразделение для выполнения функций по обеспечению информационной безопасности.</w:t>
      </w:r>
    </w:p>
    <w:p w14:paraId="026DA429" w14:textId="77777777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С 2025 года вводится запрет на использование средств защиты информации, производимых недружественными странами:</w:t>
      </w:r>
    </w:p>
    <w:p w14:paraId="433F5F55" w14:textId="77777777" w:rsidR="00C41B1E" w:rsidRPr="00F2706E" w:rsidRDefault="00C41B1E" w:rsidP="00C41B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Укрепление внутренней безопасности: Запрет направлен на укрепление внутренней безопасности и снижение зависимости от иностранных технологий.</w:t>
      </w:r>
    </w:p>
    <w:p w14:paraId="37A7E47E" w14:textId="3CB5CFE4" w:rsidR="00C41B1E" w:rsidRPr="00F2706E" w:rsidRDefault="00C41B1E" w:rsidP="00C41B1E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Поддержка отечественных разработчиков</w:t>
      </w:r>
      <w:proofErr w:type="gramStart"/>
      <w:r w:rsidRPr="00F2706E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F2706E">
        <w:rPr>
          <w:rFonts w:ascii="Times New Roman" w:hAnsi="Times New Roman" w:cs="Times New Roman"/>
          <w:sz w:val="24"/>
          <w:szCs w:val="24"/>
        </w:rPr>
        <w:t xml:space="preserve"> также создает возможности для развития отечественных производителей и технологий в области информационной безопасности.</w:t>
      </w:r>
    </w:p>
    <w:p w14:paraId="3EF5869F" w14:textId="6192893E" w:rsidR="00C41B1E" w:rsidRPr="00F2706E" w:rsidRDefault="00C41B1E" w:rsidP="00F648A5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F2706E">
        <w:rPr>
          <w:rFonts w:ascii="Times New Roman" w:hAnsi="Times New Roman" w:cs="Times New Roman"/>
          <w:sz w:val="24"/>
          <w:szCs w:val="24"/>
        </w:rPr>
        <w:t>Документы, регулирующие безопасность объектов КИИ, представляют собой комплексный подход к защите критической инфраструктуры. Они устанавливают четкие требования и обязанности для операторов, а также механизмы государственного контроля и межведомственного взаимодействия.</w:t>
      </w:r>
    </w:p>
    <w:p w14:paraId="4472C0F3" w14:textId="77777777" w:rsidR="009B6BDC" w:rsidRPr="00F2706E" w:rsidRDefault="009B6BDC">
      <w:pPr>
        <w:rPr>
          <w:rFonts w:ascii="Times New Roman" w:hAnsi="Times New Roman" w:cs="Times New Roman"/>
          <w:sz w:val="24"/>
          <w:szCs w:val="24"/>
        </w:rPr>
      </w:pPr>
    </w:p>
    <w:sectPr w:rsidR="009B6BDC" w:rsidRPr="00F2706E" w:rsidSect="001B5172">
      <w:pgSz w:w="9639" w:h="11907" w:orient="landscape" w:code="9"/>
      <w:pgMar w:top="284" w:right="851" w:bottom="284" w:left="85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92E02" w14:textId="77777777" w:rsidR="003F1E7F" w:rsidRDefault="003F1E7F" w:rsidP="00A031E0">
      <w:pPr>
        <w:spacing w:after="0" w:line="240" w:lineRule="auto"/>
      </w:pPr>
      <w:r>
        <w:separator/>
      </w:r>
    </w:p>
  </w:endnote>
  <w:endnote w:type="continuationSeparator" w:id="0">
    <w:p w14:paraId="53F9D6EE" w14:textId="77777777" w:rsidR="003F1E7F" w:rsidRDefault="003F1E7F" w:rsidP="00A03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238DC" w14:textId="77777777" w:rsidR="003F1E7F" w:rsidRDefault="003F1E7F" w:rsidP="00A031E0">
      <w:pPr>
        <w:spacing w:after="0" w:line="240" w:lineRule="auto"/>
      </w:pPr>
      <w:r>
        <w:separator/>
      </w:r>
    </w:p>
  </w:footnote>
  <w:footnote w:type="continuationSeparator" w:id="0">
    <w:p w14:paraId="5ADF50D2" w14:textId="77777777" w:rsidR="003F1E7F" w:rsidRDefault="003F1E7F" w:rsidP="00A03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B0A4B"/>
    <w:multiLevelType w:val="multilevel"/>
    <w:tmpl w:val="31D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60668F"/>
    <w:multiLevelType w:val="multilevel"/>
    <w:tmpl w:val="7624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A60770"/>
    <w:multiLevelType w:val="multilevel"/>
    <w:tmpl w:val="1A10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F439D0"/>
    <w:multiLevelType w:val="multilevel"/>
    <w:tmpl w:val="1CC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2C6665"/>
    <w:multiLevelType w:val="multilevel"/>
    <w:tmpl w:val="E7E2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A7003C"/>
    <w:multiLevelType w:val="multilevel"/>
    <w:tmpl w:val="73503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BF59F1"/>
    <w:multiLevelType w:val="multilevel"/>
    <w:tmpl w:val="5FF6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4C32E98"/>
    <w:multiLevelType w:val="multilevel"/>
    <w:tmpl w:val="8C24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ED6B61"/>
    <w:multiLevelType w:val="multilevel"/>
    <w:tmpl w:val="68CE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132020"/>
    <w:multiLevelType w:val="multilevel"/>
    <w:tmpl w:val="41E6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166438">
    <w:abstractNumId w:val="0"/>
  </w:num>
  <w:num w:numId="2" w16cid:durableId="49574804">
    <w:abstractNumId w:val="2"/>
  </w:num>
  <w:num w:numId="3" w16cid:durableId="939072690">
    <w:abstractNumId w:val="4"/>
  </w:num>
  <w:num w:numId="4" w16cid:durableId="1635913326">
    <w:abstractNumId w:val="1"/>
  </w:num>
  <w:num w:numId="5" w16cid:durableId="1895195637">
    <w:abstractNumId w:val="3"/>
  </w:num>
  <w:num w:numId="6" w16cid:durableId="1227841118">
    <w:abstractNumId w:val="6"/>
  </w:num>
  <w:num w:numId="7" w16cid:durableId="1249509468">
    <w:abstractNumId w:val="7"/>
  </w:num>
  <w:num w:numId="8" w16cid:durableId="1610357931">
    <w:abstractNumId w:val="5"/>
  </w:num>
  <w:num w:numId="9" w16cid:durableId="1550337381">
    <w:abstractNumId w:val="9"/>
  </w:num>
  <w:num w:numId="10" w16cid:durableId="1770006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1E"/>
    <w:rsid w:val="001A18A8"/>
    <w:rsid w:val="001B02F7"/>
    <w:rsid w:val="001B5172"/>
    <w:rsid w:val="002452EC"/>
    <w:rsid w:val="00266647"/>
    <w:rsid w:val="003D4BA1"/>
    <w:rsid w:val="003F1E7F"/>
    <w:rsid w:val="0045567C"/>
    <w:rsid w:val="00485B1B"/>
    <w:rsid w:val="004A3629"/>
    <w:rsid w:val="005164C0"/>
    <w:rsid w:val="00624A9A"/>
    <w:rsid w:val="0077181F"/>
    <w:rsid w:val="00866C44"/>
    <w:rsid w:val="009B6BDC"/>
    <w:rsid w:val="009E4D78"/>
    <w:rsid w:val="00A031E0"/>
    <w:rsid w:val="00B1281B"/>
    <w:rsid w:val="00B22979"/>
    <w:rsid w:val="00C21DB0"/>
    <w:rsid w:val="00C269C4"/>
    <w:rsid w:val="00C378BD"/>
    <w:rsid w:val="00C41B1E"/>
    <w:rsid w:val="00CA43BA"/>
    <w:rsid w:val="00DD7608"/>
    <w:rsid w:val="00EE2938"/>
    <w:rsid w:val="00EE5558"/>
    <w:rsid w:val="00F02AA2"/>
    <w:rsid w:val="00F2706E"/>
    <w:rsid w:val="00F648A5"/>
    <w:rsid w:val="00F7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0B7B"/>
  <w15:chartTrackingRefBased/>
  <w15:docId w15:val="{E127CE97-D8A1-4432-A051-4FB71758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866C44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rsid w:val="00866C4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A03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31E0"/>
  </w:style>
  <w:style w:type="paragraph" w:styleId="a7">
    <w:name w:val="footer"/>
    <w:basedOn w:val="a"/>
    <w:link w:val="a8"/>
    <w:uiPriority w:val="99"/>
    <w:unhideWhenUsed/>
    <w:rsid w:val="00A031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3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7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650</Words>
  <Characters>5174</Characters>
  <Application>Microsoft Office Word</Application>
  <DocSecurity>0</DocSecurity>
  <Lines>131</Lines>
  <Paragraphs>45</Paragraphs>
  <ScaleCrop>false</ScaleCrop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28</cp:revision>
  <cp:lastPrinted>2024-12-09T09:51:00Z</cp:lastPrinted>
  <dcterms:created xsi:type="dcterms:W3CDTF">2024-12-09T09:20:00Z</dcterms:created>
  <dcterms:modified xsi:type="dcterms:W3CDTF">2024-12-09T09:51:00Z</dcterms:modified>
</cp:coreProperties>
</file>