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13E" w:rsidRDefault="0022413E" w:rsidP="00E74C57">
      <w:pPr>
        <w:pStyle w:val="a3"/>
        <w:ind w:firstLine="709"/>
        <w:jc w:val="center"/>
      </w:pPr>
    </w:p>
    <w:p w:rsidR="007A3D1E" w:rsidRPr="007A3D1E" w:rsidRDefault="007A3D1E" w:rsidP="007A3D1E">
      <w:pPr>
        <w:adjustRightInd w:val="0"/>
        <w:jc w:val="center"/>
        <w:rPr>
          <w:sz w:val="24"/>
          <w:szCs w:val="24"/>
          <w:lang w:eastAsia="ru-RU"/>
        </w:rPr>
      </w:pPr>
      <w:r w:rsidRPr="007A3D1E">
        <w:rPr>
          <w:sz w:val="24"/>
          <w:szCs w:val="24"/>
          <w:lang w:eastAsia="ru-RU"/>
        </w:rPr>
        <w:t>ГУАП</w:t>
      </w:r>
    </w:p>
    <w:p w:rsidR="007A3D1E" w:rsidRPr="007A3D1E" w:rsidRDefault="007A3D1E" w:rsidP="007A3D1E">
      <w:pPr>
        <w:adjustRightInd w:val="0"/>
        <w:spacing w:before="480"/>
        <w:jc w:val="center"/>
        <w:rPr>
          <w:sz w:val="24"/>
          <w:szCs w:val="24"/>
          <w:lang w:eastAsia="ru-RU"/>
        </w:rPr>
      </w:pPr>
      <w:r w:rsidRPr="007A3D1E">
        <w:rPr>
          <w:sz w:val="24"/>
          <w:szCs w:val="24"/>
          <w:lang w:eastAsia="ru-RU"/>
        </w:rPr>
        <w:t>КАФЕДРА № 41</w:t>
      </w:r>
    </w:p>
    <w:p w:rsidR="007A3D1E" w:rsidRPr="007A3D1E" w:rsidRDefault="007A3D1E" w:rsidP="007A3D1E">
      <w:pPr>
        <w:adjustRightInd w:val="0"/>
        <w:spacing w:before="1200"/>
        <w:rPr>
          <w:sz w:val="24"/>
          <w:szCs w:val="24"/>
          <w:lang w:eastAsia="ru-RU"/>
        </w:rPr>
      </w:pPr>
      <w:r w:rsidRPr="007A3D1E">
        <w:rPr>
          <w:sz w:val="24"/>
          <w:szCs w:val="24"/>
          <w:lang w:eastAsia="ru-RU"/>
        </w:rPr>
        <w:t xml:space="preserve">ОТЧЕТ </w:t>
      </w:r>
      <w:r w:rsidRPr="007A3D1E">
        <w:rPr>
          <w:sz w:val="24"/>
          <w:szCs w:val="24"/>
          <w:lang w:eastAsia="ru-RU"/>
        </w:rPr>
        <w:br/>
        <w:t>ЗАЩИЩЕН С ОЦЕНКОЙ</w:t>
      </w:r>
    </w:p>
    <w:p w:rsidR="007A3D1E" w:rsidRPr="007A3D1E" w:rsidRDefault="007A3D1E" w:rsidP="007A3D1E">
      <w:pPr>
        <w:adjustRightInd w:val="0"/>
        <w:spacing w:before="120" w:line="360" w:lineRule="auto"/>
        <w:rPr>
          <w:sz w:val="24"/>
          <w:szCs w:val="24"/>
          <w:lang w:eastAsia="ru-RU"/>
        </w:rPr>
      </w:pPr>
      <w:r w:rsidRPr="007A3D1E">
        <w:rPr>
          <w:sz w:val="24"/>
          <w:szCs w:val="24"/>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4"/>
        <w:gridCol w:w="284"/>
        <w:gridCol w:w="2820"/>
        <w:gridCol w:w="277"/>
        <w:gridCol w:w="3014"/>
      </w:tblGrid>
      <w:tr w:rsidR="007A3D1E" w:rsidRPr="007A3D1E" w:rsidTr="009B5745">
        <w:tc>
          <w:tcPr>
            <w:tcW w:w="3260" w:type="dxa"/>
            <w:tcBorders>
              <w:top w:val="nil"/>
              <w:left w:val="nil"/>
              <w:right w:val="nil"/>
            </w:tcBorders>
            <w:vAlign w:val="center"/>
          </w:tcPr>
          <w:p w:rsidR="007A3D1E" w:rsidRPr="007A3D1E" w:rsidRDefault="007171E5" w:rsidP="007A3D1E">
            <w:pPr>
              <w:adjustRightInd w:val="0"/>
              <w:jc w:val="center"/>
              <w:rPr>
                <w:sz w:val="24"/>
                <w:szCs w:val="24"/>
                <w:lang w:eastAsia="ru-RU"/>
              </w:rPr>
            </w:pPr>
            <w:r>
              <w:rPr>
                <w:sz w:val="24"/>
                <w:szCs w:val="24"/>
                <w:lang w:eastAsia="ru-RU"/>
              </w:rPr>
              <w:t>Ассистент</w:t>
            </w:r>
          </w:p>
        </w:tc>
        <w:tc>
          <w:tcPr>
            <w:tcW w:w="284" w:type="dxa"/>
            <w:tcBorders>
              <w:top w:val="nil"/>
              <w:left w:val="nil"/>
              <w:bottom w:val="nil"/>
              <w:right w:val="nil"/>
            </w:tcBorders>
            <w:vAlign w:val="center"/>
          </w:tcPr>
          <w:p w:rsidR="007A3D1E" w:rsidRPr="007A3D1E" w:rsidRDefault="007A3D1E" w:rsidP="007A3D1E">
            <w:pPr>
              <w:adjustRightInd w:val="0"/>
              <w:spacing w:before="120"/>
              <w:jc w:val="center"/>
              <w:rPr>
                <w:sz w:val="24"/>
                <w:szCs w:val="24"/>
                <w:lang w:eastAsia="ru-RU"/>
              </w:rPr>
            </w:pPr>
          </w:p>
        </w:tc>
        <w:tc>
          <w:tcPr>
            <w:tcW w:w="2835" w:type="dxa"/>
            <w:tcBorders>
              <w:top w:val="nil"/>
              <w:left w:val="nil"/>
              <w:right w:val="nil"/>
            </w:tcBorders>
            <w:vAlign w:val="center"/>
          </w:tcPr>
          <w:p w:rsidR="007A3D1E" w:rsidRPr="007A3D1E" w:rsidRDefault="007A3D1E" w:rsidP="007A3D1E">
            <w:pPr>
              <w:adjustRightInd w:val="0"/>
              <w:spacing w:before="120"/>
              <w:jc w:val="center"/>
              <w:rPr>
                <w:sz w:val="24"/>
                <w:szCs w:val="24"/>
                <w:lang w:eastAsia="ru-RU"/>
              </w:rPr>
            </w:pPr>
          </w:p>
        </w:tc>
        <w:tc>
          <w:tcPr>
            <w:tcW w:w="277" w:type="dxa"/>
            <w:tcBorders>
              <w:top w:val="nil"/>
              <w:left w:val="nil"/>
              <w:bottom w:val="nil"/>
              <w:right w:val="nil"/>
            </w:tcBorders>
            <w:vAlign w:val="center"/>
          </w:tcPr>
          <w:p w:rsidR="007A3D1E" w:rsidRPr="007A3D1E" w:rsidRDefault="007A3D1E" w:rsidP="007A3D1E">
            <w:pPr>
              <w:adjustRightInd w:val="0"/>
              <w:spacing w:before="120"/>
              <w:jc w:val="center"/>
              <w:rPr>
                <w:sz w:val="24"/>
                <w:szCs w:val="24"/>
                <w:lang w:eastAsia="ru-RU"/>
              </w:rPr>
            </w:pPr>
          </w:p>
        </w:tc>
        <w:tc>
          <w:tcPr>
            <w:tcW w:w="3028" w:type="dxa"/>
            <w:tcBorders>
              <w:top w:val="nil"/>
              <w:left w:val="nil"/>
              <w:right w:val="nil"/>
            </w:tcBorders>
            <w:vAlign w:val="center"/>
          </w:tcPr>
          <w:p w:rsidR="007A3D1E" w:rsidRPr="007A3D1E" w:rsidRDefault="007171E5" w:rsidP="007A3D1E">
            <w:pPr>
              <w:adjustRightInd w:val="0"/>
              <w:spacing w:before="120"/>
              <w:jc w:val="center"/>
              <w:rPr>
                <w:sz w:val="24"/>
                <w:szCs w:val="24"/>
                <w:lang w:eastAsia="ru-RU"/>
              </w:rPr>
            </w:pPr>
            <w:r>
              <w:rPr>
                <w:sz w:val="24"/>
                <w:szCs w:val="24"/>
                <w:lang w:eastAsia="ru-RU"/>
              </w:rPr>
              <w:t>А</w:t>
            </w:r>
            <w:r w:rsidR="007A3D1E" w:rsidRPr="007A3D1E">
              <w:rPr>
                <w:sz w:val="24"/>
                <w:szCs w:val="24"/>
                <w:lang w:eastAsia="ru-RU"/>
              </w:rPr>
              <w:t>.</w:t>
            </w:r>
            <w:r>
              <w:rPr>
                <w:sz w:val="24"/>
                <w:szCs w:val="24"/>
                <w:lang w:eastAsia="ru-RU"/>
              </w:rPr>
              <w:t>С</w:t>
            </w:r>
            <w:r w:rsidR="007A3D1E" w:rsidRPr="007A3D1E">
              <w:rPr>
                <w:sz w:val="24"/>
                <w:szCs w:val="24"/>
                <w:lang w:eastAsia="ru-RU"/>
              </w:rPr>
              <w:t xml:space="preserve">. </w:t>
            </w:r>
            <w:proofErr w:type="spellStart"/>
            <w:r>
              <w:rPr>
                <w:sz w:val="24"/>
                <w:szCs w:val="24"/>
                <w:lang w:eastAsia="ru-RU"/>
              </w:rPr>
              <w:t>Раскопина</w:t>
            </w:r>
            <w:proofErr w:type="spellEnd"/>
          </w:p>
        </w:tc>
      </w:tr>
      <w:tr w:rsidR="007A3D1E" w:rsidRPr="007A3D1E" w:rsidTr="009B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7A3D1E" w:rsidRPr="007A3D1E" w:rsidRDefault="007A3D1E" w:rsidP="007A3D1E">
            <w:pPr>
              <w:adjustRightInd w:val="0"/>
              <w:spacing w:line="180" w:lineRule="exact"/>
              <w:jc w:val="center"/>
              <w:rPr>
                <w:sz w:val="20"/>
                <w:szCs w:val="20"/>
                <w:lang w:eastAsia="ru-RU"/>
              </w:rPr>
            </w:pPr>
            <w:r w:rsidRPr="007A3D1E">
              <w:rPr>
                <w:sz w:val="20"/>
                <w:szCs w:val="20"/>
                <w:lang w:eastAsia="ru-RU"/>
              </w:rPr>
              <w:t>должность, уч. степень, звание</w:t>
            </w:r>
          </w:p>
        </w:tc>
        <w:tc>
          <w:tcPr>
            <w:tcW w:w="284" w:type="dxa"/>
            <w:tcBorders>
              <w:top w:val="nil"/>
              <w:left w:val="nil"/>
              <w:bottom w:val="nil"/>
              <w:right w:val="nil"/>
            </w:tcBorders>
            <w:vAlign w:val="center"/>
          </w:tcPr>
          <w:p w:rsidR="007A3D1E" w:rsidRPr="007A3D1E" w:rsidRDefault="007A3D1E" w:rsidP="007A3D1E">
            <w:pPr>
              <w:adjustRightInd w:val="0"/>
              <w:spacing w:line="180" w:lineRule="exact"/>
              <w:rPr>
                <w:sz w:val="24"/>
                <w:szCs w:val="24"/>
                <w:lang w:eastAsia="ru-RU"/>
              </w:rPr>
            </w:pPr>
          </w:p>
        </w:tc>
        <w:tc>
          <w:tcPr>
            <w:tcW w:w="2835" w:type="dxa"/>
            <w:tcBorders>
              <w:top w:val="nil"/>
              <w:left w:val="nil"/>
              <w:bottom w:val="nil"/>
              <w:right w:val="nil"/>
            </w:tcBorders>
            <w:vAlign w:val="center"/>
          </w:tcPr>
          <w:p w:rsidR="007A3D1E" w:rsidRPr="007A3D1E" w:rsidRDefault="007A3D1E" w:rsidP="007A3D1E">
            <w:pPr>
              <w:adjustRightInd w:val="0"/>
              <w:spacing w:line="180" w:lineRule="exact"/>
              <w:jc w:val="center"/>
              <w:rPr>
                <w:sz w:val="20"/>
                <w:szCs w:val="20"/>
                <w:lang w:eastAsia="ru-RU"/>
              </w:rPr>
            </w:pPr>
            <w:r w:rsidRPr="007A3D1E">
              <w:rPr>
                <w:sz w:val="20"/>
                <w:szCs w:val="20"/>
                <w:lang w:eastAsia="ru-RU"/>
              </w:rPr>
              <w:t>подпись, дата</w:t>
            </w:r>
          </w:p>
        </w:tc>
        <w:tc>
          <w:tcPr>
            <w:tcW w:w="272" w:type="dxa"/>
            <w:tcBorders>
              <w:top w:val="nil"/>
              <w:left w:val="nil"/>
              <w:bottom w:val="nil"/>
              <w:right w:val="nil"/>
            </w:tcBorders>
            <w:vAlign w:val="center"/>
          </w:tcPr>
          <w:p w:rsidR="007A3D1E" w:rsidRPr="007A3D1E" w:rsidRDefault="007A3D1E" w:rsidP="007A3D1E">
            <w:pPr>
              <w:adjustRightInd w:val="0"/>
              <w:spacing w:line="180" w:lineRule="exact"/>
              <w:rPr>
                <w:sz w:val="24"/>
                <w:szCs w:val="24"/>
                <w:lang w:eastAsia="ru-RU"/>
              </w:rPr>
            </w:pPr>
          </w:p>
        </w:tc>
        <w:tc>
          <w:tcPr>
            <w:tcW w:w="3028" w:type="dxa"/>
            <w:tcBorders>
              <w:top w:val="nil"/>
              <w:left w:val="nil"/>
              <w:bottom w:val="nil"/>
              <w:right w:val="nil"/>
            </w:tcBorders>
            <w:vAlign w:val="center"/>
          </w:tcPr>
          <w:p w:rsidR="007A3D1E" w:rsidRPr="007A3D1E" w:rsidRDefault="007A3D1E" w:rsidP="007A3D1E">
            <w:pPr>
              <w:adjustRightInd w:val="0"/>
              <w:spacing w:line="180" w:lineRule="exact"/>
              <w:jc w:val="center"/>
              <w:rPr>
                <w:sz w:val="20"/>
                <w:szCs w:val="20"/>
                <w:lang w:eastAsia="ru-RU"/>
              </w:rPr>
            </w:pPr>
            <w:r w:rsidRPr="007A3D1E">
              <w:rPr>
                <w:sz w:val="20"/>
                <w:szCs w:val="20"/>
                <w:lang w:eastAsia="ru-RU"/>
              </w:rPr>
              <w:t>инициалы, фамилия</w:t>
            </w:r>
          </w:p>
        </w:tc>
      </w:tr>
    </w:tbl>
    <w:p w:rsidR="007A3D1E" w:rsidRPr="007A3D1E" w:rsidRDefault="007A3D1E" w:rsidP="007A3D1E">
      <w:pPr>
        <w:jc w:val="center"/>
        <w:rPr>
          <w:sz w:val="28"/>
          <w:szCs w:val="28"/>
          <w:lang w:eastAsia="ru-RU"/>
        </w:rPr>
      </w:pPr>
    </w:p>
    <w:tbl>
      <w:tblPr>
        <w:tblW w:w="9639" w:type="dxa"/>
        <w:tblInd w:w="108" w:type="dxa"/>
        <w:tblLook w:val="0000" w:firstRow="0" w:lastRow="0" w:firstColumn="0" w:lastColumn="0" w:noHBand="0" w:noVBand="0"/>
      </w:tblPr>
      <w:tblGrid>
        <w:gridCol w:w="9639"/>
      </w:tblGrid>
      <w:tr w:rsidR="007A3D1E" w:rsidRPr="007A3D1E" w:rsidTr="009B5745">
        <w:tc>
          <w:tcPr>
            <w:tcW w:w="9465" w:type="dxa"/>
            <w:tcBorders>
              <w:top w:val="nil"/>
              <w:left w:val="nil"/>
              <w:bottom w:val="nil"/>
              <w:right w:val="nil"/>
            </w:tcBorders>
          </w:tcPr>
          <w:p w:rsidR="007A3D1E" w:rsidRPr="007A3D1E" w:rsidRDefault="007A3D1E" w:rsidP="007A3D1E">
            <w:pPr>
              <w:spacing w:before="960"/>
              <w:jc w:val="center"/>
              <w:rPr>
                <w:sz w:val="28"/>
                <w:szCs w:val="28"/>
                <w:lang w:eastAsia="ru-RU"/>
              </w:rPr>
            </w:pPr>
            <w:r w:rsidRPr="007A3D1E">
              <w:rPr>
                <w:sz w:val="28"/>
                <w:szCs w:val="28"/>
                <w:lang w:eastAsia="ru-RU"/>
              </w:rPr>
              <w:t>ОТЧЕТ О ЛАБОРАТОРНОЙ РАБОТЕ №</w:t>
            </w:r>
            <w:r w:rsidR="007171E5">
              <w:rPr>
                <w:sz w:val="28"/>
                <w:szCs w:val="28"/>
                <w:lang w:eastAsia="ru-RU"/>
              </w:rPr>
              <w:t>3</w:t>
            </w:r>
          </w:p>
        </w:tc>
      </w:tr>
      <w:tr w:rsidR="007A3D1E" w:rsidRPr="007A3D1E" w:rsidTr="009B5745">
        <w:tc>
          <w:tcPr>
            <w:tcW w:w="9465" w:type="dxa"/>
            <w:tcBorders>
              <w:top w:val="nil"/>
              <w:left w:val="nil"/>
              <w:bottom w:val="nil"/>
              <w:right w:val="nil"/>
            </w:tcBorders>
          </w:tcPr>
          <w:p w:rsidR="007A3D1E" w:rsidRPr="007A3D1E" w:rsidRDefault="007171E5" w:rsidP="007A3D1E">
            <w:pPr>
              <w:keepNext/>
              <w:keepLines/>
              <w:widowControl/>
              <w:spacing w:before="720" w:after="720"/>
              <w:jc w:val="center"/>
              <w:outlineLvl w:val="0"/>
              <w:rPr>
                <w:bCs/>
                <w:sz w:val="28"/>
                <w:szCs w:val="28"/>
                <w:lang w:eastAsia="ru-RU"/>
              </w:rPr>
            </w:pPr>
            <w:r w:rsidRPr="007171E5">
              <w:rPr>
                <w:bCs/>
                <w:sz w:val="28"/>
                <w:szCs w:val="28"/>
                <w:lang w:eastAsia="ru-RU"/>
              </w:rPr>
              <w:t>Проектирование реляционной базы данных</w:t>
            </w:r>
          </w:p>
        </w:tc>
      </w:tr>
      <w:tr w:rsidR="007A3D1E" w:rsidRPr="007A3D1E" w:rsidTr="009B5745">
        <w:tc>
          <w:tcPr>
            <w:tcW w:w="9465" w:type="dxa"/>
            <w:tcBorders>
              <w:top w:val="nil"/>
              <w:left w:val="nil"/>
              <w:bottom w:val="nil"/>
              <w:right w:val="nil"/>
            </w:tcBorders>
          </w:tcPr>
          <w:p w:rsidR="007A3D1E" w:rsidRPr="007A3D1E" w:rsidRDefault="007A3D1E" w:rsidP="007A3D1E">
            <w:pPr>
              <w:keepNext/>
              <w:spacing w:before="120"/>
              <w:jc w:val="center"/>
              <w:outlineLvl w:val="2"/>
              <w:rPr>
                <w:sz w:val="24"/>
                <w:szCs w:val="24"/>
                <w:lang w:eastAsia="ru-RU"/>
              </w:rPr>
            </w:pPr>
            <w:r w:rsidRPr="007A3D1E">
              <w:rPr>
                <w:sz w:val="24"/>
                <w:szCs w:val="24"/>
                <w:lang w:eastAsia="ru-RU"/>
              </w:rPr>
              <w:t xml:space="preserve">по курсу: </w:t>
            </w:r>
            <w:r w:rsidR="007171E5">
              <w:rPr>
                <w:sz w:val="24"/>
                <w:szCs w:val="24"/>
                <w:lang w:eastAsia="ru-RU"/>
              </w:rPr>
              <w:t>Базы данных</w:t>
            </w:r>
          </w:p>
        </w:tc>
      </w:tr>
      <w:tr w:rsidR="007A3D1E" w:rsidRPr="007A3D1E" w:rsidTr="009B5745">
        <w:tc>
          <w:tcPr>
            <w:tcW w:w="9465" w:type="dxa"/>
            <w:tcBorders>
              <w:top w:val="nil"/>
              <w:left w:val="nil"/>
              <w:bottom w:val="nil"/>
              <w:right w:val="nil"/>
            </w:tcBorders>
          </w:tcPr>
          <w:p w:rsidR="007A3D1E" w:rsidRPr="007A3D1E" w:rsidRDefault="007A3D1E" w:rsidP="007A3D1E">
            <w:pPr>
              <w:keepNext/>
              <w:spacing w:before="240"/>
              <w:jc w:val="center"/>
              <w:outlineLvl w:val="2"/>
              <w:rPr>
                <w:sz w:val="28"/>
                <w:szCs w:val="28"/>
                <w:lang w:eastAsia="ru-RU"/>
              </w:rPr>
            </w:pPr>
          </w:p>
        </w:tc>
      </w:tr>
      <w:tr w:rsidR="007A3D1E" w:rsidRPr="007A3D1E" w:rsidTr="009B5745">
        <w:tc>
          <w:tcPr>
            <w:tcW w:w="9465" w:type="dxa"/>
            <w:tcBorders>
              <w:top w:val="nil"/>
              <w:left w:val="nil"/>
              <w:bottom w:val="nil"/>
              <w:right w:val="nil"/>
            </w:tcBorders>
          </w:tcPr>
          <w:p w:rsidR="007A3D1E" w:rsidRPr="007A3D1E" w:rsidRDefault="007A3D1E" w:rsidP="007A3D1E">
            <w:pPr>
              <w:adjustRightInd w:val="0"/>
              <w:jc w:val="center"/>
              <w:rPr>
                <w:sz w:val="24"/>
                <w:szCs w:val="24"/>
                <w:lang w:eastAsia="ru-RU"/>
              </w:rPr>
            </w:pPr>
          </w:p>
        </w:tc>
      </w:tr>
    </w:tbl>
    <w:p w:rsidR="007A3D1E" w:rsidRPr="007A3D1E" w:rsidRDefault="007A3D1E" w:rsidP="007A3D1E">
      <w:pPr>
        <w:adjustRightInd w:val="0"/>
        <w:spacing w:before="1680" w:line="360" w:lineRule="auto"/>
        <w:rPr>
          <w:sz w:val="24"/>
          <w:szCs w:val="24"/>
          <w:lang w:val="en-US" w:eastAsia="ru-RU"/>
        </w:rPr>
      </w:pPr>
      <w:r w:rsidRPr="007A3D1E">
        <w:rPr>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7A3D1E" w:rsidRPr="007A3D1E" w:rsidTr="009B5745">
        <w:tc>
          <w:tcPr>
            <w:tcW w:w="2167" w:type="dxa"/>
            <w:tcBorders>
              <w:top w:val="nil"/>
              <w:left w:val="nil"/>
              <w:bottom w:val="nil"/>
              <w:right w:val="nil"/>
            </w:tcBorders>
            <w:vAlign w:val="bottom"/>
          </w:tcPr>
          <w:p w:rsidR="007A3D1E" w:rsidRPr="007A3D1E" w:rsidRDefault="007A3D1E" w:rsidP="007A3D1E">
            <w:pPr>
              <w:adjustRightInd w:val="0"/>
              <w:ind w:left="-108"/>
              <w:rPr>
                <w:sz w:val="24"/>
                <w:szCs w:val="24"/>
                <w:lang w:eastAsia="ru-RU"/>
              </w:rPr>
            </w:pPr>
            <w:r w:rsidRPr="007A3D1E">
              <w:rPr>
                <w:sz w:val="24"/>
                <w:szCs w:val="24"/>
                <w:lang w:eastAsia="ru-RU"/>
              </w:rPr>
              <w:t>СТУДЕНТ ГР. №</w:t>
            </w:r>
          </w:p>
        </w:tc>
        <w:tc>
          <w:tcPr>
            <w:tcW w:w="1732" w:type="dxa"/>
            <w:tcBorders>
              <w:top w:val="nil"/>
              <w:left w:val="nil"/>
              <w:bottom w:val="single" w:sz="4" w:space="0" w:color="auto"/>
              <w:right w:val="nil"/>
            </w:tcBorders>
          </w:tcPr>
          <w:p w:rsidR="007A3D1E" w:rsidRPr="007A3D1E" w:rsidRDefault="007A3D1E" w:rsidP="007A3D1E">
            <w:pPr>
              <w:adjustRightInd w:val="0"/>
              <w:spacing w:before="120"/>
              <w:jc w:val="center"/>
              <w:rPr>
                <w:sz w:val="24"/>
                <w:szCs w:val="24"/>
                <w:lang w:eastAsia="ru-RU"/>
              </w:rPr>
            </w:pPr>
            <w:r w:rsidRPr="007A3D1E">
              <w:rPr>
                <w:sz w:val="24"/>
                <w:szCs w:val="24"/>
                <w:lang w:val="en-US" w:eastAsia="ru-RU"/>
              </w:rPr>
              <w:t>4</w:t>
            </w:r>
            <w:r w:rsidRPr="007A3D1E">
              <w:rPr>
                <w:sz w:val="24"/>
                <w:szCs w:val="24"/>
                <w:lang w:eastAsia="ru-RU"/>
              </w:rPr>
              <w:t>417</w:t>
            </w:r>
          </w:p>
        </w:tc>
        <w:tc>
          <w:tcPr>
            <w:tcW w:w="236" w:type="dxa"/>
            <w:tcBorders>
              <w:top w:val="nil"/>
              <w:left w:val="nil"/>
              <w:bottom w:val="nil"/>
              <w:right w:val="nil"/>
            </w:tcBorders>
            <w:vAlign w:val="center"/>
          </w:tcPr>
          <w:p w:rsidR="007A3D1E" w:rsidRPr="007A3D1E" w:rsidRDefault="007A3D1E" w:rsidP="007A3D1E">
            <w:pPr>
              <w:adjustRightInd w:val="0"/>
              <w:spacing w:before="120"/>
              <w:jc w:val="center"/>
              <w:rPr>
                <w:sz w:val="24"/>
                <w:szCs w:val="24"/>
                <w:lang w:eastAsia="ru-RU"/>
              </w:rPr>
            </w:pPr>
          </w:p>
        </w:tc>
        <w:tc>
          <w:tcPr>
            <w:tcW w:w="2639" w:type="dxa"/>
            <w:tcBorders>
              <w:top w:val="nil"/>
              <w:left w:val="nil"/>
              <w:bottom w:val="single" w:sz="4" w:space="0" w:color="auto"/>
              <w:right w:val="nil"/>
            </w:tcBorders>
            <w:vAlign w:val="center"/>
          </w:tcPr>
          <w:p w:rsidR="007A3D1E" w:rsidRPr="007A3D1E" w:rsidRDefault="007A3D1E" w:rsidP="007A3D1E">
            <w:pPr>
              <w:adjustRightInd w:val="0"/>
              <w:spacing w:before="120"/>
              <w:jc w:val="center"/>
              <w:rPr>
                <w:sz w:val="24"/>
                <w:szCs w:val="24"/>
                <w:lang w:eastAsia="ru-RU"/>
              </w:rPr>
            </w:pPr>
          </w:p>
        </w:tc>
        <w:tc>
          <w:tcPr>
            <w:tcW w:w="236" w:type="dxa"/>
            <w:tcBorders>
              <w:top w:val="nil"/>
              <w:left w:val="nil"/>
              <w:bottom w:val="nil"/>
              <w:right w:val="nil"/>
            </w:tcBorders>
            <w:vAlign w:val="center"/>
          </w:tcPr>
          <w:p w:rsidR="007A3D1E" w:rsidRPr="007A3D1E" w:rsidRDefault="007A3D1E" w:rsidP="007A3D1E">
            <w:pPr>
              <w:adjustRightInd w:val="0"/>
              <w:spacing w:before="120"/>
              <w:jc w:val="center"/>
              <w:rPr>
                <w:sz w:val="24"/>
                <w:szCs w:val="24"/>
                <w:lang w:eastAsia="ru-RU"/>
              </w:rPr>
            </w:pPr>
          </w:p>
        </w:tc>
        <w:tc>
          <w:tcPr>
            <w:tcW w:w="2629" w:type="dxa"/>
            <w:tcBorders>
              <w:top w:val="nil"/>
              <w:left w:val="nil"/>
              <w:bottom w:val="single" w:sz="4" w:space="0" w:color="auto"/>
              <w:right w:val="nil"/>
            </w:tcBorders>
            <w:vAlign w:val="center"/>
          </w:tcPr>
          <w:p w:rsidR="007A3D1E" w:rsidRPr="007A3D1E" w:rsidRDefault="00AF689E" w:rsidP="007A3D1E">
            <w:pPr>
              <w:adjustRightInd w:val="0"/>
              <w:spacing w:before="120"/>
              <w:jc w:val="center"/>
              <w:rPr>
                <w:sz w:val="24"/>
                <w:szCs w:val="24"/>
                <w:lang w:eastAsia="ru-RU"/>
              </w:rPr>
            </w:pPr>
            <w:r>
              <w:rPr>
                <w:sz w:val="24"/>
                <w:szCs w:val="24"/>
                <w:lang w:eastAsia="ru-RU"/>
              </w:rPr>
              <w:t>М. П. Курбатов</w:t>
            </w:r>
          </w:p>
        </w:tc>
      </w:tr>
      <w:tr w:rsidR="007A3D1E" w:rsidRPr="007A3D1E" w:rsidTr="009B5745">
        <w:tc>
          <w:tcPr>
            <w:tcW w:w="2167" w:type="dxa"/>
            <w:tcBorders>
              <w:top w:val="nil"/>
              <w:left w:val="nil"/>
              <w:bottom w:val="nil"/>
              <w:right w:val="nil"/>
            </w:tcBorders>
            <w:vAlign w:val="center"/>
          </w:tcPr>
          <w:p w:rsidR="007A3D1E" w:rsidRPr="007A3D1E" w:rsidRDefault="007A3D1E" w:rsidP="007A3D1E">
            <w:pPr>
              <w:adjustRightInd w:val="0"/>
              <w:spacing w:line="180" w:lineRule="exact"/>
              <w:jc w:val="center"/>
              <w:rPr>
                <w:sz w:val="20"/>
                <w:szCs w:val="20"/>
                <w:lang w:eastAsia="ru-RU"/>
              </w:rPr>
            </w:pPr>
          </w:p>
        </w:tc>
        <w:tc>
          <w:tcPr>
            <w:tcW w:w="1732" w:type="dxa"/>
            <w:tcBorders>
              <w:top w:val="single" w:sz="4" w:space="0" w:color="auto"/>
              <w:left w:val="nil"/>
              <w:bottom w:val="nil"/>
              <w:right w:val="nil"/>
            </w:tcBorders>
          </w:tcPr>
          <w:p w:rsidR="007A3D1E" w:rsidRPr="007A3D1E" w:rsidRDefault="007A3D1E" w:rsidP="007A3D1E">
            <w:pPr>
              <w:adjustRightInd w:val="0"/>
              <w:spacing w:line="180" w:lineRule="exact"/>
              <w:rPr>
                <w:sz w:val="24"/>
                <w:szCs w:val="24"/>
                <w:lang w:eastAsia="ru-RU"/>
              </w:rPr>
            </w:pPr>
          </w:p>
        </w:tc>
        <w:tc>
          <w:tcPr>
            <w:tcW w:w="236" w:type="dxa"/>
            <w:tcBorders>
              <w:top w:val="nil"/>
              <w:left w:val="nil"/>
              <w:bottom w:val="nil"/>
              <w:right w:val="nil"/>
            </w:tcBorders>
            <w:vAlign w:val="center"/>
          </w:tcPr>
          <w:p w:rsidR="007A3D1E" w:rsidRPr="007A3D1E" w:rsidRDefault="007A3D1E" w:rsidP="007A3D1E">
            <w:pPr>
              <w:adjustRightInd w:val="0"/>
              <w:spacing w:line="180" w:lineRule="exact"/>
              <w:rPr>
                <w:sz w:val="24"/>
                <w:szCs w:val="24"/>
                <w:lang w:eastAsia="ru-RU"/>
              </w:rPr>
            </w:pPr>
          </w:p>
        </w:tc>
        <w:tc>
          <w:tcPr>
            <w:tcW w:w="2639" w:type="dxa"/>
            <w:tcBorders>
              <w:top w:val="single" w:sz="4" w:space="0" w:color="auto"/>
              <w:left w:val="nil"/>
              <w:bottom w:val="nil"/>
              <w:right w:val="nil"/>
            </w:tcBorders>
            <w:vAlign w:val="center"/>
          </w:tcPr>
          <w:p w:rsidR="007A3D1E" w:rsidRPr="007A3D1E" w:rsidRDefault="007A3D1E" w:rsidP="007A3D1E">
            <w:pPr>
              <w:adjustRightInd w:val="0"/>
              <w:spacing w:line="180" w:lineRule="exact"/>
              <w:jc w:val="center"/>
              <w:rPr>
                <w:sz w:val="20"/>
                <w:szCs w:val="20"/>
                <w:lang w:eastAsia="ru-RU"/>
              </w:rPr>
            </w:pPr>
            <w:r w:rsidRPr="007A3D1E">
              <w:rPr>
                <w:sz w:val="20"/>
                <w:szCs w:val="20"/>
                <w:lang w:eastAsia="ru-RU"/>
              </w:rPr>
              <w:t>подпись, дата</w:t>
            </w:r>
          </w:p>
        </w:tc>
        <w:tc>
          <w:tcPr>
            <w:tcW w:w="236" w:type="dxa"/>
            <w:tcBorders>
              <w:top w:val="nil"/>
              <w:left w:val="nil"/>
              <w:bottom w:val="nil"/>
              <w:right w:val="nil"/>
            </w:tcBorders>
            <w:vAlign w:val="center"/>
          </w:tcPr>
          <w:p w:rsidR="007A3D1E" w:rsidRPr="007A3D1E" w:rsidRDefault="007A3D1E" w:rsidP="007A3D1E">
            <w:pPr>
              <w:adjustRightInd w:val="0"/>
              <w:spacing w:line="180" w:lineRule="exact"/>
              <w:rPr>
                <w:sz w:val="24"/>
                <w:szCs w:val="24"/>
                <w:lang w:eastAsia="ru-RU"/>
              </w:rPr>
            </w:pPr>
          </w:p>
        </w:tc>
        <w:tc>
          <w:tcPr>
            <w:tcW w:w="2629" w:type="dxa"/>
            <w:tcBorders>
              <w:top w:val="nil"/>
              <w:left w:val="nil"/>
              <w:bottom w:val="nil"/>
              <w:right w:val="nil"/>
            </w:tcBorders>
            <w:vAlign w:val="center"/>
          </w:tcPr>
          <w:p w:rsidR="007A3D1E" w:rsidRPr="007A3D1E" w:rsidRDefault="007A3D1E" w:rsidP="007A3D1E">
            <w:pPr>
              <w:adjustRightInd w:val="0"/>
              <w:spacing w:line="180" w:lineRule="exact"/>
              <w:jc w:val="center"/>
              <w:rPr>
                <w:sz w:val="20"/>
                <w:szCs w:val="20"/>
                <w:lang w:eastAsia="ru-RU"/>
              </w:rPr>
            </w:pPr>
            <w:r w:rsidRPr="007A3D1E">
              <w:rPr>
                <w:sz w:val="20"/>
                <w:szCs w:val="20"/>
                <w:lang w:eastAsia="ru-RU"/>
              </w:rPr>
              <w:t>инициалы, фамилия</w:t>
            </w:r>
          </w:p>
        </w:tc>
      </w:tr>
    </w:tbl>
    <w:p w:rsidR="007A3D1E" w:rsidRPr="007A3D1E" w:rsidRDefault="007A3D1E" w:rsidP="007A3D1E">
      <w:pPr>
        <w:adjustRightInd w:val="0"/>
        <w:rPr>
          <w:sz w:val="20"/>
          <w:szCs w:val="20"/>
          <w:lang w:eastAsia="ru-RU"/>
        </w:rPr>
      </w:pPr>
    </w:p>
    <w:p w:rsidR="007A3D1E" w:rsidRPr="007A3D1E" w:rsidRDefault="007A3D1E" w:rsidP="007A3D1E">
      <w:pPr>
        <w:adjustRightInd w:val="0"/>
        <w:spacing w:before="1800"/>
        <w:jc w:val="center"/>
        <w:rPr>
          <w:sz w:val="24"/>
          <w:szCs w:val="24"/>
          <w:lang w:eastAsia="ru-RU"/>
        </w:rPr>
      </w:pPr>
      <w:r w:rsidRPr="007A3D1E">
        <w:rPr>
          <w:sz w:val="24"/>
          <w:szCs w:val="24"/>
          <w:lang w:eastAsia="ru-RU"/>
        </w:rPr>
        <w:t>Санкт-Петербург</w:t>
      </w:r>
      <w:r w:rsidRPr="00AF689E">
        <w:rPr>
          <w:sz w:val="24"/>
          <w:szCs w:val="24"/>
          <w:lang w:eastAsia="ru-RU"/>
        </w:rPr>
        <w:t xml:space="preserve"> </w:t>
      </w:r>
      <w:r w:rsidRPr="007A3D1E">
        <w:rPr>
          <w:sz w:val="24"/>
          <w:szCs w:val="24"/>
          <w:lang w:eastAsia="ru-RU"/>
        </w:rPr>
        <w:t>2026</w:t>
      </w:r>
    </w:p>
    <w:p w:rsidR="007A3D1E" w:rsidRDefault="007A3D1E" w:rsidP="007A3D1E">
      <w:pPr>
        <w:jc w:val="center"/>
        <w:rPr>
          <w:sz w:val="24"/>
          <w:szCs w:val="24"/>
        </w:rPr>
      </w:pPr>
    </w:p>
    <w:p w:rsidR="007A3D1E" w:rsidRPr="007A3D1E" w:rsidRDefault="007A3D1E" w:rsidP="007A3D1E">
      <w:pPr>
        <w:tabs>
          <w:tab w:val="center" w:pos="4963"/>
        </w:tabs>
        <w:sectPr w:rsidR="007A3D1E" w:rsidRPr="007A3D1E">
          <w:pgSz w:w="11910" w:h="16840"/>
          <w:pgMar w:top="1040" w:right="425" w:bottom="280" w:left="1559" w:header="720" w:footer="720" w:gutter="0"/>
          <w:cols w:space="720"/>
        </w:sectPr>
      </w:pPr>
      <w:r>
        <w:tab/>
      </w:r>
    </w:p>
    <w:p>
      <w:pPr>
        <w:keepNext/>
        <w:keepLines w:val="0"/>
        <w:widowControl/>
        <w:spacing w:after="160" w:before="80" w:line="276" w:lineRule="auto"/>
        <w:ind w:firstLine="0"/>
        <w:jc w:val="left"/>
      </w:pPr>
      <w:r>
        <w:rPr>
          <w:rFonts w:ascii="Times New Roman" w:hAnsi="Times New Roman" w:eastAsia="Times New Roman"/>
          <w:b/>
          <w:sz w:val="28"/>
        </w:rPr>
        <w:t>Лабораторная работа № 5</w:t>
      </w:r>
    </w:p>
    <w:p>
      <w:pPr>
        <w:keepNext/>
        <w:keepLines w:val="0"/>
        <w:widowControl/>
        <w:spacing w:after="160" w:before="80" w:line="276" w:lineRule="auto"/>
        <w:ind w:firstLine="0"/>
        <w:jc w:val="left"/>
      </w:pPr>
      <w:r>
        <w:rPr>
          <w:rFonts w:ascii="Times New Roman" w:hAnsi="Times New Roman" w:eastAsia="Times New Roman"/>
          <w:b/>
          <w:sz w:val="28"/>
        </w:rPr>
        <w:t>Создание запросов на сервере MySQL</w:t>
      </w:r>
    </w:p>
    <w:p>
      <w:pPr>
        <w:keepNext/>
        <w:keepLines w:val="0"/>
        <w:widowControl/>
        <w:spacing w:after="160" w:before="80" w:line="276" w:lineRule="auto"/>
        <w:ind w:firstLine="0"/>
        <w:jc w:val="left"/>
      </w:pPr>
      <w:r>
        <w:rPr>
          <w:rFonts w:ascii="Times New Roman" w:hAnsi="Times New Roman" w:eastAsia="Times New Roman"/>
          <w:b/>
          <w:sz w:val="28"/>
        </w:rPr>
        <w:t>Цель работы</w:t>
      </w:r>
    </w:p>
    <w:p>
      <w:pPr>
        <w:keepLines w:val="0"/>
        <w:widowControl/>
        <w:spacing w:after="0" w:before="0" w:line="360" w:lineRule="auto"/>
        <w:ind w:firstLine="709"/>
        <w:jc w:val="both"/>
      </w:pPr>
      <w:r>
        <w:rPr>
          <w:rFonts w:ascii="Times New Roman" w:hAnsi="Times New Roman" w:eastAsia="Times New Roman"/>
          <w:b w:val="0"/>
          <w:sz w:val="28"/>
        </w:rPr>
        <w:t>Изучить инструкции языка SQL по манипулированию табличными данными: выполнить выборку с фильтрацией, соединением таблиц, группировкой и сортировкой; применить агрегатные функции; реализовать обновление и удаление с условием; рассмотреть план выполнения запроса командой EXPLAIN.</w:t>
      </w:r>
    </w:p>
    <w:p>
      <w:pPr>
        <w:keepNext/>
        <w:keepLines w:val="0"/>
        <w:widowControl/>
        <w:spacing w:after="160" w:before="80" w:line="276" w:lineRule="auto"/>
        <w:ind w:firstLine="0"/>
        <w:jc w:val="left"/>
      </w:pPr>
      <w:r>
        <w:rPr>
          <w:rFonts w:ascii="Times New Roman" w:hAnsi="Times New Roman" w:eastAsia="Times New Roman"/>
          <w:b/>
          <w:sz w:val="28"/>
        </w:rPr>
        <w:t>Номер и описание варианта</w:t>
      </w:r>
    </w:p>
    <w:p>
      <w:pPr>
        <w:keepLines w:val="0"/>
        <w:widowControl/>
        <w:spacing w:after="0" w:before="0" w:line="360" w:lineRule="auto"/>
        <w:ind w:firstLine="709"/>
        <w:jc w:val="both"/>
      </w:pPr>
      <w:r>
        <w:rPr>
          <w:rFonts w:ascii="Times New Roman" w:hAnsi="Times New Roman" w:eastAsia="Times New Roman"/>
          <w:b w:val="0"/>
          <w:sz w:val="28"/>
        </w:rPr>
        <w:t>Вариант 13 – «ГИБДД». Государственная инспекция безопасности дорожного движения Хоббитонии занимается регистрацией автомобилей граждан и учетом ДТП. Для автомобиля хранятся марка, мощность, максимальная скорость, год выпуска, стоимость и текущий владелец. Для ДТП фиксируются дата, время, адрес и участвующие автомобили. Один гражданин может иметь несколько автомобилей и продавать их другим гражданам.</w:t>
      </w:r>
    </w:p>
    <w:p>
      <w:pPr>
        <w:keepLines w:val="0"/>
        <w:widowControl/>
        <w:spacing w:after="0" w:before="0" w:line="360" w:lineRule="auto"/>
        <w:ind w:firstLine="709"/>
        <w:jc w:val="both"/>
      </w:pPr>
      <w:r>
        <w:rPr>
          <w:rFonts w:ascii="Times New Roman" w:hAnsi="Times New Roman" w:eastAsia="Times New Roman"/>
          <w:b w:val="0"/>
          <w:sz w:val="28"/>
        </w:rPr>
        <w:t>Используется база gibdd из лабораторной работы № 4. Контрольный набор содержит 10 граждан, 10 автомобилей, 5 ДТП, 10 записей об участии и 5 продаж. Приведенные далее ожидаемые значения относятся к этому набору. Исходные значения сохраняются: учебные UPDATE и DELETE выполняются в транзакциях с последующим ROLLBACK.</w:t>
      </w:r>
    </w:p>
    <w:p>
      <w:pPr>
        <w:keepLines w:val="0"/>
        <w:widowControl/>
        <w:spacing w:after="0" w:before="0" w:line="360" w:lineRule="auto"/>
        <w:ind w:firstLine="709"/>
        <w:jc w:val="both"/>
      </w:pPr>
      <w:r>
        <w:rPr>
          <w:rFonts w:ascii="Times New Roman" w:hAnsi="Times New Roman" w:eastAsia="Times New Roman"/>
          <w:b w:val="0"/>
          <w:sz w:val="28"/>
        </w:rPr>
        <w:t>Среда выполнения – MySQL Workbench и сервер MySQL 8.0. Для всех запросов используется явное имя базы gibdd. SQL-код подготовлен для режима ONLY_FULL_GROUP_BY; изменяющие запросы используют первичные ключи в условии и не требуют отключения SQL_SAFE_UPDATES.</w:t>
      </w:r>
    </w:p>
    <w:p>
      <w:pPr>
        <w:keepNext/>
        <w:keepLines w:val="0"/>
        <w:pageBreakBefore/>
        <w:widowControl/>
        <w:spacing w:after="160" w:before="80" w:line="276" w:lineRule="auto"/>
        <w:ind w:firstLine="0"/>
        <w:jc w:val="left"/>
      </w:pPr>
      <w:r>
        <w:rPr>
          <w:rFonts w:ascii="Times New Roman" w:hAnsi="Times New Roman" w:eastAsia="Times New Roman"/>
          <w:b/>
          <w:sz w:val="28"/>
        </w:rPr>
        <w:t>1 Схема данных и используемые связи</w:t>
      </w:r>
    </w:p>
    <w:p>
      <w:pPr>
        <w:keepLines w:val="0"/>
        <w:widowControl/>
        <w:spacing w:after="0" w:before="0" w:line="360" w:lineRule="auto"/>
        <w:ind w:firstLine="709"/>
        <w:jc w:val="both"/>
      </w:pPr>
      <w:r>
        <w:rPr>
          <w:rFonts w:ascii="Times New Roman" w:hAnsi="Times New Roman" w:eastAsia="Times New Roman"/>
          <w:b w:val="0"/>
          <w:sz w:val="28"/>
        </w:rPr>
        <w:t>Схема включает таблицы citizens, cars, accidents, accident_cars и sales. Поле cars.ownerId связано с citizens.citizenId. Таблица accident_cars связывает ДТП и автомобили по accidentId и carId. Таблица sales связана с автомобилями и двумя ролями граждан – продавцом и покупателем. Всего определено шесть внешних ключей.</w:t>
      </w:r>
    </w:p>
    <w:p>
      <w:pPr>
        <w:keepLines w:val="0"/>
        <w:widowControl/>
        <w:spacing w:after="0" w:before="0" w:line="360" w:lineRule="auto"/>
        <w:ind w:firstLine="709"/>
        <w:jc w:val="both"/>
      </w:pPr>
      <w:r>
        <w:rPr>
          <w:rFonts w:ascii="Times New Roman" w:hAnsi="Times New Roman" w:eastAsia="Times New Roman"/>
          <w:b w:val="0"/>
          <w:sz w:val="28"/>
        </w:rPr>
        <w:t>На рисунке 1 необходимо показать все таблицы, поля и связи модели MySQL Workbench. Составной первичный ключ accident_cars состоит из accidentId и carId. Таблицы располагаются без пересечения линий связей, названия полей должны читаться полностью.</w:t>
      </w:r>
    </w:p>
    <w:tbl>
      <w:tblPr>
        <w:tblW w:type="auto" w:w="0"/>
        <w:jc w:val="center"/>
        <w:tblLayout w:type="fixed"/>
        <w:tblLook w:firstColumn="1" w:firstRow="1" w:lastColumn="0" w:lastRow="0" w:noHBand="0" w:noVBand="1" w:val="04A0"/>
      </w:tblPr>
      <w:tblGrid>
        <w:gridCol w:w="9354"/>
      </w:tblGrid>
      <w:tr>
        <w:trPr>
          <w:trHeight w:val="6236"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1</w:t>
              <w:br/>
            </w:r>
            <w:r>
              <w:rPr>
                <w:rFonts w:ascii="Times New Roman" w:hAnsi="Times New Roman" w:eastAsia="Times New Roman"/>
                <w:b w:val="0"/>
                <w:color w:val="62666D"/>
                <w:sz w:val="22"/>
              </w:rPr>
              <w:t>Полная EER-диаграмма gibdd: пять таблиц и шесть связей.</w:t>
              <w:br/>
              <w:t>Без обрезанных блоков и пересечений линий.</w:t>
            </w:r>
          </w:p>
        </w:tc>
      </w:tr>
    </w:tbl>
    <w:p>
      <w:pPr>
        <w:keepLines/>
        <w:widowControl/>
        <w:spacing w:after="160" w:before="0" w:line="240" w:lineRule="auto"/>
        <w:ind w:firstLine="0"/>
        <w:jc w:val="center"/>
      </w:pPr>
      <w:r>
        <w:rPr>
          <w:rFonts w:ascii="Times New Roman" w:hAnsi="Times New Roman" w:eastAsia="Times New Roman"/>
          <w:b w:val="0"/>
          <w:sz w:val="24"/>
        </w:rPr>
        <w:t>Рисунок 1 – Схема данных базы «ГИБДД»</w:t>
      </w:r>
    </w:p>
    <w:p>
      <w:pPr>
        <w:keepLines w:val="0"/>
        <w:widowControl/>
        <w:spacing w:after="0" w:before="0" w:line="360" w:lineRule="auto"/>
        <w:ind w:firstLine="709"/>
        <w:jc w:val="both"/>
      </w:pPr>
      <w:r>
        <w:rPr>
          <w:rFonts w:ascii="Times New Roman" w:hAnsi="Times New Roman" w:eastAsia="Times New Roman"/>
          <w:b w:val="0"/>
          <w:sz w:val="28"/>
        </w:rPr>
        <w:t>В выборках используются реальные связи по ключам. Столбец cars.ownerId показывает текущего владельца, поэтому сводка по владельцам не является восстановлением истории владения на дату ДТП.</w:t>
      </w:r>
    </w:p>
    <w:p>
      <w:pPr>
        <w:keepNext/>
        <w:keepLines w:val="0"/>
        <w:pageBreakBefore/>
        <w:widowControl/>
        <w:spacing w:after="160" w:before="80" w:line="276" w:lineRule="auto"/>
        <w:ind w:firstLine="0"/>
        <w:jc w:val="left"/>
      </w:pPr>
      <w:r>
        <w:rPr>
          <w:rFonts w:ascii="Times New Roman" w:hAnsi="Times New Roman" w:eastAsia="Times New Roman"/>
          <w:b/>
          <w:sz w:val="28"/>
        </w:rPr>
        <w:t>2 Однотабличная выборка с условием WHERE</w:t>
      </w:r>
    </w:p>
    <w:p>
      <w:pPr>
        <w:keepLines w:val="0"/>
        <w:widowControl/>
        <w:spacing w:after="0" w:before="0" w:line="360" w:lineRule="auto"/>
        <w:ind w:firstLine="709"/>
        <w:jc w:val="both"/>
      </w:pPr>
      <w:r>
        <w:rPr>
          <w:rFonts w:ascii="Times New Roman" w:hAnsi="Times New Roman" w:eastAsia="Times New Roman"/>
          <w:b w:val="0"/>
          <w:sz w:val="28"/>
        </w:rPr>
        <w:t>Задача: найти автомобили не старше 2020 года выпуска стоимостью не более 1 500 000 руб. и расположить их по убыванию стоимости. Такой список позволяет отобрать автомобили по учетным характеристикам. Реализация представлена в листинге 1, результат – на рисунке 2.</w:t>
      </w:r>
    </w:p>
    <w:p>
      <w:pPr>
        <w:keepNext/>
        <w:keepLines w:val="0"/>
        <w:widowControl/>
        <w:spacing w:after="100" w:before="0" w:line="240" w:lineRule="auto"/>
        <w:ind w:firstLine="0"/>
        <w:jc w:val="left"/>
      </w:pPr>
      <w:r>
        <w:rPr>
          <w:rFonts w:ascii="Times New Roman" w:hAnsi="Times New Roman" w:eastAsia="Times New Roman"/>
          <w:b/>
          <w:sz w:val="24"/>
        </w:rPr>
        <w:t>Листинг 1 – Отбор автомобилей по году выпуска и стоимости</w:t>
      </w:r>
    </w:p>
    <w:p>
      <w:pPr>
        <w:keepLines/>
        <w:widowControl/>
        <w:tabs>
          <w:tab w:pos="567" w:val="left"/>
        </w:tabs>
        <w:spacing w:after="100" w:before="0" w:line="240" w:lineRule="auto"/>
        <w:ind w:firstLine="0"/>
        <w:jc w:val="left"/>
      </w:pPr>
      <w:r>
        <w:rPr>
          <w:rFonts w:ascii="Courier New" w:hAnsi="Courier New" w:eastAsia="Courier New"/>
          <w:b w:val="0"/>
          <w:sz w:val="24"/>
        </w:rPr>
        <w:t>SELECT carId, brand, releaseYear, price, ownerId</w:t>
        <w:br/>
        <w:t>FROM gibdd.cars</w:t>
        <w:br/>
        <w:t>WHERE releaseYear &gt;= 2020 AND price &lt;= 1500000.00</w:t>
        <w:br/>
        <w:t>ORDER BY price DESC, carId;</w:t>
      </w:r>
    </w:p>
    <w:p>
      <w:pPr>
        <w:keepLines w:val="0"/>
        <w:widowControl/>
        <w:spacing w:after="0" w:before="0" w:line="360" w:lineRule="auto"/>
        <w:ind w:firstLine="709"/>
        <w:jc w:val="both"/>
      </w:pPr>
      <w:r>
        <w:rPr>
          <w:rFonts w:ascii="Times New Roman" w:hAnsi="Times New Roman" w:eastAsia="Times New Roman"/>
          <w:b w:val="0"/>
          <w:sz w:val="28"/>
        </w:rPr>
        <w:t>WHERE отбирает строки по двум условиям, объединенным AND. ORDER BY задает порядок, а carId обеспечивает однозначную сортировку при равной стоимости. Для контрольного набора ожидаются три автомобиля: Hyundai Solaris (1 450 000 руб.), Lada Vesta (950 000 руб.) и Lada Granta (850 000 руб.).</w:t>
      </w:r>
    </w:p>
    <w:tbl>
      <w:tblPr>
        <w:tblW w:type="auto" w:w="0"/>
        <w:jc w:val="center"/>
        <w:tblLayout w:type="fixed"/>
        <w:tblLook w:firstColumn="1" w:firstRow="1" w:lastColumn="0" w:lastRow="0" w:noHBand="0" w:noVBand="1" w:val="04A0"/>
      </w:tblPr>
      <w:tblGrid>
        <w:gridCol w:w="9354"/>
      </w:tblGrid>
      <w:tr>
        <w:trPr>
          <w:trHeight w:val="3969"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2</w:t>
              <w:br/>
            </w:r>
            <w:r>
              <w:rPr>
                <w:rFonts w:ascii="Times New Roman" w:hAnsi="Times New Roman" w:eastAsia="Times New Roman"/>
                <w:b w:val="0"/>
                <w:color w:val="62666D"/>
                <w:sz w:val="22"/>
              </w:rPr>
              <w:t>Текст запроса и Result Grid: carId, brand,</w:t>
              <w:br/>
              <w:t>releaseYear, price, ownerId; три строки.</w:t>
            </w:r>
          </w:p>
        </w:tc>
      </w:tr>
    </w:tbl>
    <w:p>
      <w:pPr>
        <w:keepLines/>
        <w:widowControl/>
        <w:spacing w:after="160" w:before="0" w:line="240" w:lineRule="auto"/>
        <w:ind w:firstLine="0"/>
        <w:jc w:val="center"/>
      </w:pPr>
      <w:r>
        <w:rPr>
          <w:rFonts w:ascii="Times New Roman" w:hAnsi="Times New Roman" w:eastAsia="Times New Roman"/>
          <w:b w:val="0"/>
          <w:sz w:val="24"/>
        </w:rPr>
        <w:t>Рисунок 2 – Результат однотабличной выборки автомобилей</w:t>
      </w:r>
    </w:p>
    <w:p>
      <w:pPr>
        <w:keepNext/>
        <w:keepLines w:val="0"/>
        <w:pageBreakBefore/>
        <w:widowControl/>
        <w:spacing w:after="160" w:before="80" w:line="276" w:lineRule="auto"/>
        <w:ind w:firstLine="0"/>
        <w:jc w:val="left"/>
      </w:pPr>
      <w:r>
        <w:rPr>
          <w:rFonts w:ascii="Times New Roman" w:hAnsi="Times New Roman" w:eastAsia="Times New Roman"/>
          <w:b/>
          <w:sz w:val="28"/>
        </w:rPr>
        <w:t>3 Многотабличные выборки с группировкой</w:t>
      </w:r>
    </w:p>
    <w:p>
      <w:pPr>
        <w:keepNext/>
        <w:keepLines w:val="0"/>
        <w:widowControl/>
        <w:spacing w:after="160" w:before="80" w:line="276" w:lineRule="auto"/>
        <w:ind w:firstLine="0"/>
        <w:jc w:val="left"/>
      </w:pPr>
      <w:r>
        <w:rPr>
          <w:rFonts w:ascii="Times New Roman" w:hAnsi="Times New Roman" w:eastAsia="Times New Roman"/>
          <w:b/>
          <w:sz w:val="28"/>
        </w:rPr>
        <w:t>3.1 ДТП автомобилей текущих владельцев</w:t>
      </w:r>
    </w:p>
    <w:p>
      <w:pPr>
        <w:keepLines w:val="0"/>
        <w:widowControl/>
        <w:spacing w:after="0" w:before="0" w:line="360" w:lineRule="auto"/>
        <w:ind w:firstLine="709"/>
        <w:jc w:val="both"/>
      </w:pPr>
      <w:r>
        <w:rPr>
          <w:rFonts w:ascii="Times New Roman" w:hAnsi="Times New Roman" w:eastAsia="Times New Roman"/>
          <w:b w:val="0"/>
          <w:sz w:val="28"/>
        </w:rPr>
        <w:t>Задача: для каждого текущего владельца автомобилей, участвовавших в ДТП в 2025 году, определить число участвовавших автомобилей и число различных ДТП. Вывести владельцев по убыванию числа происшествий. Запрос к четырем таблицам приведен в листинге 2; результат показан на рисунке 3.</w:t>
      </w:r>
    </w:p>
    <w:p>
      <w:pPr>
        <w:keepNext/>
        <w:keepLines w:val="0"/>
        <w:widowControl/>
        <w:spacing w:after="100" w:before="0" w:line="240" w:lineRule="auto"/>
        <w:ind w:firstLine="0"/>
        <w:jc w:val="left"/>
      </w:pPr>
      <w:r>
        <w:rPr>
          <w:rFonts w:ascii="Times New Roman" w:hAnsi="Times New Roman" w:eastAsia="Times New Roman"/>
          <w:b/>
          <w:sz w:val="24"/>
        </w:rPr>
        <w:t>Листинг 2 – Сводка ДТП автомобилей по текущим владельцам</w:t>
      </w:r>
    </w:p>
    <w:p>
      <w:pPr>
        <w:keepLines/>
        <w:widowControl/>
        <w:tabs>
          <w:tab w:pos="567" w:val="left"/>
        </w:tabs>
        <w:spacing w:after="100" w:before="0" w:line="240" w:lineRule="auto"/>
        <w:ind w:firstLine="0"/>
        <w:jc w:val="left"/>
      </w:pPr>
      <w:r>
        <w:rPr>
          <w:rFonts w:ascii="Courier New" w:hAnsi="Courier New" w:eastAsia="Courier New"/>
          <w:b w:val="0"/>
          <w:sz w:val="24"/>
        </w:rPr>
        <w:t>SELECT p.citizenId, p.surname, p.name,</w:t>
        <w:br/>
        <w:t xml:space="preserve">       COUNT(DISTINCT c.carId) AS involved_cars,</w:t>
        <w:br/>
        <w:t xml:space="preserve">       COUNT(DISTINCT a.accidentId) AS accident_count</w:t>
        <w:br/>
        <w:t>FROM gibdd.citizens AS p</w:t>
        <w:br/>
        <w:t>JOIN gibdd.cars AS c ON c.ownerId = p.citizenId</w:t>
        <w:br/>
        <w:t>JOIN gibdd.accident_cars AS ac ON ac.carId = c.carId</w:t>
        <w:br/>
        <w:t>JOIN gibdd.accidents AS a</w:t>
        <w:br/>
        <w:t xml:space="preserve">  ON a.accidentId = ac.accidentId</w:t>
        <w:br/>
        <w:t>WHERE a.accidentDate BETWEEN '2025-01-01'</w:t>
        <w:br/>
        <w:t xml:space="preserve">                         AND '2025-12-31'</w:t>
        <w:br/>
        <w:t>GROUP BY p.citizenId, p.surname, p.name</w:t>
        <w:br/>
        <w:t>ORDER BY accident_count DESC, p.citizenId;</w:t>
      </w:r>
    </w:p>
    <w:p>
      <w:pPr>
        <w:keepLines w:val="0"/>
        <w:widowControl/>
        <w:spacing w:after="0" w:before="0" w:line="360" w:lineRule="auto"/>
        <w:ind w:firstLine="709"/>
        <w:jc w:val="both"/>
      </w:pPr>
      <w:r>
        <w:rPr>
          <w:rFonts w:ascii="Times New Roman" w:hAnsi="Times New Roman" w:eastAsia="Times New Roman"/>
          <w:b w:val="0"/>
          <w:sz w:val="28"/>
        </w:rPr>
        <w:t>JOIN объединяет связанные записи; WHERE ограничивает даты; GROUP BY формирует группы граждан. COUNT(DISTINCT ...) исключает повторный подсчет одного автомобиля или ДТП внутри группы. Для контрольного набора ожидаются девять строк; у Марии Петровой – один участвовавший автомобиль и два ДТП. Владельцы без подходящих участий не включаются, поскольку используется INNER JOIN.</w:t>
      </w:r>
    </w:p>
    <w:tbl>
      <w:tblPr>
        <w:tblW w:type="auto" w:w="0"/>
        <w:jc w:val="center"/>
        <w:tblLayout w:type="fixed"/>
        <w:tblLook w:firstColumn="1" w:firstRow="1" w:lastColumn="0" w:lastRow="0" w:noHBand="0" w:noVBand="1" w:val="04A0"/>
      </w:tblPr>
      <w:tblGrid>
        <w:gridCol w:w="9354"/>
      </w:tblGrid>
      <w:tr>
        <w:trPr>
          <w:trHeight w:val="3118"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3</w:t>
              <w:br/>
            </w:r>
            <w:r>
              <w:rPr>
                <w:rFonts w:ascii="Times New Roman" w:hAnsi="Times New Roman" w:eastAsia="Times New Roman"/>
                <w:b w:val="0"/>
                <w:color w:val="62666D"/>
                <w:sz w:val="22"/>
              </w:rPr>
              <w:t>Запрос и девять строк: citizenId, surname, name,</w:t>
              <w:br/>
              <w:t>involved_cars, accident_count.</w:t>
            </w:r>
          </w:p>
        </w:tc>
      </w:tr>
    </w:tbl>
    <w:p>
      <w:pPr>
        <w:keepLines/>
        <w:widowControl/>
        <w:spacing w:after="160" w:before="0" w:line="240" w:lineRule="auto"/>
        <w:ind w:firstLine="0"/>
        <w:jc w:val="center"/>
      </w:pPr>
      <w:r>
        <w:rPr>
          <w:rFonts w:ascii="Times New Roman" w:hAnsi="Times New Roman" w:eastAsia="Times New Roman"/>
          <w:b w:val="0"/>
          <w:sz w:val="24"/>
        </w:rPr>
        <w:t>Рисунок 3 – Количество ДТП автомобилей текущих владельцев</w:t>
      </w:r>
    </w:p>
    <w:p>
      <w:pPr>
        <w:keepNext/>
        <w:keepLines w:val="0"/>
        <w:pageBreakBefore/>
        <w:widowControl/>
        <w:spacing w:after="160" w:before="80" w:line="276" w:lineRule="auto"/>
        <w:ind w:firstLine="0"/>
        <w:jc w:val="left"/>
      </w:pPr>
      <w:r>
        <w:rPr>
          <w:rFonts w:ascii="Times New Roman" w:hAnsi="Times New Roman" w:eastAsia="Times New Roman"/>
          <w:b/>
          <w:sz w:val="28"/>
        </w:rPr>
        <w:t>3.2 ДТП с несколькими автомобилями</w:t>
      </w:r>
    </w:p>
    <w:p>
      <w:pPr>
        <w:keepLines w:val="0"/>
        <w:widowControl/>
        <w:spacing w:after="0" w:before="0" w:line="360" w:lineRule="auto"/>
        <w:ind w:firstLine="709"/>
        <w:jc w:val="both"/>
      </w:pPr>
      <w:r>
        <w:rPr>
          <w:rFonts w:ascii="Times New Roman" w:hAnsi="Times New Roman" w:eastAsia="Times New Roman"/>
          <w:b w:val="0"/>
          <w:sz w:val="28"/>
        </w:rPr>
        <w:t>Задача: отобрать ДТП за 2025 год, в которых зарегистрированы не менее двух автомобилей, и посчитать участников каждого происшествия. Запрос приведен в листинге 3, результат – на рисунке 4.</w:t>
      </w:r>
    </w:p>
    <w:p>
      <w:pPr>
        <w:keepNext/>
        <w:keepLines w:val="0"/>
        <w:widowControl/>
        <w:spacing w:after="100" w:before="0" w:line="240" w:lineRule="auto"/>
        <w:ind w:firstLine="0"/>
        <w:jc w:val="left"/>
      </w:pPr>
      <w:r>
        <w:rPr>
          <w:rFonts w:ascii="Times New Roman" w:hAnsi="Times New Roman" w:eastAsia="Times New Roman"/>
          <w:b/>
          <w:sz w:val="24"/>
        </w:rPr>
        <w:t>Листинг 3 – ДТП с двумя и более автомобилями</w:t>
      </w:r>
    </w:p>
    <w:p>
      <w:pPr>
        <w:keepLines/>
        <w:widowControl/>
        <w:tabs>
          <w:tab w:pos="567" w:val="left"/>
        </w:tabs>
        <w:spacing w:after="100" w:before="0" w:line="240" w:lineRule="auto"/>
        <w:ind w:firstLine="0"/>
        <w:jc w:val="left"/>
      </w:pPr>
      <w:r>
        <w:rPr>
          <w:rFonts w:ascii="Courier New" w:hAnsi="Courier New" w:eastAsia="Courier New"/>
          <w:b w:val="0"/>
          <w:sz w:val="24"/>
        </w:rPr>
        <w:t>SELECT a.accidentId, a.accidentDate,</w:t>
        <w:br/>
        <w:t xml:space="preserve">       a.city, a.street, a.house,</w:t>
        <w:br/>
        <w:t xml:space="preserve">       COUNT(ac.carId) AS participant_count</w:t>
        <w:br/>
        <w:t>FROM gibdd.accidents AS a</w:t>
        <w:br/>
        <w:t>JOIN gibdd.accident_cars AS ac</w:t>
        <w:br/>
        <w:t xml:space="preserve">  ON ac.accidentId = a.accidentId</w:t>
        <w:br/>
        <w:t>WHERE a.accidentDate BETWEEN '2025-01-01'</w:t>
        <w:br/>
        <w:t xml:space="preserve">                         AND '2025-12-31'</w:t>
        <w:br/>
        <w:t>GROUP BY a.accidentId, a.accidentDate,</w:t>
        <w:br/>
        <w:t xml:space="preserve">         a.city, a.street, a.house</w:t>
        <w:br/>
        <w:t>HAVING COUNT(ac.carId) &gt;= 2</w:t>
        <w:br/>
        <w:t>ORDER BY participant_count DESC,</w:t>
        <w:br/>
        <w:t xml:space="preserve">         a.accidentDate, a.accidentId;</w:t>
      </w:r>
    </w:p>
    <w:p>
      <w:pPr>
        <w:keepLines w:val="0"/>
        <w:widowControl/>
        <w:spacing w:after="0" w:before="0" w:line="360" w:lineRule="auto"/>
        <w:ind w:firstLine="709"/>
        <w:jc w:val="both"/>
      </w:pPr>
      <w:r>
        <w:rPr>
          <w:rFonts w:ascii="Times New Roman" w:hAnsi="Times New Roman" w:eastAsia="Times New Roman"/>
          <w:b w:val="0"/>
          <w:sz w:val="28"/>
        </w:rPr>
        <w:t>WHERE фильтрует исходные строки по дате, GROUP BY объединяет участников одного ДТП, HAVING оставляет группы с числом автомобилей не менее двух. ORDER BY сортирует группы по числу участников и дате. Для исходного набора ожидаются пять ДТП, в каждом – два автомобиля.</w:t>
      </w:r>
    </w:p>
    <w:tbl>
      <w:tblPr>
        <w:tblW w:type="auto" w:w="0"/>
        <w:jc w:val="center"/>
        <w:tblLayout w:type="fixed"/>
        <w:tblLook w:firstColumn="1" w:firstRow="1" w:lastColumn="0" w:lastRow="0" w:noHBand="0" w:noVBand="1" w:val="04A0"/>
      </w:tblPr>
      <w:tblGrid>
        <w:gridCol w:w="9354"/>
      </w:tblGrid>
      <w:tr>
        <w:trPr>
          <w:trHeight w:val="3402"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4</w:t>
              <w:br/>
            </w:r>
            <w:r>
              <w:rPr>
                <w:rFonts w:ascii="Times New Roman" w:hAnsi="Times New Roman" w:eastAsia="Times New Roman"/>
                <w:b w:val="0"/>
                <w:color w:val="62666D"/>
                <w:sz w:val="22"/>
              </w:rPr>
              <w:t>Запрос и Result Grid: пять ДТП, адрес, дата</w:t>
              <w:br/>
              <w:t>и participant_count = 2.</w:t>
            </w:r>
          </w:p>
        </w:tc>
      </w:tr>
    </w:tbl>
    <w:p>
      <w:pPr>
        <w:keepLines/>
        <w:widowControl/>
        <w:spacing w:after="160" w:before="0" w:line="240" w:lineRule="auto"/>
        <w:ind w:firstLine="0"/>
        <w:jc w:val="center"/>
      </w:pPr>
      <w:r>
        <w:rPr>
          <w:rFonts w:ascii="Times New Roman" w:hAnsi="Times New Roman" w:eastAsia="Times New Roman"/>
          <w:b w:val="0"/>
          <w:sz w:val="24"/>
        </w:rPr>
        <w:t>Рисунок 4 – ДТП с двумя и более участниками</w:t>
      </w:r>
    </w:p>
    <w:p>
      <w:pPr>
        <w:keepNext/>
        <w:keepLines w:val="0"/>
        <w:pageBreakBefore/>
        <w:widowControl/>
        <w:spacing w:after="160" w:before="80" w:line="276" w:lineRule="auto"/>
        <w:ind w:firstLine="0"/>
        <w:jc w:val="left"/>
      </w:pPr>
      <w:r>
        <w:rPr>
          <w:rFonts w:ascii="Times New Roman" w:hAnsi="Times New Roman" w:eastAsia="Times New Roman"/>
          <w:b/>
          <w:sz w:val="28"/>
        </w:rPr>
        <w:t>4 Запросы с агрегатными функциями</w:t>
      </w:r>
    </w:p>
    <w:p>
      <w:pPr>
        <w:keepNext/>
        <w:keepLines w:val="0"/>
        <w:widowControl/>
        <w:spacing w:after="160" w:before="80" w:line="276" w:lineRule="auto"/>
        <w:ind w:firstLine="0"/>
        <w:jc w:val="left"/>
      </w:pPr>
      <w:r>
        <w:rPr>
          <w:rFonts w:ascii="Times New Roman" w:hAnsi="Times New Roman" w:eastAsia="Times New Roman"/>
          <w:b/>
          <w:sz w:val="28"/>
        </w:rPr>
        <w:t>4.1 Сводные показатели стоимости автомобилей</w:t>
      </w:r>
    </w:p>
    <w:p>
      <w:pPr>
        <w:keepLines w:val="0"/>
        <w:widowControl/>
        <w:spacing w:after="0" w:before="0" w:line="360" w:lineRule="auto"/>
        <w:ind w:firstLine="709"/>
        <w:jc w:val="both"/>
      </w:pPr>
      <w:r>
        <w:rPr>
          <w:rFonts w:ascii="Times New Roman" w:hAnsi="Times New Roman" w:eastAsia="Times New Roman"/>
          <w:b w:val="0"/>
          <w:sz w:val="28"/>
        </w:rPr>
        <w:t>Задача: определить количество автомобилей, минимальную, максимальную, среднюю и суммарную учетную стоимость. Эти показатели характеризуют зарегистрированный парк автомобилей и не являются суммами сделок продажи. Код представлен в листинге 4, результат – на рисунке 5.</w:t>
      </w:r>
    </w:p>
    <w:p>
      <w:pPr>
        <w:keepNext/>
        <w:keepLines w:val="0"/>
        <w:widowControl/>
        <w:spacing w:after="100" w:before="0" w:line="240" w:lineRule="auto"/>
        <w:ind w:firstLine="0"/>
        <w:jc w:val="left"/>
      </w:pPr>
      <w:r>
        <w:rPr>
          <w:rFonts w:ascii="Times New Roman" w:hAnsi="Times New Roman" w:eastAsia="Times New Roman"/>
          <w:b/>
          <w:sz w:val="24"/>
        </w:rPr>
        <w:t>Листинг 4 – Агрегатные показатели стоимости</w:t>
      </w:r>
    </w:p>
    <w:p>
      <w:pPr>
        <w:keepLines/>
        <w:widowControl/>
        <w:tabs>
          <w:tab w:pos="567" w:val="left"/>
        </w:tabs>
        <w:spacing w:after="100" w:before="0" w:line="240" w:lineRule="auto"/>
        <w:ind w:firstLine="0"/>
        <w:jc w:val="left"/>
      </w:pPr>
      <w:r>
        <w:rPr>
          <w:rFonts w:ascii="Courier New" w:hAnsi="Courier New" w:eastAsia="Courier New"/>
          <w:b w:val="0"/>
          <w:sz w:val="24"/>
        </w:rPr>
        <w:t>SELECT COUNT(*) AS car_count,</w:t>
        <w:br/>
        <w:t xml:space="preserve">       MIN(price) AS min_price,</w:t>
        <w:br/>
        <w:t xml:space="preserve">       MAX(price) AS max_price,</w:t>
        <w:br/>
        <w:t xml:space="preserve">       ROUND(AVG(price), 2) AS avg_price,</w:t>
        <w:br/>
        <w:t xml:space="preserve">       SUM(price) AS total_price</w:t>
        <w:br/>
        <w:t>FROM gibdd.cars;</w:t>
      </w:r>
    </w:p>
    <w:p>
      <w:pPr>
        <w:keepLines w:val="0"/>
        <w:widowControl/>
        <w:spacing w:after="0" w:before="0" w:line="360" w:lineRule="auto"/>
        <w:ind w:firstLine="709"/>
        <w:jc w:val="both"/>
      </w:pPr>
      <w:r>
        <w:rPr>
          <w:rFonts w:ascii="Times New Roman" w:hAnsi="Times New Roman" w:eastAsia="Times New Roman"/>
          <w:b w:val="0"/>
          <w:sz w:val="28"/>
        </w:rPr>
        <w:t>COUNT(*) считает строки; MIN и MAX определяют границы; AVG вычисляет среднюю стоимость; SUM – общую стоимость. ROUND ограничивает вывод среднего двумя знаками после запятой. В контрольном наборе: 10 автомобилей; минимум – 850 000 руб.; максимум – 2 500 000 руб.; среднее – 1 425 000 руб.; сумма – 14 250 000 руб.</w:t>
      </w:r>
    </w:p>
    <w:tbl>
      <w:tblPr>
        <w:tblW w:type="auto" w:w="0"/>
        <w:jc w:val="center"/>
        <w:tblLayout w:type="fixed"/>
        <w:tblLook w:firstColumn="1" w:firstRow="1" w:lastColumn="0" w:lastRow="0" w:noHBand="0" w:noVBand="1" w:val="04A0"/>
      </w:tblPr>
      <w:tblGrid>
        <w:gridCol w:w="9354"/>
      </w:tblGrid>
      <w:tr>
        <w:trPr>
          <w:trHeight w:val="3402"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5</w:t>
              <w:br/>
            </w:r>
            <w:r>
              <w:rPr>
                <w:rFonts w:ascii="Times New Roman" w:hAnsi="Times New Roman" w:eastAsia="Times New Roman"/>
                <w:b w:val="0"/>
                <w:color w:val="62666D"/>
                <w:sz w:val="22"/>
              </w:rPr>
              <w:t>Одна строка: car_count = 10, min_price = 850000.00,</w:t>
              <w:br/>
              <w:t>max_price = 2500000.00, avg_price = 1425000.00,</w:t>
              <w:br/>
              <w:t>total_price = 14250000.00.</w:t>
            </w:r>
          </w:p>
        </w:tc>
      </w:tr>
    </w:tbl>
    <w:p>
      <w:pPr>
        <w:keepLines/>
        <w:widowControl/>
        <w:spacing w:after="160" w:before="0" w:line="240" w:lineRule="auto"/>
        <w:ind w:firstLine="0"/>
        <w:jc w:val="center"/>
      </w:pPr>
      <w:r>
        <w:rPr>
          <w:rFonts w:ascii="Times New Roman" w:hAnsi="Times New Roman" w:eastAsia="Times New Roman"/>
          <w:b w:val="0"/>
          <w:sz w:val="24"/>
        </w:rPr>
        <w:t>Рисунок 5 – Сводные показатели стоимости автомобилей</w:t>
      </w:r>
    </w:p>
    <w:p>
      <w:pPr>
        <w:keepNext/>
        <w:keepLines w:val="0"/>
        <w:pageBreakBefore/>
        <w:widowControl/>
        <w:spacing w:after="160" w:before="80" w:line="276" w:lineRule="auto"/>
        <w:ind w:firstLine="0"/>
        <w:jc w:val="left"/>
      </w:pPr>
      <w:r>
        <w:rPr>
          <w:rFonts w:ascii="Times New Roman" w:hAnsi="Times New Roman" w:eastAsia="Times New Roman"/>
          <w:b/>
          <w:sz w:val="28"/>
        </w:rPr>
        <w:t>4.2 Количество ДТП по месяцам</w:t>
      </w:r>
    </w:p>
    <w:p>
      <w:pPr>
        <w:keepLines w:val="0"/>
        <w:widowControl/>
        <w:spacing w:after="0" w:before="0" w:line="360" w:lineRule="auto"/>
        <w:ind w:firstLine="709"/>
        <w:jc w:val="both"/>
      </w:pPr>
      <w:r>
        <w:rPr>
          <w:rFonts w:ascii="Times New Roman" w:hAnsi="Times New Roman" w:eastAsia="Times New Roman"/>
          <w:b w:val="0"/>
          <w:sz w:val="28"/>
        </w:rPr>
        <w:t>Задача: посчитать ДТП по месяцам 2025 года для анализа изменения числа зарегистрированных происшествий. Реализация приведена в листинге 5, результат – на рисунке 6.</w:t>
      </w:r>
    </w:p>
    <w:p>
      <w:pPr>
        <w:keepNext/>
        <w:keepLines w:val="0"/>
        <w:widowControl/>
        <w:spacing w:after="100" w:before="0" w:line="240" w:lineRule="auto"/>
        <w:ind w:firstLine="0"/>
        <w:jc w:val="left"/>
      </w:pPr>
      <w:r>
        <w:rPr>
          <w:rFonts w:ascii="Times New Roman" w:hAnsi="Times New Roman" w:eastAsia="Times New Roman"/>
          <w:b/>
          <w:sz w:val="24"/>
        </w:rPr>
        <w:t>Листинг 5 – Помесячное количество ДТП</w:t>
      </w:r>
    </w:p>
    <w:p>
      <w:pPr>
        <w:keepLines/>
        <w:widowControl/>
        <w:tabs>
          <w:tab w:pos="567" w:val="left"/>
        </w:tabs>
        <w:spacing w:after="100" w:before="0" w:line="240" w:lineRule="auto"/>
        <w:ind w:firstLine="0"/>
        <w:jc w:val="left"/>
      </w:pPr>
      <w:r>
        <w:rPr>
          <w:rFonts w:ascii="Courier New" w:hAnsi="Courier New" w:eastAsia="Courier New"/>
          <w:b w:val="0"/>
          <w:sz w:val="24"/>
        </w:rPr>
        <w:t>SELECT YEAR(accidentDate) AS accident_year,</w:t>
        <w:br/>
        <w:t xml:space="preserve">       MONTH(accidentDate) AS accident_month,</w:t>
        <w:br/>
        <w:t xml:space="preserve">       COUNT(*) AS accident_count</w:t>
        <w:br/>
        <w:t>FROM gibdd.accidents</w:t>
        <w:br/>
        <w:t>WHERE accidentDate BETWEEN '2025-01-01'</w:t>
        <w:br/>
        <w:t xml:space="preserve">                       AND '2025-12-31'</w:t>
        <w:br/>
        <w:t>GROUP BY YEAR(accidentDate), MONTH(accidentDate)</w:t>
        <w:br/>
        <w:t>ORDER BY accident_year, accident_month;</w:t>
      </w:r>
    </w:p>
    <w:p>
      <w:pPr>
        <w:keepLines w:val="0"/>
        <w:widowControl/>
        <w:spacing w:after="0" w:before="0" w:line="360" w:lineRule="auto"/>
        <w:ind w:firstLine="709"/>
        <w:jc w:val="both"/>
      </w:pPr>
      <w:r>
        <w:rPr>
          <w:rFonts w:ascii="Times New Roman" w:hAnsi="Times New Roman" w:eastAsia="Times New Roman"/>
          <w:b w:val="0"/>
          <w:sz w:val="28"/>
        </w:rPr>
        <w:t>YEAR и MONTH выделяют год и месяц даты, GROUP BY формирует месячные группы, COUNT(*) считает ДТП. Сортировка выполняется по году и месяцу. В контрольном наборе ожидаются август – 1 ДТП, сентябрь – 2, октябрь – 2. Месяцы без ДТП не выводятся: календарная таблица в запросе не используется.</w:t>
      </w:r>
    </w:p>
    <w:tbl>
      <w:tblPr>
        <w:tblW w:type="auto" w:w="0"/>
        <w:jc w:val="center"/>
        <w:tblLayout w:type="fixed"/>
        <w:tblLook w:firstColumn="1" w:firstRow="1" w:lastColumn="0" w:lastRow="0" w:noHBand="0" w:noVBand="1" w:val="04A0"/>
      </w:tblPr>
      <w:tblGrid>
        <w:gridCol w:w="9354"/>
      </w:tblGrid>
      <w:tr>
        <w:trPr>
          <w:trHeight w:val="3969"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6</w:t>
              <w:br/>
            </w:r>
            <w:r>
              <w:rPr>
                <w:rFonts w:ascii="Times New Roman" w:hAnsi="Times New Roman" w:eastAsia="Times New Roman"/>
                <w:b w:val="0"/>
                <w:color w:val="62666D"/>
                <w:sz w:val="22"/>
              </w:rPr>
              <w:t>Три строки: accident_year = 2025;</w:t>
              <w:br/>
              <w:t>accident_month = 8, 9, 10; accident_count = 1, 2, 2.</w:t>
            </w:r>
          </w:p>
        </w:tc>
      </w:tr>
    </w:tbl>
    <w:p>
      <w:pPr>
        <w:keepLines/>
        <w:widowControl/>
        <w:spacing w:after="160" w:before="0" w:line="240" w:lineRule="auto"/>
        <w:ind w:firstLine="0"/>
        <w:jc w:val="center"/>
      </w:pPr>
      <w:r>
        <w:rPr>
          <w:rFonts w:ascii="Times New Roman" w:hAnsi="Times New Roman" w:eastAsia="Times New Roman"/>
          <w:b w:val="0"/>
          <w:sz w:val="24"/>
        </w:rPr>
        <w:t>Рисунок 6 – Количество зарегистрированных ДТП по месяцам</w:t>
      </w:r>
    </w:p>
    <w:p>
      <w:pPr>
        <w:keepNext/>
        <w:keepLines w:val="0"/>
        <w:pageBreakBefore/>
        <w:widowControl/>
        <w:spacing w:after="160" w:before="80" w:line="276" w:lineRule="auto"/>
        <w:ind w:firstLine="0"/>
        <w:jc w:val="left"/>
      </w:pPr>
      <w:r>
        <w:rPr>
          <w:rFonts w:ascii="Times New Roman" w:hAnsi="Times New Roman" w:eastAsia="Times New Roman"/>
          <w:b/>
          <w:sz w:val="28"/>
        </w:rPr>
        <w:t>5 Обновление данных с условием</w:t>
      </w:r>
    </w:p>
    <w:p>
      <w:pPr>
        <w:keepLines w:val="0"/>
        <w:widowControl/>
        <w:spacing w:after="0" w:before="0" w:line="360" w:lineRule="auto"/>
        <w:ind w:firstLine="709"/>
        <w:jc w:val="both"/>
      </w:pPr>
      <w:r>
        <w:rPr>
          <w:rFonts w:ascii="Times New Roman" w:hAnsi="Times New Roman" w:eastAsia="Times New Roman"/>
          <w:b w:val="0"/>
          <w:sz w:val="28"/>
        </w:rPr>
        <w:t>Задача: показать корректировку учетной стоимости автомобиля Lada Granta с carId = 10 с 850 000 до 900 000 руб. Условие по первичному ключу ограничивает изменение одной записью, дополнительное условие по прежней цене защищает от повторного изменения неподходящих данных. Учебное изменение отменяется после демонстрации. Код приведен в листинге 6.</w:t>
      </w:r>
    </w:p>
    <w:p>
      <w:pPr>
        <w:keepNext/>
        <w:keepLines w:val="0"/>
        <w:widowControl/>
        <w:spacing w:after="100" w:before="0" w:line="240" w:lineRule="auto"/>
        <w:ind w:firstLine="0"/>
        <w:jc w:val="left"/>
      </w:pPr>
      <w:r>
        <w:rPr>
          <w:rFonts w:ascii="Times New Roman" w:hAnsi="Times New Roman" w:eastAsia="Times New Roman"/>
          <w:b/>
          <w:sz w:val="24"/>
        </w:rPr>
        <w:t>Листинг 6 – Изменение стоимости и откат транзакции</w:t>
      </w:r>
    </w:p>
    <w:p>
      <w:pPr>
        <w:keepLines/>
        <w:widowControl/>
        <w:tabs>
          <w:tab w:pos="567" w:val="left"/>
        </w:tabs>
        <w:spacing w:after="100" w:before="0" w:line="240" w:lineRule="auto"/>
        <w:ind w:firstLine="0"/>
        <w:jc w:val="left"/>
      </w:pPr>
      <w:r>
        <w:rPr>
          <w:rFonts w:ascii="Courier New" w:hAnsi="Courier New" w:eastAsia="Courier New"/>
          <w:b w:val="0"/>
          <w:sz w:val="24"/>
        </w:rPr>
        <w:t>START TRANSACTION;</w:t>
        <w:br/>
        <w:br/>
        <w:t>-- 6A. Снимок ДО изменения.</w:t>
        <w:br/>
        <w:t>SELECT carId, brand, price</w:t>
        <w:br/>
        <w:t>FROM gibdd.cars</w:t>
        <w:br/>
        <w:t>WHERE carId = 10;</w:t>
        <w:br/>
        <w:br/>
        <w:t>-- 6B. Изменение и снимок ПОСЛЕ.</w:t>
        <w:br/>
        <w:t>UPDATE gibdd.cars</w:t>
        <w:br/>
        <w:t>SET price = 900000.00</w:t>
        <w:br/>
        <w:t>WHERE carId = 10 AND price = 850000.00;</w:t>
        <w:br/>
        <w:t>SELECT carId, brand, price</w:t>
        <w:br/>
        <w:t>FROM gibdd.cars</w:t>
        <w:br/>
        <w:t>WHERE carId = 10;</w:t>
        <w:br/>
        <w:br/>
        <w:t>-- 6C. Возврат к исходным данным и снимок.</w:t>
        <w:br/>
        <w:t>ROLLBACK;</w:t>
        <w:br/>
        <w:t>SELECT carId, brand, price</w:t>
        <w:br/>
        <w:t>FROM gibdd.cars</w:t>
        <w:br/>
        <w:t>WHERE carId = 10;</w:t>
      </w:r>
    </w:p>
    <w:p>
      <w:pPr>
        <w:keepLines w:val="0"/>
        <w:widowControl/>
        <w:spacing w:after="0" w:before="0" w:line="360" w:lineRule="auto"/>
        <w:ind w:firstLine="709"/>
        <w:jc w:val="both"/>
      </w:pPr>
      <w:r>
        <w:rPr>
          <w:rFonts w:ascii="Times New Roman" w:hAnsi="Times New Roman" w:eastAsia="Times New Roman"/>
          <w:b w:val="0"/>
          <w:sz w:val="28"/>
        </w:rPr>
        <w:t>Первый SELECT показывает исходное состояние (рисунок 7), второй – изменение внутри транзакции (рисунок 8), третий после ROLLBACK – восстановленное значение (рисунок 9). Все части выполняются в одной вкладке одного соединения. До отката нельзя выполнять COMMIT или DDL-команды с неявной фиксацией.</w:t>
      </w:r>
    </w:p>
    <w:p>
      <w:pPr>
        <w:keepNext/>
        <w:keepLines w:val="0"/>
        <w:pageBreakBefore/>
        <w:widowControl/>
        <w:spacing w:after="160" w:before="80" w:line="276" w:lineRule="auto"/>
        <w:ind w:firstLine="0"/>
        <w:jc w:val="left"/>
      </w:pPr>
      <w:r>
        <w:rPr>
          <w:rFonts w:ascii="Times New Roman" w:hAnsi="Times New Roman" w:eastAsia="Times New Roman"/>
          <w:b/>
          <w:sz w:val="28"/>
        </w:rPr>
        <w:t>5.1 Состояния записи при обновлении</w:t>
      </w:r>
    </w:p>
    <w:p>
      <w:pPr>
        <w:keepLines w:val="0"/>
        <w:widowControl/>
        <w:spacing w:after="0" w:before="0" w:line="360" w:lineRule="auto"/>
        <w:ind w:firstLine="709"/>
        <w:jc w:val="both"/>
      </w:pPr>
      <w:r>
        <w:rPr>
          <w:rFonts w:ascii="Times New Roman" w:hAnsi="Times New Roman" w:eastAsia="Times New Roman"/>
          <w:b w:val="0"/>
          <w:sz w:val="28"/>
        </w:rPr>
        <w:t>До изменения цена автомобиля равна 850 000 руб. (рисунок 7).</w:t>
      </w:r>
    </w:p>
    <w:tbl>
      <w:tblPr>
        <w:tblW w:type="auto" w:w="0"/>
        <w:jc w:val="center"/>
        <w:tblLayout w:type="fixed"/>
        <w:tblLook w:firstColumn="1" w:firstRow="1" w:lastColumn="0" w:lastRow="0" w:noHBand="0" w:noVBand="1" w:val="04A0"/>
      </w:tblPr>
      <w:tblGrid>
        <w:gridCol w:w="9354"/>
      </w:tblGrid>
      <w:tr>
        <w:trPr>
          <w:trHeight w:val="2041"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7</w:t>
              <w:br/>
            </w:r>
            <w:r>
              <w:rPr>
                <w:rFonts w:ascii="Times New Roman" w:hAnsi="Times New Roman" w:eastAsia="Times New Roman"/>
                <w:b w:val="0"/>
                <w:color w:val="62666D"/>
                <w:sz w:val="22"/>
              </w:rPr>
              <w:t>SELECT по carId = 10 до UPDATE: price = 850000.00.</w:t>
            </w:r>
          </w:p>
        </w:tc>
      </w:tr>
    </w:tbl>
    <w:p>
      <w:pPr>
        <w:keepLines/>
        <w:widowControl/>
        <w:spacing w:after="160" w:before="0" w:line="240" w:lineRule="auto"/>
        <w:ind w:firstLine="0"/>
        <w:jc w:val="center"/>
      </w:pPr>
      <w:r>
        <w:rPr>
          <w:rFonts w:ascii="Times New Roman" w:hAnsi="Times New Roman" w:eastAsia="Times New Roman"/>
          <w:b w:val="0"/>
          <w:sz w:val="24"/>
        </w:rPr>
        <w:t>Рисунок 7 – Стоимость автомобиля до обновления</w:t>
      </w:r>
    </w:p>
    <w:p>
      <w:pPr>
        <w:keepLines w:val="0"/>
        <w:widowControl/>
        <w:spacing w:after="0" w:before="0" w:line="360" w:lineRule="auto"/>
        <w:ind w:firstLine="709"/>
        <w:jc w:val="both"/>
      </w:pPr>
      <w:r>
        <w:rPr>
          <w:rFonts w:ascii="Times New Roman" w:hAnsi="Times New Roman" w:eastAsia="Times New Roman"/>
          <w:b w:val="0"/>
          <w:sz w:val="28"/>
        </w:rPr>
        <w:t>После UPDATE цена в текущей транзакции составляет 900 000 руб. (рисунок 8).</w:t>
      </w:r>
    </w:p>
    <w:tbl>
      <w:tblPr>
        <w:tblW w:type="auto" w:w="0"/>
        <w:jc w:val="center"/>
        <w:tblLayout w:type="fixed"/>
        <w:tblLook w:firstColumn="1" w:firstRow="1" w:lastColumn="0" w:lastRow="0" w:noHBand="0" w:noVBand="1" w:val="04A0"/>
      </w:tblPr>
      <w:tblGrid>
        <w:gridCol w:w="9354"/>
      </w:tblGrid>
      <w:tr>
        <w:trPr>
          <w:trHeight w:val="2041"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8</w:t>
              <w:br/>
            </w:r>
            <w:r>
              <w:rPr>
                <w:rFonts w:ascii="Times New Roman" w:hAnsi="Times New Roman" w:eastAsia="Times New Roman"/>
                <w:b w:val="0"/>
                <w:color w:val="62666D"/>
                <w:sz w:val="22"/>
              </w:rPr>
              <w:t>SELECT после UPDATE: price = 900000.00.</w:t>
              <w:br/>
              <w:t>Желательно виден Action Output: 1 row affected.</w:t>
            </w:r>
          </w:p>
        </w:tc>
      </w:tr>
    </w:tbl>
    <w:p>
      <w:pPr>
        <w:keepLines/>
        <w:widowControl/>
        <w:spacing w:after="160" w:before="0" w:line="240" w:lineRule="auto"/>
        <w:ind w:firstLine="0"/>
        <w:jc w:val="center"/>
      </w:pPr>
      <w:r>
        <w:rPr>
          <w:rFonts w:ascii="Times New Roman" w:hAnsi="Times New Roman" w:eastAsia="Times New Roman"/>
          <w:b w:val="0"/>
          <w:sz w:val="24"/>
        </w:rPr>
        <w:t>Рисунок 8 – Стоимость автомобиля после обновления</w:t>
      </w:r>
    </w:p>
    <w:p>
      <w:pPr>
        <w:keepLines w:val="0"/>
        <w:widowControl/>
        <w:spacing w:after="0" w:before="0" w:line="360" w:lineRule="auto"/>
        <w:ind w:firstLine="709"/>
        <w:jc w:val="both"/>
      </w:pPr>
      <w:r>
        <w:rPr>
          <w:rFonts w:ascii="Times New Roman" w:hAnsi="Times New Roman" w:eastAsia="Times New Roman"/>
          <w:b w:val="0"/>
          <w:sz w:val="28"/>
        </w:rPr>
        <w:t>После ROLLBACK первоначальная цена восстановлена (рисунок 9).</w:t>
      </w:r>
    </w:p>
    <w:tbl>
      <w:tblPr>
        <w:tblW w:type="auto" w:w="0"/>
        <w:jc w:val="center"/>
        <w:tblLayout w:type="fixed"/>
        <w:tblLook w:firstColumn="1" w:firstRow="1" w:lastColumn="0" w:lastRow="0" w:noHBand="0" w:noVBand="1" w:val="04A0"/>
      </w:tblPr>
      <w:tblGrid>
        <w:gridCol w:w="9354"/>
      </w:tblGrid>
      <w:tr>
        <w:trPr>
          <w:trHeight w:val="2041"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9</w:t>
              <w:br/>
            </w:r>
            <w:r>
              <w:rPr>
                <w:rFonts w:ascii="Times New Roman" w:hAnsi="Times New Roman" w:eastAsia="Times New Roman"/>
                <w:b w:val="0"/>
                <w:color w:val="62666D"/>
                <w:sz w:val="22"/>
              </w:rPr>
              <w:t>SELECT после ROLLBACK: price = 850000.00.</w:t>
            </w:r>
          </w:p>
        </w:tc>
      </w:tr>
    </w:tbl>
    <w:p>
      <w:pPr>
        <w:keepLines/>
        <w:widowControl/>
        <w:spacing w:after="160" w:before="0" w:line="240" w:lineRule="auto"/>
        <w:ind w:firstLine="0"/>
        <w:jc w:val="center"/>
      </w:pPr>
      <w:r>
        <w:rPr>
          <w:rFonts w:ascii="Times New Roman" w:hAnsi="Times New Roman" w:eastAsia="Times New Roman"/>
          <w:b w:val="0"/>
          <w:sz w:val="24"/>
        </w:rPr>
        <w:t>Рисунок 9 – Восстановление цены после отката</w:t>
      </w:r>
    </w:p>
    <w:p>
      <w:pPr>
        <w:keepNext/>
        <w:keepLines w:val="0"/>
        <w:pageBreakBefore/>
        <w:widowControl/>
        <w:spacing w:after="160" w:before="80" w:line="276" w:lineRule="auto"/>
        <w:ind w:firstLine="0"/>
        <w:jc w:val="left"/>
      </w:pPr>
      <w:r>
        <w:rPr>
          <w:rFonts w:ascii="Times New Roman" w:hAnsi="Times New Roman" w:eastAsia="Times New Roman"/>
          <w:b/>
          <w:sz w:val="28"/>
        </w:rPr>
        <w:t>6 Удаление данных с условием</w:t>
      </w:r>
    </w:p>
    <w:p>
      <w:pPr>
        <w:keepLines w:val="0"/>
        <w:widowControl/>
        <w:spacing w:after="0" w:before="0" w:line="360" w:lineRule="auto"/>
        <w:ind w:firstLine="709"/>
        <w:jc w:val="both"/>
      </w:pPr>
      <w:r>
        <w:rPr>
          <w:rFonts w:ascii="Times New Roman" w:hAnsi="Times New Roman" w:eastAsia="Times New Roman"/>
          <w:b w:val="0"/>
          <w:sz w:val="28"/>
        </w:rPr>
        <w:t>Задача: продемонстрировать уточнение состава участников ДТП – удалить выбранную запись об участии автомобиля с carId = 10 в ДТП с accidentId = 5. Удаляется строка промежуточной таблицы, а не сам автомобиль или ДТП. Для сохранения исходного учебного набора выполняется ROLLBACK. Реализация представлена в листинге 7.</w:t>
      </w:r>
    </w:p>
    <w:p>
      <w:pPr>
        <w:keepNext/>
        <w:keepLines w:val="0"/>
        <w:widowControl/>
        <w:spacing w:after="100" w:before="0" w:line="240" w:lineRule="auto"/>
        <w:ind w:firstLine="0"/>
        <w:jc w:val="left"/>
      </w:pPr>
      <w:r>
        <w:rPr>
          <w:rFonts w:ascii="Times New Roman" w:hAnsi="Times New Roman" w:eastAsia="Times New Roman"/>
          <w:b/>
          <w:sz w:val="24"/>
        </w:rPr>
        <w:t>Листинг 7 – Удаление участия автомобиля и откат транзакции</w:t>
      </w:r>
    </w:p>
    <w:p>
      <w:pPr>
        <w:keepLines/>
        <w:widowControl/>
        <w:tabs>
          <w:tab w:pos="567" w:val="left"/>
        </w:tabs>
        <w:spacing w:after="100" w:before="0" w:line="240" w:lineRule="auto"/>
        <w:ind w:firstLine="0"/>
        <w:jc w:val="left"/>
      </w:pPr>
      <w:r>
        <w:rPr>
          <w:rFonts w:ascii="Courier New" w:hAnsi="Courier New" w:eastAsia="Courier New"/>
          <w:b w:val="0"/>
          <w:sz w:val="24"/>
        </w:rPr>
        <w:t>START TRANSACTION;</w:t>
        <w:br/>
        <w:br/>
        <w:t>-- 7A. Снимок ДО удаления: две строки.</w:t>
        <w:br/>
        <w:t>SELECT accidentId, carId</w:t>
        <w:br/>
        <w:t>FROM gibdd.accident_cars</w:t>
        <w:br/>
        <w:t>WHERE accidentId = 5</w:t>
        <w:br/>
        <w:t>ORDER BY carId;</w:t>
        <w:br/>
        <w:br/>
        <w:t>-- 7B. Удаление и снимок ПОСЛЕ: одна строка.</w:t>
        <w:br/>
        <w:t>DELETE FROM gibdd.accident_cars</w:t>
        <w:br/>
        <w:t>WHERE accidentId = 5 AND carId = 10;</w:t>
        <w:br/>
        <w:t>SELECT accidentId, carId</w:t>
        <w:br/>
        <w:t>FROM gibdd.accident_cars</w:t>
        <w:br/>
        <w:t>WHERE accidentId = 5</w:t>
        <w:br/>
        <w:t>ORDER BY carId;</w:t>
        <w:br/>
        <w:br/>
        <w:t>-- 7C. Восстановление и снимок: снова две строки.</w:t>
        <w:br/>
        <w:t>ROLLBACK;</w:t>
        <w:br/>
        <w:t>SELECT accidentId, carId</w:t>
        <w:br/>
        <w:t>FROM gibdd.accident_cars</w:t>
        <w:br/>
        <w:t>WHERE accidentId = 5</w:t>
        <w:br/>
        <w:t>ORDER BY carId;</w:t>
      </w:r>
    </w:p>
    <w:p>
      <w:pPr>
        <w:keepLines w:val="0"/>
        <w:widowControl/>
        <w:spacing w:after="0" w:before="0" w:line="360" w:lineRule="auto"/>
        <w:ind w:firstLine="709"/>
        <w:jc w:val="both"/>
      </w:pPr>
      <w:r>
        <w:rPr>
          <w:rFonts w:ascii="Times New Roman" w:hAnsi="Times New Roman" w:eastAsia="Times New Roman"/>
          <w:b w:val="0"/>
          <w:sz w:val="28"/>
        </w:rPr>
        <w:t>До удаления у ДТП № 5 два участника (рисунок 10), после удаления остается один (рисунок 11). После отката обе исходные строки восстановлены (рисунок 12). Внешние ключи не отключаются. Удаление дочерней строки не нарушает существование родительских объектов.</w:t>
      </w:r>
    </w:p>
    <w:p>
      <w:pPr>
        <w:keepNext/>
        <w:keepLines w:val="0"/>
        <w:pageBreakBefore/>
        <w:widowControl/>
        <w:spacing w:after="160" w:before="80" w:line="276" w:lineRule="auto"/>
        <w:ind w:firstLine="0"/>
        <w:jc w:val="left"/>
      </w:pPr>
      <w:r>
        <w:rPr>
          <w:rFonts w:ascii="Times New Roman" w:hAnsi="Times New Roman" w:eastAsia="Times New Roman"/>
          <w:b/>
          <w:sz w:val="28"/>
        </w:rPr>
        <w:t>6.1 Состояния таблицы при удалении</w:t>
      </w:r>
    </w:p>
    <w:p>
      <w:pPr>
        <w:keepLines w:val="0"/>
        <w:widowControl/>
        <w:spacing w:after="0" w:before="0" w:line="360" w:lineRule="auto"/>
        <w:ind w:firstLine="709"/>
        <w:jc w:val="both"/>
      </w:pPr>
      <w:r>
        <w:rPr>
          <w:rFonts w:ascii="Times New Roman" w:hAnsi="Times New Roman" w:eastAsia="Times New Roman"/>
          <w:b w:val="0"/>
          <w:sz w:val="28"/>
        </w:rPr>
        <w:t>До DELETE в ДТП № 5 зарегистрированы автомобили № 8 и № 10 (рисунок 10).</w:t>
      </w:r>
    </w:p>
    <w:tbl>
      <w:tblPr>
        <w:tblW w:type="auto" w:w="0"/>
        <w:jc w:val="center"/>
        <w:tblLayout w:type="fixed"/>
        <w:tblLook w:firstColumn="1" w:firstRow="1" w:lastColumn="0" w:lastRow="0" w:noHBand="0" w:noVBand="1" w:val="04A0"/>
      </w:tblPr>
      <w:tblGrid>
        <w:gridCol w:w="9354"/>
      </w:tblGrid>
      <w:tr>
        <w:trPr>
          <w:trHeight w:val="2041"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10</w:t>
              <w:br/>
            </w:r>
            <w:r>
              <w:rPr>
                <w:rFonts w:ascii="Times New Roman" w:hAnsi="Times New Roman" w:eastAsia="Times New Roman"/>
                <w:b w:val="0"/>
                <w:color w:val="62666D"/>
                <w:sz w:val="22"/>
              </w:rPr>
              <w:t>Две строки: (5, 8) и (5, 10).</w:t>
            </w:r>
          </w:p>
        </w:tc>
      </w:tr>
    </w:tbl>
    <w:p>
      <w:pPr>
        <w:keepLines/>
        <w:widowControl/>
        <w:spacing w:after="160" w:before="0" w:line="240" w:lineRule="auto"/>
        <w:ind w:firstLine="0"/>
        <w:jc w:val="center"/>
      </w:pPr>
      <w:r>
        <w:rPr>
          <w:rFonts w:ascii="Times New Roman" w:hAnsi="Times New Roman" w:eastAsia="Times New Roman"/>
          <w:b w:val="0"/>
          <w:sz w:val="24"/>
        </w:rPr>
        <w:t>Рисунок 10 – Участники ДТП до удаления записи</w:t>
      </w:r>
    </w:p>
    <w:p>
      <w:pPr>
        <w:keepLines w:val="0"/>
        <w:widowControl/>
        <w:spacing w:after="0" w:before="0" w:line="360" w:lineRule="auto"/>
        <w:ind w:firstLine="709"/>
        <w:jc w:val="both"/>
      </w:pPr>
      <w:r>
        <w:rPr>
          <w:rFonts w:ascii="Times New Roman" w:hAnsi="Times New Roman" w:eastAsia="Times New Roman"/>
          <w:b w:val="0"/>
          <w:sz w:val="28"/>
        </w:rPr>
        <w:t>После DELETE остается строка об автомобиле № 8 (рисунок 11).</w:t>
      </w:r>
    </w:p>
    <w:tbl>
      <w:tblPr>
        <w:tblW w:type="auto" w:w="0"/>
        <w:jc w:val="center"/>
        <w:tblLayout w:type="fixed"/>
        <w:tblLook w:firstColumn="1" w:firstRow="1" w:lastColumn="0" w:lastRow="0" w:noHBand="0" w:noVBand="1" w:val="04A0"/>
      </w:tblPr>
      <w:tblGrid>
        <w:gridCol w:w="9354"/>
      </w:tblGrid>
      <w:tr>
        <w:trPr>
          <w:trHeight w:val="2041"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11</w:t>
              <w:br/>
            </w:r>
            <w:r>
              <w:rPr>
                <w:rFonts w:ascii="Times New Roman" w:hAnsi="Times New Roman" w:eastAsia="Times New Roman"/>
                <w:b w:val="0"/>
                <w:color w:val="62666D"/>
                <w:sz w:val="22"/>
              </w:rPr>
              <w:t>Одна строка: (5, 8).</w:t>
              <w:br/>
              <w:t>Желательно виден Action Output: 1 row affected.</w:t>
            </w:r>
          </w:p>
        </w:tc>
      </w:tr>
    </w:tbl>
    <w:p>
      <w:pPr>
        <w:keepLines/>
        <w:widowControl/>
        <w:spacing w:after="160" w:before="0" w:line="240" w:lineRule="auto"/>
        <w:ind w:firstLine="0"/>
        <w:jc w:val="center"/>
      </w:pPr>
      <w:r>
        <w:rPr>
          <w:rFonts w:ascii="Times New Roman" w:hAnsi="Times New Roman" w:eastAsia="Times New Roman"/>
          <w:b w:val="0"/>
          <w:sz w:val="24"/>
        </w:rPr>
        <w:t>Рисунок 11 – Участники ДТП после удаления записи</w:t>
      </w:r>
    </w:p>
    <w:p>
      <w:pPr>
        <w:keepLines w:val="0"/>
        <w:widowControl/>
        <w:spacing w:after="0" w:before="0" w:line="360" w:lineRule="auto"/>
        <w:ind w:firstLine="709"/>
        <w:jc w:val="both"/>
      </w:pPr>
      <w:r>
        <w:rPr>
          <w:rFonts w:ascii="Times New Roman" w:hAnsi="Times New Roman" w:eastAsia="Times New Roman"/>
          <w:b w:val="0"/>
          <w:sz w:val="28"/>
        </w:rPr>
        <w:t>После ROLLBACK повторный SELECT снова показывает две строки (рисунок 12).</w:t>
      </w:r>
    </w:p>
    <w:tbl>
      <w:tblPr>
        <w:tblW w:type="auto" w:w="0"/>
        <w:jc w:val="center"/>
        <w:tblLayout w:type="fixed"/>
        <w:tblLook w:firstColumn="1" w:firstRow="1" w:lastColumn="0" w:lastRow="0" w:noHBand="0" w:noVBand="1" w:val="04A0"/>
      </w:tblPr>
      <w:tblGrid>
        <w:gridCol w:w="9354"/>
      </w:tblGrid>
      <w:tr>
        <w:trPr>
          <w:trHeight w:val="2041"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12</w:t>
              <w:br/>
            </w:r>
            <w:r>
              <w:rPr>
                <w:rFonts w:ascii="Times New Roman" w:hAnsi="Times New Roman" w:eastAsia="Times New Roman"/>
                <w:b w:val="0"/>
                <w:color w:val="62666D"/>
                <w:sz w:val="22"/>
              </w:rPr>
              <w:t>Две строки: (5, 8) и (5, 10).</w:t>
            </w:r>
          </w:p>
        </w:tc>
      </w:tr>
    </w:tbl>
    <w:p>
      <w:pPr>
        <w:keepLines/>
        <w:widowControl/>
        <w:spacing w:after="160" w:before="0" w:line="240" w:lineRule="auto"/>
        <w:ind w:firstLine="0"/>
        <w:jc w:val="center"/>
      </w:pPr>
      <w:r>
        <w:rPr>
          <w:rFonts w:ascii="Times New Roman" w:hAnsi="Times New Roman" w:eastAsia="Times New Roman"/>
          <w:b w:val="0"/>
          <w:sz w:val="24"/>
        </w:rPr>
        <w:t>Рисунок 12 – Восстановление участия после отката</w:t>
      </w:r>
    </w:p>
    <w:p>
      <w:pPr>
        <w:keepNext/>
        <w:keepLines w:val="0"/>
        <w:pageBreakBefore/>
        <w:widowControl/>
        <w:spacing w:after="160" w:before="80" w:line="276" w:lineRule="auto"/>
        <w:ind w:firstLine="0"/>
        <w:jc w:val="left"/>
      </w:pPr>
      <w:r>
        <w:rPr>
          <w:rFonts w:ascii="Times New Roman" w:hAnsi="Times New Roman" w:eastAsia="Times New Roman"/>
          <w:b/>
          <w:sz w:val="28"/>
        </w:rPr>
        <w:t>7 План выполнения запроса EXPLAIN</w:t>
      </w:r>
    </w:p>
    <w:p>
      <w:pPr>
        <w:keepLines w:val="0"/>
        <w:widowControl/>
        <w:spacing w:after="0" w:before="0" w:line="360" w:lineRule="auto"/>
        <w:ind w:firstLine="709"/>
        <w:jc w:val="both"/>
      </w:pPr>
      <w:r>
        <w:rPr>
          <w:rFonts w:ascii="Times New Roman" w:hAnsi="Times New Roman" w:eastAsia="Times New Roman"/>
          <w:b w:val="0"/>
          <w:sz w:val="28"/>
        </w:rPr>
        <w:t>Задача: рассмотреть, как сервер планирует выполнение сводки ДТП по текущим владельцам из листинга 2. Перед исходной выборкой добавлена команда EXPLAIN (листинг 8). План нужно показать на рисунке 13.</w:t>
      </w:r>
    </w:p>
    <w:p>
      <w:pPr>
        <w:keepNext/>
        <w:keepLines w:val="0"/>
        <w:widowControl/>
        <w:spacing w:after="100" w:before="0" w:line="240" w:lineRule="auto"/>
        <w:ind w:firstLine="0"/>
        <w:jc w:val="left"/>
      </w:pPr>
      <w:r>
        <w:rPr>
          <w:rFonts w:ascii="Times New Roman" w:hAnsi="Times New Roman" w:eastAsia="Times New Roman"/>
          <w:b/>
          <w:sz w:val="24"/>
        </w:rPr>
        <w:t>Листинг 8 – План сводного запроса по владельцам</w:t>
      </w:r>
    </w:p>
    <w:p>
      <w:pPr>
        <w:keepLines/>
        <w:widowControl/>
        <w:tabs>
          <w:tab w:pos="567" w:val="left"/>
        </w:tabs>
        <w:spacing w:after="100" w:before="0" w:line="240" w:lineRule="auto"/>
        <w:ind w:firstLine="0"/>
        <w:jc w:val="left"/>
      </w:pPr>
      <w:r>
        <w:rPr>
          <w:rFonts w:ascii="Courier New" w:hAnsi="Courier New" w:eastAsia="Courier New"/>
          <w:b w:val="0"/>
          <w:sz w:val="24"/>
        </w:rPr>
        <w:t>EXPLAIN</w:t>
        <w:br/>
        <w:t>SELECT p.citizenId, p.surname, p.name,</w:t>
        <w:br/>
        <w:t xml:space="preserve">       COUNT(DISTINCT c.carId) AS involved_cars,</w:t>
        <w:br/>
        <w:t xml:space="preserve">       COUNT(DISTINCT a.accidentId) AS accident_count</w:t>
        <w:br/>
        <w:t>FROM gibdd.citizens AS p</w:t>
        <w:br/>
        <w:t>JOIN gibdd.cars AS c ON c.ownerId = p.citizenId</w:t>
        <w:br/>
        <w:t>JOIN gibdd.accident_cars AS ac ON ac.carId = c.carId</w:t>
        <w:br/>
        <w:t>JOIN gibdd.accidents AS a</w:t>
        <w:br/>
        <w:t xml:space="preserve">  ON a.accidentId = ac.accidentId</w:t>
        <w:br/>
        <w:t>WHERE a.accidentDate BETWEEN '2025-01-01'</w:t>
        <w:br/>
        <w:t xml:space="preserve">                         AND '2025-12-31'</w:t>
        <w:br/>
        <w:t>GROUP BY p.citizenId, p.surname, p.name</w:t>
        <w:br/>
        <w:t>ORDER BY accident_count DESC, p.citizenId;</w:t>
      </w:r>
    </w:p>
    <w:p>
      <w:pPr>
        <w:keepLines w:val="0"/>
        <w:widowControl/>
        <w:spacing w:after="0" w:before="0" w:line="360" w:lineRule="auto"/>
        <w:ind w:firstLine="709"/>
        <w:jc w:val="both"/>
      </w:pPr>
      <w:r>
        <w:rPr>
          <w:rFonts w:ascii="Times New Roman" w:hAnsi="Times New Roman" w:eastAsia="Times New Roman"/>
          <w:b w:val="0"/>
          <w:sz w:val="28"/>
        </w:rPr>
        <w:t>В плане table обозначает таблицу или псевдоним, type – способ доступа, possible_keys – возможные индексы, key – выбранный индекс, rows и filtered – оценки оптимизатора, Extra – дополнительные операции. Значения rows не являются фактическими числами строк результата. План может отличаться между серверами из-за статистики, версии и объема данных.</w:t>
      </w:r>
    </w:p>
    <w:tbl>
      <w:tblPr>
        <w:tblW w:type="auto" w:w="0"/>
        <w:jc w:val="center"/>
        <w:tblLayout w:type="fixed"/>
        <w:tblLook w:firstColumn="1" w:firstRow="1" w:lastColumn="0" w:lastRow="0" w:noHBand="0" w:noVBand="1" w:val="04A0"/>
      </w:tblPr>
      <w:tblGrid>
        <w:gridCol w:w="9354"/>
      </w:tblGrid>
      <w:tr>
        <w:trPr>
          <w:trHeight w:val="3118" w:hRule="atLeast"/>
          <w:cantSplit/>
        </w:trPr>
        <w:tc>
          <w:tcPr>
            <w:tcW w:type="dxa" w:w="9355"/>
            <w:vAlign w:val="center"/>
            <w:shd w:fill="F3F4F6"/>
            <w:tcBorders>
              <w:top w:val="dashed" w:sz="4" w:color="A0A0A0"/>
              <w:left w:val="dashed" w:sz="4" w:color="A0A0A0"/>
              <w:bottom w:val="dashed" w:sz="4" w:color="A0A0A0"/>
              <w:right w:val="dashed" w:sz="4" w:color="A0A0A0"/>
            </w:tcBorders>
          </w:tcPr>
          <w:p>
            <w:pPr>
              <w:keepLines w:val="0"/>
              <w:widowControl/>
              <w:spacing w:after="0" w:before="0" w:line="276" w:lineRule="auto"/>
              <w:ind w:firstLine="0"/>
              <w:jc w:val="center"/>
            </w:pPr>
            <w:r>
              <w:rPr>
                <w:rFonts w:ascii="Times New Roman" w:hAnsi="Times New Roman" w:eastAsia="Times New Roman"/>
                <w:b/>
                <w:color w:val="62666D"/>
                <w:sz w:val="24"/>
              </w:rPr>
              <w:t>МЕСТО ДЛЯ СКРИНШОТА № 13</w:t>
              <w:br/>
            </w:r>
            <w:r>
              <w:rPr>
                <w:rFonts w:ascii="Times New Roman" w:hAnsi="Times New Roman" w:eastAsia="Times New Roman"/>
                <w:b w:val="0"/>
                <w:color w:val="62666D"/>
                <w:sz w:val="22"/>
              </w:rPr>
              <w:t>Результат EXPLAIN: видны table, type, possible_keys,</w:t>
              <w:br/>
              <w:t>key, ref, rows, filtered и Extra; все четыре таблицы.</w:t>
            </w:r>
          </w:p>
        </w:tc>
      </w:tr>
    </w:tbl>
    <w:p>
      <w:pPr>
        <w:keepLines/>
        <w:widowControl/>
        <w:spacing w:after="160" w:before="0" w:line="240" w:lineRule="auto"/>
        <w:ind w:firstLine="0"/>
        <w:jc w:val="center"/>
      </w:pPr>
      <w:r>
        <w:rPr>
          <w:rFonts w:ascii="Times New Roman" w:hAnsi="Times New Roman" w:eastAsia="Times New Roman"/>
          <w:b w:val="0"/>
          <w:sz w:val="24"/>
        </w:rPr>
        <w:t>Рисунок 13 – План выполнения сводного запроса</w:t>
      </w:r>
    </w:p>
    <w:p>
      <w:pPr>
        <w:keepLines w:val="0"/>
        <w:widowControl/>
        <w:spacing w:after="0" w:before="0" w:line="360" w:lineRule="auto"/>
        <w:ind w:firstLine="709"/>
        <w:jc w:val="both"/>
      </w:pPr>
      <w:r>
        <w:rPr>
          <w:rFonts w:ascii="Times New Roman" w:hAnsi="Times New Roman" w:eastAsia="Times New Roman"/>
          <w:b w:val="0"/>
          <w:sz w:val="28"/>
        </w:rPr>
        <w:t>При проверке использовались индекс внешнего ключа владельца, индекс carId промежуточной таблицы и PRIMARY таблицы accidents. Полное чтение небольшой таблицы, Using temporary и Using filesort сами по себе не означают ошибку. EXPLAIN показывает предполагаемый план и не является измерением фактического времени выполнения.</w:t>
      </w:r>
    </w:p>
    <w:p>
      <w:pPr>
        <w:keepNext/>
        <w:keepLines w:val="0"/>
        <w:pageBreakBefore/>
        <w:widowControl/>
        <w:spacing w:after="160" w:before="80" w:line="276" w:lineRule="auto"/>
        <w:ind w:firstLine="0"/>
        <w:jc w:val="left"/>
      </w:pPr>
      <w:r>
        <w:rPr>
          <w:rFonts w:ascii="Times New Roman" w:hAnsi="Times New Roman" w:eastAsia="Times New Roman"/>
          <w:b/>
          <w:sz w:val="28"/>
        </w:rPr>
        <w:t>8 Вывод</w:t>
      </w:r>
    </w:p>
    <w:p>
      <w:pPr>
        <w:keepLines w:val="0"/>
        <w:widowControl/>
        <w:spacing w:after="0" w:before="0" w:line="360" w:lineRule="auto"/>
        <w:ind w:firstLine="709"/>
        <w:jc w:val="both"/>
      </w:pPr>
      <w:r>
        <w:rPr>
          <w:rFonts w:ascii="Times New Roman" w:hAnsi="Times New Roman" w:eastAsia="Times New Roman"/>
          <w:b w:val="0"/>
          <w:sz w:val="28"/>
        </w:rPr>
        <w:t>В работе подготовлены SQL-запросы для предметной области «ГИБДД». Они позволяют отбирать автомобили по характеристикам, анализировать ДТП автомобилей текущих владельцев, определять число участников происшествий, оценивать учетную стоимость автопарка и распределение ДТП по месяцам. Каждый запрос связан с конкретной задачей учета или анализа, а не только демонстрирует синтаксис SQL.</w:t>
      </w:r>
    </w:p>
    <w:p>
      <w:pPr>
        <w:keepLines w:val="0"/>
        <w:widowControl/>
        <w:spacing w:after="0" w:before="0" w:line="360" w:lineRule="auto"/>
        <w:ind w:firstLine="709"/>
        <w:jc w:val="both"/>
      </w:pPr>
      <w:r>
        <w:rPr>
          <w:rFonts w:ascii="Times New Roman" w:hAnsi="Times New Roman" w:eastAsia="Times New Roman"/>
          <w:b w:val="0"/>
          <w:sz w:val="28"/>
        </w:rPr>
        <w:t>Рассмотрены различия между фильтрацией строк WHERE и фильтрацией групп HAVING. Соединение таблиц выполняется по первичным и внешним ключам, а группировка дает сводные показатели. В запросе по владельцам использован COUNT(DISTINCT ...), поскольку соединение с участиями может повторять сведения об одном автомобиле. Группировка включает все неагрегированные выбранные поля и совместима с ONLY_FULL_GROUP_BY.</w:t>
      </w:r>
    </w:p>
    <w:p>
      <w:pPr>
        <w:keepLines w:val="0"/>
        <w:widowControl/>
        <w:spacing w:after="0" w:before="0" w:line="360" w:lineRule="auto"/>
        <w:ind w:firstLine="709"/>
        <w:jc w:val="both"/>
      </w:pPr>
      <w:r>
        <w:rPr>
          <w:rFonts w:ascii="Times New Roman" w:hAnsi="Times New Roman" w:eastAsia="Times New Roman"/>
          <w:b w:val="0"/>
          <w:sz w:val="28"/>
        </w:rPr>
        <w:t>Отдельное внимание уделено безопасному изменению данных. UPDATE и DELETE ограничены условиями по первичным ключам и выполняются в транзакциях. Последовательные SELECT позволяют сравнить состояния до операции, после нее и после отката. ROLLBACK возвращает исходные значения, поэтому работу можно повторить без повторного заполнения базы. Изменение строки действительно выполняется, но не сохраняется после завершения демонстрации.</w:t>
      </w:r>
    </w:p>
    <w:p>
      <w:pPr>
        <w:keepLines w:val="0"/>
        <w:widowControl/>
        <w:spacing w:after="0" w:before="0" w:line="360" w:lineRule="auto"/>
        <w:ind w:firstLine="709"/>
        <w:jc w:val="both"/>
      </w:pPr>
      <w:r>
        <w:rPr>
          <w:rFonts w:ascii="Times New Roman" w:hAnsi="Times New Roman" w:eastAsia="Times New Roman"/>
          <w:b w:val="0"/>
          <w:sz w:val="28"/>
        </w:rPr>
        <w:t>Команда EXPLAIN позволяет изучить порядок соединения таблиц, способы доступа и использование индексов. При анализе необходимо различать оценки оптимизатора и реальные результаты, а также учитывать небольшой объем учебной базы. Подготовленные запросы проверены на отдельном сервере MySQL с контрольным набором лабораторной № 4; выполнение в пользовательском Workbench подтверждается вставляемыми скриншотами.</w:t>
      </w:r>
    </w:p>
    <w:p>
      <w:pPr>
        <w:keepNext/>
        <w:keepLines w:val="0"/>
        <w:pageBreakBefore/>
        <w:widowControl/>
        <w:spacing w:after="160" w:before="80" w:line="276" w:lineRule="auto"/>
        <w:ind w:firstLine="0"/>
        <w:jc w:val="left"/>
      </w:pPr>
      <w:r>
        <w:rPr>
          <w:rFonts w:ascii="Times New Roman" w:hAnsi="Times New Roman" w:eastAsia="Times New Roman"/>
          <w:b/>
          <w:sz w:val="28"/>
        </w:rPr>
        <w:t>Список использованных источников</w:t>
      </w:r>
    </w:p>
    <w:p>
      <w:pPr>
        <w:keepLines w:val="0"/>
        <w:widowControl/>
        <w:spacing w:after="0" w:before="0" w:line="360" w:lineRule="auto"/>
        <w:ind w:firstLine="709"/>
        <w:jc w:val="both"/>
      </w:pPr>
      <w:r>
        <w:rPr>
          <w:rFonts w:ascii="Times New Roman" w:hAnsi="Times New Roman" w:eastAsia="Times New Roman"/>
          <w:b w:val="0"/>
          <w:sz w:val="28"/>
        </w:rPr>
        <w:t>1. Аграновский А. В., Боженко В. В., Турнецкая Е. Л. Разработка и администрирование базы данных с открытым исходным кодом: учебно-методическое пособие. Санкт-Петербург: ГУАП, 2022. Раздел 6; подраздел 6.4, с. 102–103; приложение В, вариант 13.</w:t>
      </w:r>
    </w:p>
    <w:p>
      <w:pPr>
        <w:keepLines w:val="0"/>
        <w:widowControl/>
        <w:spacing w:after="0" w:before="0" w:line="360" w:lineRule="auto"/>
        <w:ind w:firstLine="709"/>
        <w:jc w:val="both"/>
      </w:pPr>
      <w:r>
        <w:rPr>
          <w:rFonts w:ascii="Times New Roman" w:hAnsi="Times New Roman" w:eastAsia="Times New Roman"/>
          <w:b w:val="0"/>
          <w:sz w:val="28"/>
        </w:rPr>
        <w:t>2. MySQL 8.0 Reference Manual. SELECT Statement; Aggregate Functions; UPDATE Statement; DELETE Statement; EXPLAIN Statement; START TRANSACTION, COMMIT, and ROLLBACK Statements. URL: https://dev.mysql.com/doc/refman/8.0/en/.</w:t>
      </w:r>
    </w:p>
    <w:p>
      <w:pPr>
        <w:keepLines w:val="0"/>
        <w:widowControl/>
        <w:spacing w:after="0" w:before="0" w:line="360" w:lineRule="auto"/>
        <w:ind w:firstLine="709"/>
        <w:jc w:val="both"/>
      </w:pPr>
      <w:r>
        <w:rPr>
          <w:rFonts w:ascii="Times New Roman" w:hAnsi="Times New Roman" w:eastAsia="Times New Roman"/>
          <w:b w:val="0"/>
          <w:sz w:val="28"/>
        </w:rPr>
        <w:t>3. MySQL Workbench Manual. SQL Query Tab; EER Diagrams. URL: https://dev.mysql.com/doc/workbench/en/.</w:t>
      </w:r>
    </w:p>
    <w:sectPr w:rsidR="00133B84" w:rsidSect="00034616">
      <w:footerReference w:type="default" r:id="rId24"/>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03CE" w:rsidRDefault="009F03CE">
      <w:r>
        <w:separator/>
      </w:r>
    </w:p>
  </w:endnote>
  <w:endnote w:type="continuationSeparator" w:id="0">
    <w:p w:rsidR="009F03CE" w:rsidRDefault="009F0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B84" w:rsidRDefault="009F03CE">
    <w:pPr>
      <w:jc w:val="center"/>
    </w:pPr>
    <w:r>
      <w:rPr>
        <w:rFonts w:ascii="Times New Roman" w:hAnsi="Times New Roman"/>
        <w:sz w:val="24"/>
      </w:rPr>
    </w:r>
    <w:fldSimple w:instr="PAG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03CE" w:rsidRDefault="009F03CE">
      <w:r>
        <w:separator/>
      </w:r>
    </w:p>
  </w:footnote>
  <w:footnote w:type="continuationSeparator" w:id="0">
    <w:p w:rsidR="009F03CE" w:rsidRDefault="009F03C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A1F49"/>
    <w:multiLevelType w:val="hybridMultilevel"/>
    <w:tmpl w:val="FAC039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C2082"/>
    <w:multiLevelType w:val="hybridMultilevel"/>
    <w:tmpl w:val="C1D47E14"/>
    <w:lvl w:ilvl="0" w:tplc="237A5CC8">
      <w:numFmt w:val="bullet"/>
      <w:suff w:val="space"/>
      <w:lvlText w:val="–"/>
      <w:lvlJc w:val="left"/>
      <w:pPr>
        <w:ind w:left="0" w:firstLine="709"/>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B040211"/>
    <w:multiLevelType w:val="hybridMultilevel"/>
    <w:tmpl w:val="608C7278"/>
    <w:lvl w:ilvl="0" w:tplc="DF36D2AC">
      <w:numFmt w:val="bullet"/>
      <w:suff w:val="space"/>
      <w:lvlText w:val="–"/>
      <w:lvlJc w:val="left"/>
      <w:pPr>
        <w:ind w:left="0" w:firstLine="709"/>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CCD77AB"/>
    <w:multiLevelType w:val="hybridMultilevel"/>
    <w:tmpl w:val="8AF684D0"/>
    <w:lvl w:ilvl="0" w:tplc="95D485EC">
      <w:numFmt w:val="bullet"/>
      <w:suff w:val="space"/>
      <w:lvlText w:val="–"/>
      <w:lvlJc w:val="left"/>
      <w:pPr>
        <w:ind w:left="0" w:firstLine="709"/>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B75795C"/>
    <w:multiLevelType w:val="hybridMultilevel"/>
    <w:tmpl w:val="4A1687B6"/>
    <w:lvl w:ilvl="0" w:tplc="138A06A4">
      <w:start w:val="1"/>
      <w:numFmt w:val="decimal"/>
      <w:lvlText w:val="%1"/>
      <w:lvlJc w:val="left"/>
      <w:pPr>
        <w:ind w:left="0" w:firstLine="851"/>
      </w:pPr>
      <w:rPr>
        <w:rFonts w:ascii="Times New Roman" w:eastAsia="Times New Roman" w:hAnsi="Times New Roman" w:cs="Times New Roman" w:hint="default"/>
        <w:b/>
        <w:bCs/>
        <w:i w:val="0"/>
        <w:iCs w:val="0"/>
        <w:spacing w:val="0"/>
        <w:w w:val="100"/>
        <w:sz w:val="24"/>
        <w:szCs w:val="24"/>
        <w:lang w:val="ru-RU" w:eastAsia="en-US" w:bidi="ar-SA"/>
      </w:rPr>
    </w:lvl>
    <w:lvl w:ilvl="1" w:tplc="04190019" w:tentative="1">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5" w15:restartNumberingAfterBreak="0">
    <w:nsid w:val="4FB91F61"/>
    <w:multiLevelType w:val="multilevel"/>
    <w:tmpl w:val="1206D25A"/>
    <w:lvl w:ilvl="0">
      <w:start w:val="1"/>
      <w:numFmt w:val="decimal"/>
      <w:lvlText w:val="%1"/>
      <w:lvlJc w:val="left"/>
      <w:pPr>
        <w:ind w:left="1559" w:hanging="708"/>
      </w:pPr>
      <w:rPr>
        <w:rFonts w:hint="default"/>
        <w:lang w:val="ru-RU" w:eastAsia="en-US" w:bidi="ar-SA"/>
      </w:rPr>
    </w:lvl>
    <w:lvl w:ilvl="1">
      <w:start w:val="1"/>
      <w:numFmt w:val="decimal"/>
      <w:lvlText w:val="%1.%2"/>
      <w:lvlJc w:val="left"/>
      <w:pPr>
        <w:ind w:left="1559" w:hanging="708"/>
      </w:pPr>
      <w:rPr>
        <w:rFonts w:ascii="Times New Roman" w:eastAsia="Times New Roman" w:hAnsi="Times New Roman" w:cs="Times New Roman" w:hint="default"/>
        <w:b/>
        <w:bCs/>
        <w:i w:val="0"/>
        <w:iCs w:val="0"/>
        <w:spacing w:val="0"/>
        <w:w w:val="100"/>
        <w:sz w:val="24"/>
        <w:szCs w:val="24"/>
        <w:lang w:val="ru-RU" w:eastAsia="en-US" w:bidi="ar-SA"/>
      </w:rPr>
    </w:lvl>
    <w:lvl w:ilvl="2">
      <w:numFmt w:val="bullet"/>
      <w:lvlText w:val="•"/>
      <w:lvlJc w:val="left"/>
      <w:pPr>
        <w:ind w:left="3232" w:hanging="708"/>
      </w:pPr>
      <w:rPr>
        <w:rFonts w:hint="default"/>
        <w:lang w:val="ru-RU" w:eastAsia="en-US" w:bidi="ar-SA"/>
      </w:rPr>
    </w:lvl>
    <w:lvl w:ilvl="3">
      <w:numFmt w:val="bullet"/>
      <w:lvlText w:val="•"/>
      <w:lvlJc w:val="left"/>
      <w:pPr>
        <w:ind w:left="4068" w:hanging="708"/>
      </w:pPr>
      <w:rPr>
        <w:rFonts w:hint="default"/>
        <w:lang w:val="ru-RU" w:eastAsia="en-US" w:bidi="ar-SA"/>
      </w:rPr>
    </w:lvl>
    <w:lvl w:ilvl="4">
      <w:numFmt w:val="bullet"/>
      <w:lvlText w:val="•"/>
      <w:lvlJc w:val="left"/>
      <w:pPr>
        <w:ind w:left="4904" w:hanging="708"/>
      </w:pPr>
      <w:rPr>
        <w:rFonts w:hint="default"/>
        <w:lang w:val="ru-RU" w:eastAsia="en-US" w:bidi="ar-SA"/>
      </w:rPr>
    </w:lvl>
    <w:lvl w:ilvl="5">
      <w:numFmt w:val="bullet"/>
      <w:lvlText w:val="•"/>
      <w:lvlJc w:val="left"/>
      <w:pPr>
        <w:ind w:left="5741" w:hanging="708"/>
      </w:pPr>
      <w:rPr>
        <w:rFonts w:hint="default"/>
        <w:lang w:val="ru-RU" w:eastAsia="en-US" w:bidi="ar-SA"/>
      </w:rPr>
    </w:lvl>
    <w:lvl w:ilvl="6">
      <w:numFmt w:val="bullet"/>
      <w:lvlText w:val="•"/>
      <w:lvlJc w:val="left"/>
      <w:pPr>
        <w:ind w:left="6577" w:hanging="708"/>
      </w:pPr>
      <w:rPr>
        <w:rFonts w:hint="default"/>
        <w:lang w:val="ru-RU" w:eastAsia="en-US" w:bidi="ar-SA"/>
      </w:rPr>
    </w:lvl>
    <w:lvl w:ilvl="7">
      <w:numFmt w:val="bullet"/>
      <w:lvlText w:val="•"/>
      <w:lvlJc w:val="left"/>
      <w:pPr>
        <w:ind w:left="7413" w:hanging="708"/>
      </w:pPr>
      <w:rPr>
        <w:rFonts w:hint="default"/>
        <w:lang w:val="ru-RU" w:eastAsia="en-US" w:bidi="ar-SA"/>
      </w:rPr>
    </w:lvl>
    <w:lvl w:ilvl="8">
      <w:numFmt w:val="bullet"/>
      <w:lvlText w:val="•"/>
      <w:lvlJc w:val="left"/>
      <w:pPr>
        <w:ind w:left="8249" w:hanging="708"/>
      </w:pPr>
      <w:rPr>
        <w:rFonts w:hint="default"/>
        <w:lang w:val="ru-RU" w:eastAsia="en-US" w:bidi="ar-SA"/>
      </w:rPr>
    </w:lvl>
  </w:abstractNum>
  <w:abstractNum w:abstractNumId="6" w15:restartNumberingAfterBreak="0">
    <w:nsid w:val="66DC4C1F"/>
    <w:multiLevelType w:val="hybridMultilevel"/>
    <w:tmpl w:val="71962B00"/>
    <w:lvl w:ilvl="0" w:tplc="F77CD2EE">
      <w:numFmt w:val="bullet"/>
      <w:lvlText w:val="–"/>
      <w:lvlJc w:val="left"/>
      <w:pPr>
        <w:ind w:left="1031" w:hanging="180"/>
      </w:pPr>
      <w:rPr>
        <w:rFonts w:ascii="Times New Roman" w:eastAsia="Times New Roman" w:hAnsi="Times New Roman" w:cs="Times New Roman" w:hint="default"/>
        <w:b w:val="0"/>
        <w:bCs w:val="0"/>
        <w:i w:val="0"/>
        <w:iCs w:val="0"/>
        <w:spacing w:val="0"/>
        <w:w w:val="100"/>
        <w:sz w:val="24"/>
        <w:szCs w:val="24"/>
        <w:lang w:val="ru-RU" w:eastAsia="en-US" w:bidi="ar-SA"/>
      </w:rPr>
    </w:lvl>
    <w:lvl w:ilvl="1" w:tplc="965CBF34">
      <w:numFmt w:val="bullet"/>
      <w:lvlText w:val="•"/>
      <w:lvlJc w:val="left"/>
      <w:pPr>
        <w:ind w:left="1928" w:hanging="180"/>
      </w:pPr>
      <w:rPr>
        <w:rFonts w:hint="default"/>
        <w:lang w:val="ru-RU" w:eastAsia="en-US" w:bidi="ar-SA"/>
      </w:rPr>
    </w:lvl>
    <w:lvl w:ilvl="2" w:tplc="B8867A82">
      <w:numFmt w:val="bullet"/>
      <w:lvlText w:val="•"/>
      <w:lvlJc w:val="left"/>
      <w:pPr>
        <w:ind w:left="2816" w:hanging="180"/>
      </w:pPr>
      <w:rPr>
        <w:rFonts w:hint="default"/>
        <w:lang w:val="ru-RU" w:eastAsia="en-US" w:bidi="ar-SA"/>
      </w:rPr>
    </w:lvl>
    <w:lvl w:ilvl="3" w:tplc="6C6E21A0">
      <w:numFmt w:val="bullet"/>
      <w:lvlText w:val="•"/>
      <w:lvlJc w:val="left"/>
      <w:pPr>
        <w:ind w:left="3704" w:hanging="180"/>
      </w:pPr>
      <w:rPr>
        <w:rFonts w:hint="default"/>
        <w:lang w:val="ru-RU" w:eastAsia="en-US" w:bidi="ar-SA"/>
      </w:rPr>
    </w:lvl>
    <w:lvl w:ilvl="4" w:tplc="4AFC1522">
      <w:numFmt w:val="bullet"/>
      <w:lvlText w:val="•"/>
      <w:lvlJc w:val="left"/>
      <w:pPr>
        <w:ind w:left="4592" w:hanging="180"/>
      </w:pPr>
      <w:rPr>
        <w:rFonts w:hint="default"/>
        <w:lang w:val="ru-RU" w:eastAsia="en-US" w:bidi="ar-SA"/>
      </w:rPr>
    </w:lvl>
    <w:lvl w:ilvl="5" w:tplc="16147FBA">
      <w:numFmt w:val="bullet"/>
      <w:lvlText w:val="•"/>
      <w:lvlJc w:val="left"/>
      <w:pPr>
        <w:ind w:left="5481" w:hanging="180"/>
      </w:pPr>
      <w:rPr>
        <w:rFonts w:hint="default"/>
        <w:lang w:val="ru-RU" w:eastAsia="en-US" w:bidi="ar-SA"/>
      </w:rPr>
    </w:lvl>
    <w:lvl w:ilvl="6" w:tplc="77E643BC">
      <w:numFmt w:val="bullet"/>
      <w:lvlText w:val="•"/>
      <w:lvlJc w:val="left"/>
      <w:pPr>
        <w:ind w:left="6369" w:hanging="180"/>
      </w:pPr>
      <w:rPr>
        <w:rFonts w:hint="default"/>
        <w:lang w:val="ru-RU" w:eastAsia="en-US" w:bidi="ar-SA"/>
      </w:rPr>
    </w:lvl>
    <w:lvl w:ilvl="7" w:tplc="0C8CC3BA">
      <w:numFmt w:val="bullet"/>
      <w:lvlText w:val="•"/>
      <w:lvlJc w:val="left"/>
      <w:pPr>
        <w:ind w:left="7257" w:hanging="180"/>
      </w:pPr>
      <w:rPr>
        <w:rFonts w:hint="default"/>
        <w:lang w:val="ru-RU" w:eastAsia="en-US" w:bidi="ar-SA"/>
      </w:rPr>
    </w:lvl>
    <w:lvl w:ilvl="8" w:tplc="55364E18">
      <w:numFmt w:val="bullet"/>
      <w:lvlText w:val="•"/>
      <w:lvlJc w:val="left"/>
      <w:pPr>
        <w:ind w:left="8145" w:hanging="180"/>
      </w:pPr>
      <w:rPr>
        <w:rFonts w:hint="default"/>
        <w:lang w:val="ru-RU" w:eastAsia="en-US" w:bidi="ar-SA"/>
      </w:rPr>
    </w:lvl>
  </w:abstractNum>
  <w:abstractNum w:abstractNumId="7" w15:restartNumberingAfterBreak="0">
    <w:nsid w:val="762B27FA"/>
    <w:multiLevelType w:val="hybridMultilevel"/>
    <w:tmpl w:val="B0A8C4D2"/>
    <w:lvl w:ilvl="0" w:tplc="31BC6A66">
      <w:start w:val="1"/>
      <w:numFmt w:val="decimal"/>
      <w:lvlText w:val="%1"/>
      <w:lvlJc w:val="left"/>
      <w:pPr>
        <w:ind w:left="1559" w:hanging="708"/>
      </w:pPr>
      <w:rPr>
        <w:rFonts w:ascii="Times New Roman" w:eastAsia="Times New Roman" w:hAnsi="Times New Roman" w:cs="Times New Roman" w:hint="default"/>
        <w:b/>
        <w:bCs/>
        <w:i w:val="0"/>
        <w:iCs w:val="0"/>
        <w:spacing w:val="0"/>
        <w:w w:val="100"/>
        <w:sz w:val="24"/>
        <w:szCs w:val="24"/>
        <w:lang w:val="ru-RU" w:eastAsia="en-US" w:bidi="ar-SA"/>
      </w:rPr>
    </w:lvl>
    <w:lvl w:ilvl="1" w:tplc="409C1782">
      <w:numFmt w:val="bullet"/>
      <w:lvlText w:val="•"/>
      <w:lvlJc w:val="left"/>
      <w:pPr>
        <w:ind w:left="2396" w:hanging="708"/>
      </w:pPr>
      <w:rPr>
        <w:rFonts w:hint="default"/>
        <w:lang w:val="ru-RU" w:eastAsia="en-US" w:bidi="ar-SA"/>
      </w:rPr>
    </w:lvl>
    <w:lvl w:ilvl="2" w:tplc="15BC4AAA">
      <w:numFmt w:val="bullet"/>
      <w:lvlText w:val="•"/>
      <w:lvlJc w:val="left"/>
      <w:pPr>
        <w:ind w:left="3232" w:hanging="708"/>
      </w:pPr>
      <w:rPr>
        <w:rFonts w:hint="default"/>
        <w:lang w:val="ru-RU" w:eastAsia="en-US" w:bidi="ar-SA"/>
      </w:rPr>
    </w:lvl>
    <w:lvl w:ilvl="3" w:tplc="EAF2C53C">
      <w:numFmt w:val="bullet"/>
      <w:lvlText w:val="•"/>
      <w:lvlJc w:val="left"/>
      <w:pPr>
        <w:ind w:left="4068" w:hanging="708"/>
      </w:pPr>
      <w:rPr>
        <w:rFonts w:hint="default"/>
        <w:lang w:val="ru-RU" w:eastAsia="en-US" w:bidi="ar-SA"/>
      </w:rPr>
    </w:lvl>
    <w:lvl w:ilvl="4" w:tplc="337456BA">
      <w:numFmt w:val="bullet"/>
      <w:lvlText w:val="•"/>
      <w:lvlJc w:val="left"/>
      <w:pPr>
        <w:ind w:left="4904" w:hanging="708"/>
      </w:pPr>
      <w:rPr>
        <w:rFonts w:hint="default"/>
        <w:lang w:val="ru-RU" w:eastAsia="en-US" w:bidi="ar-SA"/>
      </w:rPr>
    </w:lvl>
    <w:lvl w:ilvl="5" w:tplc="B7C6CD96">
      <w:numFmt w:val="bullet"/>
      <w:lvlText w:val="•"/>
      <w:lvlJc w:val="left"/>
      <w:pPr>
        <w:ind w:left="5741" w:hanging="708"/>
      </w:pPr>
      <w:rPr>
        <w:rFonts w:hint="default"/>
        <w:lang w:val="ru-RU" w:eastAsia="en-US" w:bidi="ar-SA"/>
      </w:rPr>
    </w:lvl>
    <w:lvl w:ilvl="6" w:tplc="8208F626">
      <w:numFmt w:val="bullet"/>
      <w:lvlText w:val="•"/>
      <w:lvlJc w:val="left"/>
      <w:pPr>
        <w:ind w:left="6577" w:hanging="708"/>
      </w:pPr>
      <w:rPr>
        <w:rFonts w:hint="default"/>
        <w:lang w:val="ru-RU" w:eastAsia="en-US" w:bidi="ar-SA"/>
      </w:rPr>
    </w:lvl>
    <w:lvl w:ilvl="7" w:tplc="B718C85A">
      <w:numFmt w:val="bullet"/>
      <w:lvlText w:val="•"/>
      <w:lvlJc w:val="left"/>
      <w:pPr>
        <w:ind w:left="7413" w:hanging="708"/>
      </w:pPr>
      <w:rPr>
        <w:rFonts w:hint="default"/>
        <w:lang w:val="ru-RU" w:eastAsia="en-US" w:bidi="ar-SA"/>
      </w:rPr>
    </w:lvl>
    <w:lvl w:ilvl="8" w:tplc="BE428BE0">
      <w:numFmt w:val="bullet"/>
      <w:lvlText w:val="•"/>
      <w:lvlJc w:val="left"/>
      <w:pPr>
        <w:ind w:left="8249" w:hanging="708"/>
      </w:pPr>
      <w:rPr>
        <w:rFonts w:hint="default"/>
        <w:lang w:val="ru-RU" w:eastAsia="en-US" w:bidi="ar-SA"/>
      </w:rPr>
    </w:lvl>
  </w:abstractNum>
  <w:abstractNum w:abstractNumId="8" w15:restartNumberingAfterBreak="0">
    <w:nsid w:val="7AD87848"/>
    <w:multiLevelType w:val="hybridMultilevel"/>
    <w:tmpl w:val="8878048C"/>
    <w:lvl w:ilvl="0" w:tplc="97E6EAB6">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B596336"/>
    <w:multiLevelType w:val="multilevel"/>
    <w:tmpl w:val="786C4F94"/>
    <w:lvl w:ilvl="0">
      <w:start w:val="1"/>
      <w:numFmt w:val="decimal"/>
      <w:lvlText w:val="%1"/>
      <w:lvlJc w:val="left"/>
      <w:pPr>
        <w:ind w:left="563" w:hanging="420"/>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559" w:hanging="708"/>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1.%2.%3"/>
      <w:lvlJc w:val="left"/>
      <w:pPr>
        <w:ind w:left="1559" w:hanging="708"/>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2605" w:hanging="708"/>
      </w:pPr>
      <w:rPr>
        <w:rFonts w:hint="default"/>
        <w:lang w:val="ru-RU" w:eastAsia="en-US" w:bidi="ar-SA"/>
      </w:rPr>
    </w:lvl>
    <w:lvl w:ilvl="4">
      <w:numFmt w:val="bullet"/>
      <w:lvlText w:val="•"/>
      <w:lvlJc w:val="left"/>
      <w:pPr>
        <w:ind w:left="3650" w:hanging="708"/>
      </w:pPr>
      <w:rPr>
        <w:rFonts w:hint="default"/>
        <w:lang w:val="ru-RU" w:eastAsia="en-US" w:bidi="ar-SA"/>
      </w:rPr>
    </w:lvl>
    <w:lvl w:ilvl="5">
      <w:numFmt w:val="bullet"/>
      <w:lvlText w:val="•"/>
      <w:lvlJc w:val="left"/>
      <w:pPr>
        <w:ind w:left="4695" w:hanging="708"/>
      </w:pPr>
      <w:rPr>
        <w:rFonts w:hint="default"/>
        <w:lang w:val="ru-RU" w:eastAsia="en-US" w:bidi="ar-SA"/>
      </w:rPr>
    </w:lvl>
    <w:lvl w:ilvl="6">
      <w:numFmt w:val="bullet"/>
      <w:lvlText w:val="•"/>
      <w:lvlJc w:val="left"/>
      <w:pPr>
        <w:ind w:left="5741" w:hanging="708"/>
      </w:pPr>
      <w:rPr>
        <w:rFonts w:hint="default"/>
        <w:lang w:val="ru-RU" w:eastAsia="en-US" w:bidi="ar-SA"/>
      </w:rPr>
    </w:lvl>
    <w:lvl w:ilvl="7">
      <w:numFmt w:val="bullet"/>
      <w:lvlText w:val="•"/>
      <w:lvlJc w:val="left"/>
      <w:pPr>
        <w:ind w:left="6786" w:hanging="708"/>
      </w:pPr>
      <w:rPr>
        <w:rFonts w:hint="default"/>
        <w:lang w:val="ru-RU" w:eastAsia="en-US" w:bidi="ar-SA"/>
      </w:rPr>
    </w:lvl>
    <w:lvl w:ilvl="8">
      <w:numFmt w:val="bullet"/>
      <w:lvlText w:val="•"/>
      <w:lvlJc w:val="left"/>
      <w:pPr>
        <w:ind w:left="7831" w:hanging="708"/>
      </w:pPr>
      <w:rPr>
        <w:rFonts w:hint="default"/>
        <w:lang w:val="ru-RU" w:eastAsia="en-US" w:bidi="ar-SA"/>
      </w:rPr>
    </w:lvl>
  </w:abstractNum>
  <w:num w:numId="1">
    <w:abstractNumId w:val="6"/>
  </w:num>
  <w:num w:numId="2">
    <w:abstractNumId w:val="9"/>
  </w:num>
  <w:num w:numId="3">
    <w:abstractNumId w:val="5"/>
  </w:num>
  <w:num w:numId="4">
    <w:abstractNumId w:val="7"/>
  </w:num>
  <w:num w:numId="5">
    <w:abstractNumId w:val="4"/>
  </w:num>
  <w:num w:numId="6">
    <w:abstractNumId w:val="0"/>
  </w:num>
  <w:num w:numId="7">
    <w:abstractNumId w:val="8"/>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13E"/>
    <w:rsid w:val="00014C45"/>
    <w:rsid w:val="00025F0C"/>
    <w:rsid w:val="000407FE"/>
    <w:rsid w:val="0005741D"/>
    <w:rsid w:val="00063CE8"/>
    <w:rsid w:val="00067747"/>
    <w:rsid w:val="000A77D0"/>
    <w:rsid w:val="000B71F4"/>
    <w:rsid w:val="000C770F"/>
    <w:rsid w:val="000D421A"/>
    <w:rsid w:val="000E37D8"/>
    <w:rsid w:val="000F32B1"/>
    <w:rsid w:val="00133B84"/>
    <w:rsid w:val="001545E0"/>
    <w:rsid w:val="001A0B75"/>
    <w:rsid w:val="00204531"/>
    <w:rsid w:val="00205FF1"/>
    <w:rsid w:val="0022413E"/>
    <w:rsid w:val="00246765"/>
    <w:rsid w:val="00257C50"/>
    <w:rsid w:val="00271BE5"/>
    <w:rsid w:val="0029714D"/>
    <w:rsid w:val="002D4CAF"/>
    <w:rsid w:val="002E25C0"/>
    <w:rsid w:val="002F2BA9"/>
    <w:rsid w:val="00341574"/>
    <w:rsid w:val="00355D51"/>
    <w:rsid w:val="00364A8B"/>
    <w:rsid w:val="003A586E"/>
    <w:rsid w:val="003E7034"/>
    <w:rsid w:val="004013E9"/>
    <w:rsid w:val="00411587"/>
    <w:rsid w:val="004145FD"/>
    <w:rsid w:val="00430449"/>
    <w:rsid w:val="00441BE9"/>
    <w:rsid w:val="0046061E"/>
    <w:rsid w:val="00484DFA"/>
    <w:rsid w:val="00491D14"/>
    <w:rsid w:val="004A2355"/>
    <w:rsid w:val="004A5915"/>
    <w:rsid w:val="004B3411"/>
    <w:rsid w:val="004C066B"/>
    <w:rsid w:val="004E02B1"/>
    <w:rsid w:val="004E6E68"/>
    <w:rsid w:val="00515CC6"/>
    <w:rsid w:val="0052046B"/>
    <w:rsid w:val="005245C8"/>
    <w:rsid w:val="00534C3A"/>
    <w:rsid w:val="0054347B"/>
    <w:rsid w:val="005524F4"/>
    <w:rsid w:val="005B0C8B"/>
    <w:rsid w:val="005B48C7"/>
    <w:rsid w:val="005B5EC6"/>
    <w:rsid w:val="005D2C92"/>
    <w:rsid w:val="005E3BD2"/>
    <w:rsid w:val="00606072"/>
    <w:rsid w:val="00624001"/>
    <w:rsid w:val="00646197"/>
    <w:rsid w:val="00646A4C"/>
    <w:rsid w:val="00646B26"/>
    <w:rsid w:val="00651BB2"/>
    <w:rsid w:val="00681DB4"/>
    <w:rsid w:val="00686C84"/>
    <w:rsid w:val="00694F76"/>
    <w:rsid w:val="0069554E"/>
    <w:rsid w:val="006A128A"/>
    <w:rsid w:val="006E383E"/>
    <w:rsid w:val="007020D3"/>
    <w:rsid w:val="007171E5"/>
    <w:rsid w:val="00780454"/>
    <w:rsid w:val="00784D94"/>
    <w:rsid w:val="007A204C"/>
    <w:rsid w:val="007A3D1E"/>
    <w:rsid w:val="007A5A52"/>
    <w:rsid w:val="007B6343"/>
    <w:rsid w:val="007C13FD"/>
    <w:rsid w:val="007E0705"/>
    <w:rsid w:val="007E78F8"/>
    <w:rsid w:val="007F2B5E"/>
    <w:rsid w:val="00803EAC"/>
    <w:rsid w:val="00837443"/>
    <w:rsid w:val="00851096"/>
    <w:rsid w:val="0089095D"/>
    <w:rsid w:val="00891748"/>
    <w:rsid w:val="008B7095"/>
    <w:rsid w:val="008C7ADA"/>
    <w:rsid w:val="008E1F58"/>
    <w:rsid w:val="009116BC"/>
    <w:rsid w:val="00922AC6"/>
    <w:rsid w:val="00923F72"/>
    <w:rsid w:val="00936362"/>
    <w:rsid w:val="00943554"/>
    <w:rsid w:val="009850AE"/>
    <w:rsid w:val="009A343A"/>
    <w:rsid w:val="009C70F1"/>
    <w:rsid w:val="009D322D"/>
    <w:rsid w:val="009F03CE"/>
    <w:rsid w:val="00A07CD2"/>
    <w:rsid w:val="00A22EDB"/>
    <w:rsid w:val="00A32947"/>
    <w:rsid w:val="00A617C2"/>
    <w:rsid w:val="00A832BB"/>
    <w:rsid w:val="00AA2900"/>
    <w:rsid w:val="00AC15D4"/>
    <w:rsid w:val="00AD372F"/>
    <w:rsid w:val="00AF55A6"/>
    <w:rsid w:val="00AF689E"/>
    <w:rsid w:val="00B2356F"/>
    <w:rsid w:val="00B43165"/>
    <w:rsid w:val="00B713EC"/>
    <w:rsid w:val="00B72EC9"/>
    <w:rsid w:val="00B742CA"/>
    <w:rsid w:val="00B870A8"/>
    <w:rsid w:val="00C209A4"/>
    <w:rsid w:val="00C22A95"/>
    <w:rsid w:val="00C500D4"/>
    <w:rsid w:val="00C96DEC"/>
    <w:rsid w:val="00CA79F5"/>
    <w:rsid w:val="00CB0582"/>
    <w:rsid w:val="00CB558C"/>
    <w:rsid w:val="00CC1832"/>
    <w:rsid w:val="00CD42C3"/>
    <w:rsid w:val="00CF5E64"/>
    <w:rsid w:val="00D14803"/>
    <w:rsid w:val="00D153AC"/>
    <w:rsid w:val="00D3237F"/>
    <w:rsid w:val="00D561B6"/>
    <w:rsid w:val="00D94899"/>
    <w:rsid w:val="00D94972"/>
    <w:rsid w:val="00DA3E32"/>
    <w:rsid w:val="00E01893"/>
    <w:rsid w:val="00E02EF9"/>
    <w:rsid w:val="00E42DB3"/>
    <w:rsid w:val="00E55F19"/>
    <w:rsid w:val="00E5663C"/>
    <w:rsid w:val="00E568BF"/>
    <w:rsid w:val="00E74C57"/>
    <w:rsid w:val="00E77A8A"/>
    <w:rsid w:val="00E90BD7"/>
    <w:rsid w:val="00EA21B3"/>
    <w:rsid w:val="00ED72DE"/>
    <w:rsid w:val="00F374C8"/>
    <w:rsid w:val="00F41C3F"/>
    <w:rsid w:val="00F909EB"/>
    <w:rsid w:val="00F90A49"/>
    <w:rsid w:val="00F9320F"/>
    <w:rsid w:val="00FB2F1F"/>
    <w:rsid w:val="00FD128A"/>
    <w:rsid w:val="00FD2D5A"/>
    <w:rsid w:val="00FE53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C2221"/>
  <w15:docId w15:val="{9B0AB561-327D-4F0C-AC54-E514C6D9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6343"/>
    <w:rPr>
      <w:rFonts w:ascii="Times New Roman" w:eastAsia="Times New Roman" w:hAnsi="Times New Roman" w:cs="Times New Roman"/>
      <w:lang w:val="ru-RU"/>
    </w:rPr>
  </w:style>
  <w:style w:type="paragraph" w:styleId="1">
    <w:name w:val="heading 1"/>
    <w:basedOn w:val="a"/>
    <w:uiPriority w:val="9"/>
    <w:qFormat/>
    <w:pPr>
      <w:ind w:left="1559" w:hanging="708"/>
      <w:jc w:val="both"/>
      <w:outlineLvl w:val="0"/>
    </w:pPr>
    <w:rPr>
      <w:b/>
      <w:bCs/>
      <w:sz w:val="24"/>
      <w:szCs w:val="24"/>
    </w:rPr>
  </w:style>
  <w:style w:type="paragraph" w:styleId="3">
    <w:name w:val="heading 3"/>
    <w:basedOn w:val="a"/>
    <w:next w:val="a"/>
    <w:link w:val="30"/>
    <w:uiPriority w:val="9"/>
    <w:semiHidden/>
    <w:unhideWhenUsed/>
    <w:qFormat/>
    <w:rsid w:val="007A3D1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1559" w:hanging="708"/>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A07CD2"/>
    <w:pPr>
      <w:tabs>
        <w:tab w:val="center" w:pos="4677"/>
        <w:tab w:val="right" w:pos="9355"/>
      </w:tabs>
    </w:pPr>
  </w:style>
  <w:style w:type="character" w:customStyle="1" w:styleId="a6">
    <w:name w:val="Верхний колонтитул Знак"/>
    <w:basedOn w:val="a0"/>
    <w:link w:val="a5"/>
    <w:uiPriority w:val="99"/>
    <w:rsid w:val="00A07CD2"/>
    <w:rPr>
      <w:rFonts w:ascii="Times New Roman" w:eastAsia="Times New Roman" w:hAnsi="Times New Roman" w:cs="Times New Roman"/>
      <w:lang w:val="ru-RU"/>
    </w:rPr>
  </w:style>
  <w:style w:type="paragraph" w:styleId="a7">
    <w:name w:val="footer"/>
    <w:basedOn w:val="a"/>
    <w:link w:val="a8"/>
    <w:uiPriority w:val="99"/>
    <w:unhideWhenUsed/>
    <w:rsid w:val="00A07CD2"/>
    <w:pPr>
      <w:tabs>
        <w:tab w:val="center" w:pos="4677"/>
        <w:tab w:val="right" w:pos="9355"/>
      </w:tabs>
    </w:pPr>
  </w:style>
  <w:style w:type="character" w:customStyle="1" w:styleId="a8">
    <w:name w:val="Нижний колонтитул Знак"/>
    <w:basedOn w:val="a0"/>
    <w:link w:val="a7"/>
    <w:uiPriority w:val="99"/>
    <w:rsid w:val="00A07CD2"/>
    <w:rPr>
      <w:rFonts w:ascii="Times New Roman" w:eastAsia="Times New Roman" w:hAnsi="Times New Roman" w:cs="Times New Roman"/>
      <w:lang w:val="ru-RU"/>
    </w:rPr>
  </w:style>
  <w:style w:type="paragraph" w:styleId="a9">
    <w:name w:val="caption"/>
    <w:basedOn w:val="a"/>
    <w:next w:val="a"/>
    <w:uiPriority w:val="35"/>
    <w:unhideWhenUsed/>
    <w:qFormat/>
    <w:rsid w:val="004013E9"/>
    <w:pPr>
      <w:spacing w:after="200"/>
    </w:pPr>
    <w:rPr>
      <w:i/>
      <w:iCs/>
      <w:color w:val="1F497D" w:themeColor="text2"/>
      <w:sz w:val="18"/>
      <w:szCs w:val="18"/>
    </w:rPr>
  </w:style>
  <w:style w:type="character" w:styleId="aa">
    <w:name w:val="Hyperlink"/>
    <w:basedOn w:val="a0"/>
    <w:uiPriority w:val="99"/>
    <w:unhideWhenUsed/>
    <w:rsid w:val="00067747"/>
    <w:rPr>
      <w:color w:val="0000FF" w:themeColor="hyperlink"/>
      <w:u w:val="single"/>
    </w:rPr>
  </w:style>
  <w:style w:type="character" w:customStyle="1" w:styleId="UnresolvedMention">
    <w:name w:val="Unresolved Mention"/>
    <w:basedOn w:val="a0"/>
    <w:uiPriority w:val="99"/>
    <w:semiHidden/>
    <w:unhideWhenUsed/>
    <w:rsid w:val="00067747"/>
    <w:rPr>
      <w:color w:val="605E5C"/>
      <w:shd w:val="clear" w:color="auto" w:fill="E1DFDD"/>
    </w:rPr>
  </w:style>
  <w:style w:type="character" w:styleId="ab">
    <w:name w:val="FollowedHyperlink"/>
    <w:basedOn w:val="a0"/>
    <w:uiPriority w:val="99"/>
    <w:semiHidden/>
    <w:unhideWhenUsed/>
    <w:rsid w:val="007A3D1E"/>
    <w:rPr>
      <w:color w:val="800080" w:themeColor="followedHyperlink"/>
      <w:u w:val="single"/>
    </w:rPr>
  </w:style>
  <w:style w:type="character" w:customStyle="1" w:styleId="30">
    <w:name w:val="Заголовок 3 Знак"/>
    <w:basedOn w:val="a0"/>
    <w:link w:val="3"/>
    <w:uiPriority w:val="9"/>
    <w:semiHidden/>
    <w:rsid w:val="007A3D1E"/>
    <w:rPr>
      <w:rFonts w:asciiTheme="majorHAnsi" w:eastAsiaTheme="majorEastAsia" w:hAnsiTheme="majorHAnsi" w:cstheme="majorBidi"/>
      <w:color w:val="243F60" w:themeColor="accent1" w:themeShade="7F"/>
      <w:sz w:val="24"/>
      <w:szCs w:val="24"/>
      <w:lang w:val="ru-RU"/>
    </w:rPr>
  </w:style>
  <w:style w:type="paragraph" w:customStyle="1" w:styleId="pdq2pgselectionanchorcontainer">
    <w:name w:val="pdq2pg_selectionanchorcontainer"/>
    <w:basedOn w:val="a"/>
    <w:rsid w:val="00AF689E"/>
    <w:pPr>
      <w:widowControl/>
      <w:autoSpaceDE/>
      <w:autoSpaceDN/>
      <w:spacing w:before="100" w:beforeAutospacing="1" w:after="100" w:afterAutospacing="1"/>
    </w:pPr>
    <w:rPr>
      <w:sz w:val="24"/>
      <w:szCs w:val="24"/>
      <w:lang w:eastAsia="ru-RU"/>
    </w:rPr>
  </w:style>
  <w:style w:type="paragraph" w:styleId="ac">
    <w:name w:val="Normal (Web)"/>
    <w:basedOn w:val="a"/>
    <w:uiPriority w:val="99"/>
    <w:unhideWhenUsed/>
    <w:rsid w:val="00AF689E"/>
    <w:pPr>
      <w:widowControl/>
      <w:autoSpaceDE/>
      <w:autoSpaceDN/>
      <w:spacing w:before="100" w:beforeAutospacing="1" w:after="100" w:afterAutospacing="1"/>
    </w:pPr>
    <w:rPr>
      <w:sz w:val="24"/>
      <w:szCs w:val="24"/>
      <w:lang w:eastAsia="ru-RU"/>
    </w:rPr>
  </w:style>
  <w:style w:type="character" w:styleId="ad">
    <w:name w:val="Strong"/>
    <w:basedOn w:val="a0"/>
    <w:uiPriority w:val="22"/>
    <w:qFormat/>
    <w:rsid w:val="00AF689E"/>
    <w:rPr>
      <w:b/>
      <w:bCs/>
    </w:rPr>
  </w:style>
  <w:style w:type="character" w:customStyle="1" w:styleId="11">
    <w:name w:val="ͼ11"/>
    <w:basedOn w:val="a0"/>
    <w:rsid w:val="000D421A"/>
  </w:style>
  <w:style w:type="character" w:customStyle="1" w:styleId="v">
    <w:name w:val="ͼv"/>
    <w:basedOn w:val="a0"/>
    <w:rsid w:val="000D421A"/>
  </w:style>
  <w:style w:type="character" w:customStyle="1" w:styleId="y">
    <w:name w:val="ͼy"/>
    <w:basedOn w:val="a0"/>
    <w:rsid w:val="000D421A"/>
  </w:style>
  <w:style w:type="character" w:customStyle="1" w:styleId="z">
    <w:name w:val="ͼz"/>
    <w:basedOn w:val="a0"/>
    <w:rsid w:val="000D421A"/>
  </w:style>
  <w:style w:type="paragraph" w:customStyle="1" w:styleId="LR3Text">
    <w:name w:val="LR3Text"/>
    <w:pPr>
      <w:spacing w:line="360" w:lineRule="auto"/>
      <w:ind w:firstLine="709"/>
    </w:pPr>
    <w:rPr>
      <w:rFonts w:ascii="Times New Roman" w:hAnsi="Times New Roman"/>
      <w:sz w:val="28"/>
    </w:rPr>
  </w:style>
  <w:style w:type="paragraph" w:customStyle="1" w:styleId="LR3Head">
    <w:name w:val="LR3Head"/>
    <w:pPr>
      <w:spacing w:line="360" w:lineRule="auto"/>
      <w:ind w:firstLine="709"/>
    </w:pPr>
    <w:rPr>
      <w:rFonts w:ascii="Times New Roman" w:hAnsi="Times New Roman"/>
      <w:b/>
      <w:sz w:val="28"/>
    </w:rPr>
  </w:style>
  <w:style w:type="paragraph" w:customStyle="1" w:styleId="LR3Caption">
    <w:name w:val="LR3Caption"/>
    <w:pPr>
      <w:spacing w:line="360" w:lineRule="auto"/>
    </w:pPr>
    <w:rPr>
      <w:rFonts w:ascii="Times New Roman" w:hAnsi="Times New Roman"/>
      <w:sz w:val="24"/>
    </w:rPr>
  </w:style>
  <w:style w:type="paragraph" w:customStyle="1" w:styleId="LR3TableCaption">
    <w:name w:val="LR3TableCaption"/>
    <w:pPr>
      <w:spacing w:line="360" w:lineRule="auto"/>
    </w:pPr>
    <w:rPr>
      <w:rFonts w:ascii="Times New Roman" w:hAnsi="Times New Roman"/>
      <w:sz w:val="24"/>
    </w:rPr>
  </w:style>
  <w:style w:type="paragraph" w:customStyle="1" w:styleId="LR3Source">
    <w:name w:val="LR3Source"/>
    <w:pPr>
      <w:spacing w:line="360" w:lineRule="auto"/>
      <w:ind w:firstLine="709"/>
    </w:pPr>
    <w:rPr>
      <w:rFonts w:ascii="Times New Roman" w:hAnsi="Times New Roman"/>
      <w:sz w:val="28"/>
    </w:rPr>
  </w:style>
  <w:style w:type="table" w:styleId="ae">
    <w:name w:val="Table Grid"/>
    <w:basedOn w:val="a1"/>
    <w:uiPriority w:val="59"/>
    <w:rsid w:val="00205FF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959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12465-9DA1-4DCC-8819-C1BFCD856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2025</Words>
  <Characters>11544</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Отчет о лабораторной работе №3. Проектирование реляционной базы данных</vt:lpstr>
    </vt:vector>
  </TitlesOfParts>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о лабораторной работе №3. Проектирование реляционной базы данных</dc:title>
  <dc:subject>Базы данных. Вариант 13 — ГИБДД</dc:subject>
  <dc:creator>Свиридов Арсений</dc:creator>
  <cp:lastModifiedBy>kurbatovmisa25@mail.ru</cp:lastModifiedBy>
  <cp:revision>3</cp:revision>
  <cp:lastPrinted>2026-05-21T02:45:00Z</cp:lastPrinted>
  <dcterms:created xsi:type="dcterms:W3CDTF">2026-10-18T17:58:00Z</dcterms:created>
  <dcterms:modified xsi:type="dcterms:W3CDTF">2026-10-18T18:20:00Z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iLovePDF</vt:lpwstr>
  </property>
</Properties>
</file>