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0279" w14:textId="77777777" w:rsidR="009C5084" w:rsidRDefault="009C5084" w:rsidP="009C5084">
      <w:pPr>
        <w:ind w:firstLine="0"/>
        <w:sectPr w:rsidR="009C5084" w:rsidSect="007226BA">
          <w:footerReference w:type="default" r:id="rId8"/>
          <w:footerReference w:type="first" r:id="rId9"/>
          <w:pgSz w:w="11906" w:h="16838" w:code="9"/>
          <w:pgMar w:top="1134" w:right="1134" w:bottom="1134" w:left="1134" w:header="709" w:footer="709" w:gutter="0"/>
          <w:pgNumType w:start="1"/>
          <w:cols w:space="708"/>
          <w:titlePg/>
          <w:docGrid w:linePitch="381"/>
        </w:sectPr>
      </w:pPr>
      <w:r>
        <w:t>TITLE PAGE</w:t>
      </w:r>
    </w:p>
    <w:sdt>
      <w:sdtPr>
        <w:rPr>
          <w:rFonts w:ascii="Times New Roman" w:eastAsiaTheme="minorHAnsi" w:hAnsi="Times New Roman" w:cstheme="minorBidi"/>
          <w:color w:val="auto"/>
          <w:kern w:val="2"/>
          <w:sz w:val="24"/>
          <w:szCs w:val="28"/>
          <w:lang w:val="en-GB" w:eastAsia="en-US"/>
          <w14:ligatures w14:val="standardContextual"/>
        </w:rPr>
        <w:id w:val="-608128992"/>
        <w:docPartObj>
          <w:docPartGallery w:val="Table of Contents"/>
          <w:docPartUnique/>
        </w:docPartObj>
      </w:sdtPr>
      <w:sdtEndPr>
        <w:rPr>
          <w:b/>
          <w:bCs/>
        </w:rPr>
      </w:sdtEndPr>
      <w:sdtContent>
        <w:p w14:paraId="5EF79F17" w14:textId="09005C45" w:rsidR="009C5084" w:rsidRPr="00D35D65" w:rsidRDefault="009C5084">
          <w:pPr>
            <w:pStyle w:val="TOCHeading"/>
            <w:rPr>
              <w:rFonts w:ascii="Times New Roman" w:hAnsi="Times New Roman" w:cs="Times New Roman"/>
              <w:b/>
              <w:bCs/>
              <w:color w:val="000000" w:themeColor="text1"/>
            </w:rPr>
          </w:pPr>
          <w:r w:rsidRPr="00D35D65">
            <w:rPr>
              <w:rFonts w:ascii="Times New Roman" w:hAnsi="Times New Roman" w:cs="Times New Roman"/>
              <w:b/>
              <w:bCs/>
              <w:color w:val="000000" w:themeColor="text1"/>
              <w:lang w:val="en-GB"/>
            </w:rPr>
            <w:t>Table of Contents</w:t>
          </w:r>
        </w:p>
        <w:p w14:paraId="29F3782B" w14:textId="394342FA" w:rsidR="00422BAC" w:rsidRDefault="009C5084">
          <w:pPr>
            <w:pStyle w:val="TOC1"/>
            <w:tabs>
              <w:tab w:val="right" w:leader="dot" w:pos="9628"/>
            </w:tabs>
            <w:rPr>
              <w:rFonts w:asciiTheme="minorHAnsi" w:eastAsiaTheme="minorEastAsia" w:hAnsiTheme="minorHAnsi"/>
              <w:noProof/>
              <w:sz w:val="22"/>
              <w:szCs w:val="22"/>
              <w:lang w:val="ru-RU" w:eastAsia="ru-RU"/>
            </w:rPr>
          </w:pPr>
          <w:r>
            <w:fldChar w:fldCharType="begin"/>
          </w:r>
          <w:r>
            <w:instrText xml:space="preserve"> TOC \o "1-3" \h \z \u </w:instrText>
          </w:r>
          <w:r>
            <w:fldChar w:fldCharType="separate"/>
          </w:r>
          <w:hyperlink w:anchor="_Toc158135258" w:history="1">
            <w:r w:rsidR="00422BAC" w:rsidRPr="00C15878">
              <w:rPr>
                <w:rStyle w:val="Hyperlink"/>
                <w:noProof/>
              </w:rPr>
              <w:t>Abstract</w:t>
            </w:r>
            <w:r w:rsidR="00422BAC">
              <w:rPr>
                <w:noProof/>
                <w:webHidden/>
              </w:rPr>
              <w:tab/>
            </w:r>
            <w:r w:rsidR="00422BAC">
              <w:rPr>
                <w:noProof/>
                <w:webHidden/>
              </w:rPr>
              <w:fldChar w:fldCharType="begin"/>
            </w:r>
            <w:r w:rsidR="00422BAC">
              <w:rPr>
                <w:noProof/>
                <w:webHidden/>
              </w:rPr>
              <w:instrText xml:space="preserve"> PAGEREF _Toc158135258 \h </w:instrText>
            </w:r>
            <w:r w:rsidR="00422BAC">
              <w:rPr>
                <w:noProof/>
                <w:webHidden/>
              </w:rPr>
            </w:r>
            <w:r w:rsidR="00422BAC">
              <w:rPr>
                <w:noProof/>
                <w:webHidden/>
              </w:rPr>
              <w:fldChar w:fldCharType="separate"/>
            </w:r>
            <w:r w:rsidR="00422BAC">
              <w:rPr>
                <w:noProof/>
                <w:webHidden/>
              </w:rPr>
              <w:t>1</w:t>
            </w:r>
            <w:r w:rsidR="00422BAC">
              <w:rPr>
                <w:noProof/>
                <w:webHidden/>
              </w:rPr>
              <w:fldChar w:fldCharType="end"/>
            </w:r>
          </w:hyperlink>
        </w:p>
        <w:p w14:paraId="7C55CC3B" w14:textId="5E669D54"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59" w:history="1">
            <w:r w:rsidRPr="00C15878">
              <w:rPr>
                <w:rStyle w:val="Hyperlink"/>
                <w:noProof/>
              </w:rPr>
              <w:t>Introduction</w:t>
            </w:r>
            <w:r>
              <w:rPr>
                <w:noProof/>
                <w:webHidden/>
              </w:rPr>
              <w:tab/>
            </w:r>
            <w:r>
              <w:rPr>
                <w:noProof/>
                <w:webHidden/>
              </w:rPr>
              <w:fldChar w:fldCharType="begin"/>
            </w:r>
            <w:r>
              <w:rPr>
                <w:noProof/>
                <w:webHidden/>
              </w:rPr>
              <w:instrText xml:space="preserve"> PAGEREF _Toc158135259 \h </w:instrText>
            </w:r>
            <w:r>
              <w:rPr>
                <w:noProof/>
                <w:webHidden/>
              </w:rPr>
            </w:r>
            <w:r>
              <w:rPr>
                <w:noProof/>
                <w:webHidden/>
              </w:rPr>
              <w:fldChar w:fldCharType="separate"/>
            </w:r>
            <w:r>
              <w:rPr>
                <w:noProof/>
                <w:webHidden/>
              </w:rPr>
              <w:t>1</w:t>
            </w:r>
            <w:r>
              <w:rPr>
                <w:noProof/>
                <w:webHidden/>
              </w:rPr>
              <w:fldChar w:fldCharType="end"/>
            </w:r>
          </w:hyperlink>
        </w:p>
        <w:p w14:paraId="0288DFA2" w14:textId="007F0C6A"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60" w:history="1">
            <w:r w:rsidRPr="00C15878">
              <w:rPr>
                <w:rStyle w:val="Hyperlink"/>
                <w:noProof/>
              </w:rPr>
              <w:t>Chapter 1 Overview on X-ray detection</w:t>
            </w:r>
            <w:r>
              <w:rPr>
                <w:noProof/>
                <w:webHidden/>
              </w:rPr>
              <w:tab/>
            </w:r>
            <w:r>
              <w:rPr>
                <w:noProof/>
                <w:webHidden/>
              </w:rPr>
              <w:fldChar w:fldCharType="begin"/>
            </w:r>
            <w:r>
              <w:rPr>
                <w:noProof/>
                <w:webHidden/>
              </w:rPr>
              <w:instrText xml:space="preserve"> PAGEREF _Toc158135260 \h </w:instrText>
            </w:r>
            <w:r>
              <w:rPr>
                <w:noProof/>
                <w:webHidden/>
              </w:rPr>
            </w:r>
            <w:r>
              <w:rPr>
                <w:noProof/>
                <w:webHidden/>
              </w:rPr>
              <w:fldChar w:fldCharType="separate"/>
            </w:r>
            <w:r>
              <w:rPr>
                <w:noProof/>
                <w:webHidden/>
              </w:rPr>
              <w:t>1</w:t>
            </w:r>
            <w:r>
              <w:rPr>
                <w:noProof/>
                <w:webHidden/>
              </w:rPr>
              <w:fldChar w:fldCharType="end"/>
            </w:r>
          </w:hyperlink>
        </w:p>
        <w:p w14:paraId="57F8086A" w14:textId="4A871E94" w:rsidR="00422BAC" w:rsidRDefault="00422BAC">
          <w:pPr>
            <w:pStyle w:val="TOC2"/>
            <w:tabs>
              <w:tab w:val="right" w:leader="dot" w:pos="9628"/>
            </w:tabs>
            <w:rPr>
              <w:rFonts w:asciiTheme="minorHAnsi" w:eastAsiaTheme="minorEastAsia" w:hAnsiTheme="minorHAnsi"/>
              <w:noProof/>
              <w:sz w:val="22"/>
              <w:szCs w:val="22"/>
              <w:lang w:val="ru-RU" w:eastAsia="ru-RU"/>
            </w:rPr>
          </w:pPr>
          <w:hyperlink w:anchor="_Toc158135261" w:history="1">
            <w:r w:rsidRPr="00C15878">
              <w:rPr>
                <w:rStyle w:val="Hyperlink"/>
                <w:noProof/>
              </w:rPr>
              <w:t>1.1 Sources of characteristic X-rays</w:t>
            </w:r>
            <w:r>
              <w:rPr>
                <w:noProof/>
                <w:webHidden/>
              </w:rPr>
              <w:tab/>
            </w:r>
            <w:r>
              <w:rPr>
                <w:noProof/>
                <w:webHidden/>
              </w:rPr>
              <w:fldChar w:fldCharType="begin"/>
            </w:r>
            <w:r>
              <w:rPr>
                <w:noProof/>
                <w:webHidden/>
              </w:rPr>
              <w:instrText xml:space="preserve"> PAGEREF _Toc158135261 \h </w:instrText>
            </w:r>
            <w:r>
              <w:rPr>
                <w:noProof/>
                <w:webHidden/>
              </w:rPr>
            </w:r>
            <w:r>
              <w:rPr>
                <w:noProof/>
                <w:webHidden/>
              </w:rPr>
              <w:fldChar w:fldCharType="separate"/>
            </w:r>
            <w:r>
              <w:rPr>
                <w:noProof/>
                <w:webHidden/>
              </w:rPr>
              <w:t>1</w:t>
            </w:r>
            <w:r>
              <w:rPr>
                <w:noProof/>
                <w:webHidden/>
              </w:rPr>
              <w:fldChar w:fldCharType="end"/>
            </w:r>
          </w:hyperlink>
        </w:p>
        <w:p w14:paraId="6167BE0C" w14:textId="0832E8D0" w:rsidR="00422BAC" w:rsidRDefault="00422BAC">
          <w:pPr>
            <w:pStyle w:val="TOC3"/>
            <w:tabs>
              <w:tab w:val="left" w:pos="1760"/>
              <w:tab w:val="right" w:leader="dot" w:pos="9628"/>
            </w:tabs>
            <w:rPr>
              <w:rFonts w:asciiTheme="minorHAnsi" w:eastAsiaTheme="minorEastAsia" w:hAnsiTheme="minorHAnsi"/>
              <w:noProof/>
              <w:sz w:val="22"/>
              <w:szCs w:val="22"/>
              <w:lang w:val="ru-RU" w:eastAsia="ru-RU"/>
            </w:rPr>
          </w:pPr>
          <w:hyperlink w:anchor="_Toc158135262" w:history="1">
            <w:r w:rsidRPr="00C15878">
              <w:rPr>
                <w:rStyle w:val="Hyperlink"/>
                <w:rFonts w:ascii="Symbol" w:hAnsi="Symbol"/>
                <w:noProof/>
              </w:rPr>
              <w:t></w:t>
            </w:r>
            <w:r>
              <w:rPr>
                <w:rFonts w:asciiTheme="minorHAnsi" w:eastAsiaTheme="minorEastAsia" w:hAnsiTheme="minorHAnsi"/>
                <w:noProof/>
                <w:sz w:val="22"/>
                <w:szCs w:val="22"/>
                <w:lang w:val="ru-RU" w:eastAsia="ru-RU"/>
              </w:rPr>
              <w:tab/>
            </w:r>
            <w:r w:rsidRPr="00C15878">
              <w:rPr>
                <w:rStyle w:val="Hyperlink"/>
                <w:noProof/>
              </w:rPr>
              <w:t>Excitation by radioactive decay</w:t>
            </w:r>
            <w:r>
              <w:rPr>
                <w:noProof/>
                <w:webHidden/>
              </w:rPr>
              <w:tab/>
            </w:r>
            <w:r>
              <w:rPr>
                <w:noProof/>
                <w:webHidden/>
              </w:rPr>
              <w:fldChar w:fldCharType="begin"/>
            </w:r>
            <w:r>
              <w:rPr>
                <w:noProof/>
                <w:webHidden/>
              </w:rPr>
              <w:instrText xml:space="preserve"> PAGEREF _Toc158135262 \h </w:instrText>
            </w:r>
            <w:r>
              <w:rPr>
                <w:noProof/>
                <w:webHidden/>
              </w:rPr>
            </w:r>
            <w:r>
              <w:rPr>
                <w:noProof/>
                <w:webHidden/>
              </w:rPr>
              <w:fldChar w:fldCharType="separate"/>
            </w:r>
            <w:r>
              <w:rPr>
                <w:noProof/>
                <w:webHidden/>
              </w:rPr>
              <w:t>1</w:t>
            </w:r>
            <w:r>
              <w:rPr>
                <w:noProof/>
                <w:webHidden/>
              </w:rPr>
              <w:fldChar w:fldCharType="end"/>
            </w:r>
          </w:hyperlink>
        </w:p>
        <w:p w14:paraId="63F2C6A5" w14:textId="76A84FDB" w:rsidR="00422BAC" w:rsidRDefault="00422BAC">
          <w:pPr>
            <w:pStyle w:val="TOC3"/>
            <w:tabs>
              <w:tab w:val="left" w:pos="1760"/>
              <w:tab w:val="right" w:leader="dot" w:pos="9628"/>
            </w:tabs>
            <w:rPr>
              <w:rFonts w:asciiTheme="minorHAnsi" w:eastAsiaTheme="minorEastAsia" w:hAnsiTheme="minorHAnsi"/>
              <w:noProof/>
              <w:sz w:val="22"/>
              <w:szCs w:val="22"/>
              <w:lang w:val="ru-RU" w:eastAsia="ru-RU"/>
            </w:rPr>
          </w:pPr>
          <w:hyperlink w:anchor="_Toc158135263" w:history="1">
            <w:r w:rsidRPr="00C15878">
              <w:rPr>
                <w:rStyle w:val="Hyperlink"/>
                <w:rFonts w:ascii="Symbol" w:hAnsi="Symbol"/>
                <w:noProof/>
              </w:rPr>
              <w:t></w:t>
            </w:r>
            <w:r>
              <w:rPr>
                <w:rFonts w:asciiTheme="minorHAnsi" w:eastAsiaTheme="minorEastAsia" w:hAnsiTheme="minorHAnsi"/>
                <w:noProof/>
                <w:sz w:val="22"/>
                <w:szCs w:val="22"/>
                <w:lang w:val="ru-RU" w:eastAsia="ru-RU"/>
              </w:rPr>
              <w:tab/>
            </w:r>
            <w:r w:rsidRPr="00C15878">
              <w:rPr>
                <w:rStyle w:val="Hyperlink"/>
                <w:noProof/>
              </w:rPr>
              <w:t>Excitation by external radiation</w:t>
            </w:r>
            <w:r>
              <w:rPr>
                <w:noProof/>
                <w:webHidden/>
              </w:rPr>
              <w:tab/>
            </w:r>
            <w:r>
              <w:rPr>
                <w:noProof/>
                <w:webHidden/>
              </w:rPr>
              <w:fldChar w:fldCharType="begin"/>
            </w:r>
            <w:r>
              <w:rPr>
                <w:noProof/>
                <w:webHidden/>
              </w:rPr>
              <w:instrText xml:space="preserve"> PAGEREF _Toc158135263 \h </w:instrText>
            </w:r>
            <w:r>
              <w:rPr>
                <w:noProof/>
                <w:webHidden/>
              </w:rPr>
            </w:r>
            <w:r>
              <w:rPr>
                <w:noProof/>
                <w:webHidden/>
              </w:rPr>
              <w:fldChar w:fldCharType="separate"/>
            </w:r>
            <w:r>
              <w:rPr>
                <w:noProof/>
                <w:webHidden/>
              </w:rPr>
              <w:t>1</w:t>
            </w:r>
            <w:r>
              <w:rPr>
                <w:noProof/>
                <w:webHidden/>
              </w:rPr>
              <w:fldChar w:fldCharType="end"/>
            </w:r>
          </w:hyperlink>
        </w:p>
        <w:p w14:paraId="73BBA48B" w14:textId="20EDB68E" w:rsidR="00422BAC" w:rsidRDefault="00422BAC">
          <w:pPr>
            <w:pStyle w:val="TOC3"/>
            <w:tabs>
              <w:tab w:val="left" w:pos="1760"/>
              <w:tab w:val="right" w:leader="dot" w:pos="9628"/>
            </w:tabs>
            <w:rPr>
              <w:rFonts w:asciiTheme="minorHAnsi" w:eastAsiaTheme="minorEastAsia" w:hAnsiTheme="minorHAnsi"/>
              <w:noProof/>
              <w:sz w:val="22"/>
              <w:szCs w:val="22"/>
              <w:lang w:val="ru-RU" w:eastAsia="ru-RU"/>
            </w:rPr>
          </w:pPr>
          <w:hyperlink w:anchor="_Toc158135264" w:history="1">
            <w:r w:rsidRPr="00C15878">
              <w:rPr>
                <w:rStyle w:val="Hyperlink"/>
                <w:rFonts w:ascii="Symbol" w:hAnsi="Symbol"/>
                <w:noProof/>
              </w:rPr>
              <w:t></w:t>
            </w:r>
            <w:r>
              <w:rPr>
                <w:rFonts w:asciiTheme="minorHAnsi" w:eastAsiaTheme="minorEastAsia" w:hAnsiTheme="minorHAnsi"/>
                <w:noProof/>
                <w:sz w:val="22"/>
                <w:szCs w:val="22"/>
                <w:lang w:val="ru-RU" w:eastAsia="ru-RU"/>
              </w:rPr>
              <w:tab/>
            </w:r>
            <w:r w:rsidRPr="00C15878">
              <w:rPr>
                <w:rStyle w:val="Hyperlink"/>
                <w:noProof/>
              </w:rPr>
              <w:t>Synchrotron radiation</w:t>
            </w:r>
            <w:r>
              <w:rPr>
                <w:noProof/>
                <w:webHidden/>
              </w:rPr>
              <w:tab/>
            </w:r>
            <w:r>
              <w:rPr>
                <w:noProof/>
                <w:webHidden/>
              </w:rPr>
              <w:fldChar w:fldCharType="begin"/>
            </w:r>
            <w:r>
              <w:rPr>
                <w:noProof/>
                <w:webHidden/>
              </w:rPr>
              <w:instrText xml:space="preserve"> PAGEREF _Toc158135264 \h </w:instrText>
            </w:r>
            <w:r>
              <w:rPr>
                <w:noProof/>
                <w:webHidden/>
              </w:rPr>
            </w:r>
            <w:r>
              <w:rPr>
                <w:noProof/>
                <w:webHidden/>
              </w:rPr>
              <w:fldChar w:fldCharType="separate"/>
            </w:r>
            <w:r>
              <w:rPr>
                <w:noProof/>
                <w:webHidden/>
              </w:rPr>
              <w:t>2</w:t>
            </w:r>
            <w:r>
              <w:rPr>
                <w:noProof/>
                <w:webHidden/>
              </w:rPr>
              <w:fldChar w:fldCharType="end"/>
            </w:r>
          </w:hyperlink>
        </w:p>
        <w:p w14:paraId="00A46B53" w14:textId="047B4948" w:rsidR="00422BAC" w:rsidRDefault="00422BAC">
          <w:pPr>
            <w:pStyle w:val="TOC2"/>
            <w:tabs>
              <w:tab w:val="right" w:leader="dot" w:pos="9628"/>
            </w:tabs>
            <w:rPr>
              <w:rFonts w:asciiTheme="minorHAnsi" w:eastAsiaTheme="minorEastAsia" w:hAnsiTheme="minorHAnsi"/>
              <w:noProof/>
              <w:sz w:val="22"/>
              <w:szCs w:val="22"/>
              <w:lang w:val="ru-RU" w:eastAsia="ru-RU"/>
            </w:rPr>
          </w:pPr>
          <w:hyperlink w:anchor="_Toc158135265" w:history="1">
            <w:r w:rsidRPr="00C15878">
              <w:rPr>
                <w:rStyle w:val="Hyperlink"/>
                <w:noProof/>
              </w:rPr>
              <w:t>1.2 Interaction mechanisms of X-rays with matter</w:t>
            </w:r>
            <w:r>
              <w:rPr>
                <w:noProof/>
                <w:webHidden/>
              </w:rPr>
              <w:tab/>
            </w:r>
            <w:r>
              <w:rPr>
                <w:noProof/>
                <w:webHidden/>
              </w:rPr>
              <w:fldChar w:fldCharType="begin"/>
            </w:r>
            <w:r>
              <w:rPr>
                <w:noProof/>
                <w:webHidden/>
              </w:rPr>
              <w:instrText xml:space="preserve"> PAGEREF _Toc158135265 \h </w:instrText>
            </w:r>
            <w:r>
              <w:rPr>
                <w:noProof/>
                <w:webHidden/>
              </w:rPr>
            </w:r>
            <w:r>
              <w:rPr>
                <w:noProof/>
                <w:webHidden/>
              </w:rPr>
              <w:fldChar w:fldCharType="separate"/>
            </w:r>
            <w:r>
              <w:rPr>
                <w:noProof/>
                <w:webHidden/>
              </w:rPr>
              <w:t>2</w:t>
            </w:r>
            <w:r>
              <w:rPr>
                <w:noProof/>
                <w:webHidden/>
              </w:rPr>
              <w:fldChar w:fldCharType="end"/>
            </w:r>
          </w:hyperlink>
        </w:p>
        <w:p w14:paraId="3EB60853" w14:textId="33C51D40" w:rsidR="00422BAC" w:rsidRDefault="00422BAC">
          <w:pPr>
            <w:pStyle w:val="TOC3"/>
            <w:tabs>
              <w:tab w:val="left" w:pos="1760"/>
              <w:tab w:val="right" w:leader="dot" w:pos="9628"/>
            </w:tabs>
            <w:rPr>
              <w:rFonts w:asciiTheme="minorHAnsi" w:eastAsiaTheme="minorEastAsia" w:hAnsiTheme="minorHAnsi"/>
              <w:noProof/>
              <w:sz w:val="22"/>
              <w:szCs w:val="22"/>
              <w:lang w:val="ru-RU" w:eastAsia="ru-RU"/>
            </w:rPr>
          </w:pPr>
          <w:hyperlink w:anchor="_Toc158135266" w:history="1">
            <w:r w:rsidRPr="00C15878">
              <w:rPr>
                <w:rStyle w:val="Hyperlink"/>
                <w:rFonts w:ascii="Symbol" w:hAnsi="Symbol"/>
                <w:noProof/>
              </w:rPr>
              <w:t></w:t>
            </w:r>
            <w:r>
              <w:rPr>
                <w:rFonts w:asciiTheme="minorHAnsi" w:eastAsiaTheme="minorEastAsia" w:hAnsiTheme="minorHAnsi"/>
                <w:noProof/>
                <w:sz w:val="22"/>
                <w:szCs w:val="22"/>
                <w:lang w:val="ru-RU" w:eastAsia="ru-RU"/>
              </w:rPr>
              <w:tab/>
            </w:r>
            <w:r w:rsidRPr="00C15878">
              <w:rPr>
                <w:rStyle w:val="Hyperlink"/>
                <w:noProof/>
              </w:rPr>
              <w:t>Photoelectric absorption</w:t>
            </w:r>
            <w:r>
              <w:rPr>
                <w:noProof/>
                <w:webHidden/>
              </w:rPr>
              <w:tab/>
            </w:r>
            <w:r>
              <w:rPr>
                <w:noProof/>
                <w:webHidden/>
              </w:rPr>
              <w:fldChar w:fldCharType="begin"/>
            </w:r>
            <w:r>
              <w:rPr>
                <w:noProof/>
                <w:webHidden/>
              </w:rPr>
              <w:instrText xml:space="preserve"> PAGEREF _Toc158135266 \h </w:instrText>
            </w:r>
            <w:r>
              <w:rPr>
                <w:noProof/>
                <w:webHidden/>
              </w:rPr>
            </w:r>
            <w:r>
              <w:rPr>
                <w:noProof/>
                <w:webHidden/>
              </w:rPr>
              <w:fldChar w:fldCharType="separate"/>
            </w:r>
            <w:r>
              <w:rPr>
                <w:noProof/>
                <w:webHidden/>
              </w:rPr>
              <w:t>3</w:t>
            </w:r>
            <w:r>
              <w:rPr>
                <w:noProof/>
                <w:webHidden/>
              </w:rPr>
              <w:fldChar w:fldCharType="end"/>
            </w:r>
          </w:hyperlink>
        </w:p>
        <w:p w14:paraId="686A2255" w14:textId="7381B0BE" w:rsidR="00422BAC" w:rsidRDefault="00422BAC">
          <w:pPr>
            <w:pStyle w:val="TOC3"/>
            <w:tabs>
              <w:tab w:val="left" w:pos="1760"/>
              <w:tab w:val="right" w:leader="dot" w:pos="9628"/>
            </w:tabs>
            <w:rPr>
              <w:rFonts w:asciiTheme="minorHAnsi" w:eastAsiaTheme="minorEastAsia" w:hAnsiTheme="minorHAnsi"/>
              <w:noProof/>
              <w:sz w:val="22"/>
              <w:szCs w:val="22"/>
              <w:lang w:val="ru-RU" w:eastAsia="ru-RU"/>
            </w:rPr>
          </w:pPr>
          <w:hyperlink w:anchor="_Toc158135267" w:history="1">
            <w:r w:rsidRPr="00C15878">
              <w:rPr>
                <w:rStyle w:val="Hyperlink"/>
                <w:rFonts w:ascii="Symbol" w:hAnsi="Symbol"/>
                <w:noProof/>
              </w:rPr>
              <w:t></w:t>
            </w:r>
            <w:r>
              <w:rPr>
                <w:rFonts w:asciiTheme="minorHAnsi" w:eastAsiaTheme="minorEastAsia" w:hAnsiTheme="minorHAnsi"/>
                <w:noProof/>
                <w:sz w:val="22"/>
                <w:szCs w:val="22"/>
                <w:lang w:val="ru-RU" w:eastAsia="ru-RU"/>
              </w:rPr>
              <w:tab/>
            </w:r>
            <w:r w:rsidRPr="00C15878">
              <w:rPr>
                <w:rStyle w:val="Hyperlink"/>
                <w:noProof/>
              </w:rPr>
              <w:t>Compton scattering</w:t>
            </w:r>
            <w:r>
              <w:rPr>
                <w:noProof/>
                <w:webHidden/>
              </w:rPr>
              <w:tab/>
            </w:r>
            <w:r>
              <w:rPr>
                <w:noProof/>
                <w:webHidden/>
              </w:rPr>
              <w:fldChar w:fldCharType="begin"/>
            </w:r>
            <w:r>
              <w:rPr>
                <w:noProof/>
                <w:webHidden/>
              </w:rPr>
              <w:instrText xml:space="preserve"> PAGEREF _Toc158135267 \h </w:instrText>
            </w:r>
            <w:r>
              <w:rPr>
                <w:noProof/>
                <w:webHidden/>
              </w:rPr>
            </w:r>
            <w:r>
              <w:rPr>
                <w:noProof/>
                <w:webHidden/>
              </w:rPr>
              <w:fldChar w:fldCharType="separate"/>
            </w:r>
            <w:r>
              <w:rPr>
                <w:noProof/>
                <w:webHidden/>
              </w:rPr>
              <w:t>3</w:t>
            </w:r>
            <w:r>
              <w:rPr>
                <w:noProof/>
                <w:webHidden/>
              </w:rPr>
              <w:fldChar w:fldCharType="end"/>
            </w:r>
          </w:hyperlink>
        </w:p>
        <w:p w14:paraId="4AB3F570" w14:textId="760DE069" w:rsidR="00422BAC" w:rsidRDefault="00422BAC">
          <w:pPr>
            <w:pStyle w:val="TOC3"/>
            <w:tabs>
              <w:tab w:val="left" w:pos="1760"/>
              <w:tab w:val="right" w:leader="dot" w:pos="9628"/>
            </w:tabs>
            <w:rPr>
              <w:rFonts w:asciiTheme="minorHAnsi" w:eastAsiaTheme="minorEastAsia" w:hAnsiTheme="minorHAnsi"/>
              <w:noProof/>
              <w:sz w:val="22"/>
              <w:szCs w:val="22"/>
              <w:lang w:val="ru-RU" w:eastAsia="ru-RU"/>
            </w:rPr>
          </w:pPr>
          <w:hyperlink w:anchor="_Toc158135268" w:history="1">
            <w:r w:rsidRPr="00C15878">
              <w:rPr>
                <w:rStyle w:val="Hyperlink"/>
                <w:rFonts w:ascii="Symbol" w:hAnsi="Symbol"/>
                <w:noProof/>
              </w:rPr>
              <w:t></w:t>
            </w:r>
            <w:r>
              <w:rPr>
                <w:rFonts w:asciiTheme="minorHAnsi" w:eastAsiaTheme="minorEastAsia" w:hAnsiTheme="minorHAnsi"/>
                <w:noProof/>
                <w:sz w:val="22"/>
                <w:szCs w:val="22"/>
                <w:lang w:val="ru-RU" w:eastAsia="ru-RU"/>
              </w:rPr>
              <w:tab/>
            </w:r>
            <w:r w:rsidRPr="00C15878">
              <w:rPr>
                <w:rStyle w:val="Hyperlink"/>
                <w:noProof/>
              </w:rPr>
              <w:t>Coherent scattering</w:t>
            </w:r>
            <w:r>
              <w:rPr>
                <w:noProof/>
                <w:webHidden/>
              </w:rPr>
              <w:tab/>
            </w:r>
            <w:r>
              <w:rPr>
                <w:noProof/>
                <w:webHidden/>
              </w:rPr>
              <w:fldChar w:fldCharType="begin"/>
            </w:r>
            <w:r>
              <w:rPr>
                <w:noProof/>
                <w:webHidden/>
              </w:rPr>
              <w:instrText xml:space="preserve"> PAGEREF _Toc158135268 \h </w:instrText>
            </w:r>
            <w:r>
              <w:rPr>
                <w:noProof/>
                <w:webHidden/>
              </w:rPr>
            </w:r>
            <w:r>
              <w:rPr>
                <w:noProof/>
                <w:webHidden/>
              </w:rPr>
              <w:fldChar w:fldCharType="separate"/>
            </w:r>
            <w:r>
              <w:rPr>
                <w:noProof/>
                <w:webHidden/>
              </w:rPr>
              <w:t>4</w:t>
            </w:r>
            <w:r>
              <w:rPr>
                <w:noProof/>
                <w:webHidden/>
              </w:rPr>
              <w:fldChar w:fldCharType="end"/>
            </w:r>
          </w:hyperlink>
        </w:p>
        <w:p w14:paraId="74DBAC5D" w14:textId="2014D5A8" w:rsidR="00422BAC" w:rsidRDefault="00422BAC">
          <w:pPr>
            <w:pStyle w:val="TOC3"/>
            <w:tabs>
              <w:tab w:val="left" w:pos="1760"/>
              <w:tab w:val="right" w:leader="dot" w:pos="9628"/>
            </w:tabs>
            <w:rPr>
              <w:rFonts w:asciiTheme="minorHAnsi" w:eastAsiaTheme="minorEastAsia" w:hAnsiTheme="minorHAnsi"/>
              <w:noProof/>
              <w:sz w:val="22"/>
              <w:szCs w:val="22"/>
              <w:lang w:val="ru-RU" w:eastAsia="ru-RU"/>
            </w:rPr>
          </w:pPr>
          <w:hyperlink w:anchor="_Toc158135269" w:history="1">
            <w:r w:rsidRPr="00C15878">
              <w:rPr>
                <w:rStyle w:val="Hyperlink"/>
                <w:rFonts w:ascii="Symbol" w:hAnsi="Symbol"/>
                <w:noProof/>
              </w:rPr>
              <w:t></w:t>
            </w:r>
            <w:r>
              <w:rPr>
                <w:rFonts w:asciiTheme="minorHAnsi" w:eastAsiaTheme="minorEastAsia" w:hAnsiTheme="minorHAnsi"/>
                <w:noProof/>
                <w:sz w:val="22"/>
                <w:szCs w:val="22"/>
                <w:lang w:val="ru-RU" w:eastAsia="ru-RU"/>
              </w:rPr>
              <w:tab/>
            </w:r>
            <w:r w:rsidRPr="00C15878">
              <w:rPr>
                <w:rStyle w:val="Hyperlink"/>
                <w:noProof/>
              </w:rPr>
              <w:t>Pair production</w:t>
            </w:r>
            <w:r>
              <w:rPr>
                <w:noProof/>
                <w:webHidden/>
              </w:rPr>
              <w:tab/>
            </w:r>
            <w:r>
              <w:rPr>
                <w:noProof/>
                <w:webHidden/>
              </w:rPr>
              <w:fldChar w:fldCharType="begin"/>
            </w:r>
            <w:r>
              <w:rPr>
                <w:noProof/>
                <w:webHidden/>
              </w:rPr>
              <w:instrText xml:space="preserve"> PAGEREF _Toc158135269 \h </w:instrText>
            </w:r>
            <w:r>
              <w:rPr>
                <w:noProof/>
                <w:webHidden/>
              </w:rPr>
            </w:r>
            <w:r>
              <w:rPr>
                <w:noProof/>
                <w:webHidden/>
              </w:rPr>
              <w:fldChar w:fldCharType="separate"/>
            </w:r>
            <w:r>
              <w:rPr>
                <w:noProof/>
                <w:webHidden/>
              </w:rPr>
              <w:t>4</w:t>
            </w:r>
            <w:r>
              <w:rPr>
                <w:noProof/>
                <w:webHidden/>
              </w:rPr>
              <w:fldChar w:fldCharType="end"/>
            </w:r>
          </w:hyperlink>
        </w:p>
        <w:p w14:paraId="2A707475" w14:textId="79F21B15" w:rsidR="00422BAC" w:rsidRDefault="00422BAC">
          <w:pPr>
            <w:pStyle w:val="TOC2"/>
            <w:tabs>
              <w:tab w:val="right" w:leader="dot" w:pos="9628"/>
            </w:tabs>
            <w:rPr>
              <w:rFonts w:asciiTheme="minorHAnsi" w:eastAsiaTheme="minorEastAsia" w:hAnsiTheme="minorHAnsi"/>
              <w:noProof/>
              <w:sz w:val="22"/>
              <w:szCs w:val="22"/>
              <w:lang w:val="ru-RU" w:eastAsia="ru-RU"/>
            </w:rPr>
          </w:pPr>
          <w:hyperlink w:anchor="_Toc158135270" w:history="1">
            <w:r w:rsidRPr="00C15878">
              <w:rPr>
                <w:rStyle w:val="Hyperlink"/>
                <w:noProof/>
              </w:rPr>
              <w:t>1.3 X-ray tube</w:t>
            </w:r>
            <w:r>
              <w:rPr>
                <w:noProof/>
                <w:webHidden/>
              </w:rPr>
              <w:tab/>
            </w:r>
            <w:r>
              <w:rPr>
                <w:noProof/>
                <w:webHidden/>
              </w:rPr>
              <w:fldChar w:fldCharType="begin"/>
            </w:r>
            <w:r>
              <w:rPr>
                <w:noProof/>
                <w:webHidden/>
              </w:rPr>
              <w:instrText xml:space="preserve"> PAGEREF _Toc158135270 \h </w:instrText>
            </w:r>
            <w:r>
              <w:rPr>
                <w:noProof/>
                <w:webHidden/>
              </w:rPr>
            </w:r>
            <w:r>
              <w:rPr>
                <w:noProof/>
                <w:webHidden/>
              </w:rPr>
              <w:fldChar w:fldCharType="separate"/>
            </w:r>
            <w:r>
              <w:rPr>
                <w:noProof/>
                <w:webHidden/>
              </w:rPr>
              <w:t>5</w:t>
            </w:r>
            <w:r>
              <w:rPr>
                <w:noProof/>
                <w:webHidden/>
              </w:rPr>
              <w:fldChar w:fldCharType="end"/>
            </w:r>
          </w:hyperlink>
        </w:p>
        <w:p w14:paraId="37306BF8" w14:textId="7F5785AD" w:rsidR="00422BAC" w:rsidRDefault="00422BAC">
          <w:pPr>
            <w:pStyle w:val="TOC2"/>
            <w:tabs>
              <w:tab w:val="right" w:leader="dot" w:pos="9628"/>
            </w:tabs>
            <w:rPr>
              <w:rFonts w:asciiTheme="minorHAnsi" w:eastAsiaTheme="minorEastAsia" w:hAnsiTheme="minorHAnsi"/>
              <w:noProof/>
              <w:sz w:val="22"/>
              <w:szCs w:val="22"/>
              <w:lang w:val="ru-RU" w:eastAsia="ru-RU"/>
            </w:rPr>
          </w:pPr>
          <w:hyperlink w:anchor="_Toc158135271" w:history="1">
            <w:r w:rsidRPr="00C15878">
              <w:rPr>
                <w:rStyle w:val="Hyperlink"/>
                <w:noProof/>
              </w:rPr>
              <w:t>1.4 X-ray detectors based on semiconducting materials</w:t>
            </w:r>
            <w:r>
              <w:rPr>
                <w:noProof/>
                <w:webHidden/>
              </w:rPr>
              <w:tab/>
            </w:r>
            <w:r>
              <w:rPr>
                <w:noProof/>
                <w:webHidden/>
              </w:rPr>
              <w:fldChar w:fldCharType="begin"/>
            </w:r>
            <w:r>
              <w:rPr>
                <w:noProof/>
                <w:webHidden/>
              </w:rPr>
              <w:instrText xml:space="preserve"> PAGEREF _Toc158135271 \h </w:instrText>
            </w:r>
            <w:r>
              <w:rPr>
                <w:noProof/>
                <w:webHidden/>
              </w:rPr>
            </w:r>
            <w:r>
              <w:rPr>
                <w:noProof/>
                <w:webHidden/>
              </w:rPr>
              <w:fldChar w:fldCharType="separate"/>
            </w:r>
            <w:r>
              <w:rPr>
                <w:noProof/>
                <w:webHidden/>
              </w:rPr>
              <w:t>8</w:t>
            </w:r>
            <w:r>
              <w:rPr>
                <w:noProof/>
                <w:webHidden/>
              </w:rPr>
              <w:fldChar w:fldCharType="end"/>
            </w:r>
          </w:hyperlink>
        </w:p>
        <w:p w14:paraId="57AADD2A" w14:textId="5BF03B95" w:rsidR="00422BAC" w:rsidRDefault="00422BAC">
          <w:pPr>
            <w:pStyle w:val="TOC2"/>
            <w:tabs>
              <w:tab w:val="right" w:leader="dot" w:pos="9628"/>
            </w:tabs>
            <w:rPr>
              <w:rFonts w:asciiTheme="minorHAnsi" w:eastAsiaTheme="minorEastAsia" w:hAnsiTheme="minorHAnsi"/>
              <w:noProof/>
              <w:sz w:val="22"/>
              <w:szCs w:val="22"/>
              <w:lang w:val="ru-RU" w:eastAsia="ru-RU"/>
            </w:rPr>
          </w:pPr>
          <w:hyperlink w:anchor="_Toc158135272" w:history="1">
            <w:r w:rsidRPr="00C15878">
              <w:rPr>
                <w:rStyle w:val="Hyperlink"/>
                <w:noProof/>
              </w:rPr>
              <w:t>1.5 Field Effect Transistor as an X-ray detector</w:t>
            </w:r>
            <w:r>
              <w:rPr>
                <w:noProof/>
                <w:webHidden/>
              </w:rPr>
              <w:tab/>
            </w:r>
            <w:r>
              <w:rPr>
                <w:noProof/>
                <w:webHidden/>
              </w:rPr>
              <w:fldChar w:fldCharType="begin"/>
            </w:r>
            <w:r>
              <w:rPr>
                <w:noProof/>
                <w:webHidden/>
              </w:rPr>
              <w:instrText xml:space="preserve"> PAGEREF _Toc158135272 \h </w:instrText>
            </w:r>
            <w:r>
              <w:rPr>
                <w:noProof/>
                <w:webHidden/>
              </w:rPr>
            </w:r>
            <w:r>
              <w:rPr>
                <w:noProof/>
                <w:webHidden/>
              </w:rPr>
              <w:fldChar w:fldCharType="separate"/>
            </w:r>
            <w:r>
              <w:rPr>
                <w:noProof/>
                <w:webHidden/>
              </w:rPr>
              <w:t>9</w:t>
            </w:r>
            <w:r>
              <w:rPr>
                <w:noProof/>
                <w:webHidden/>
              </w:rPr>
              <w:fldChar w:fldCharType="end"/>
            </w:r>
          </w:hyperlink>
        </w:p>
        <w:p w14:paraId="50F36674" w14:textId="30A9B2B1"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73" w:history="1">
            <w:r w:rsidRPr="00C15878">
              <w:rPr>
                <w:rStyle w:val="Hyperlink"/>
                <w:noProof/>
              </w:rPr>
              <w:t>Chapter 2 Overview on materials</w:t>
            </w:r>
            <w:r>
              <w:rPr>
                <w:noProof/>
                <w:webHidden/>
              </w:rPr>
              <w:tab/>
            </w:r>
            <w:r>
              <w:rPr>
                <w:noProof/>
                <w:webHidden/>
              </w:rPr>
              <w:fldChar w:fldCharType="begin"/>
            </w:r>
            <w:r>
              <w:rPr>
                <w:noProof/>
                <w:webHidden/>
              </w:rPr>
              <w:instrText xml:space="preserve"> PAGEREF _Toc158135273 \h </w:instrText>
            </w:r>
            <w:r>
              <w:rPr>
                <w:noProof/>
                <w:webHidden/>
              </w:rPr>
            </w:r>
            <w:r>
              <w:rPr>
                <w:noProof/>
                <w:webHidden/>
              </w:rPr>
              <w:fldChar w:fldCharType="separate"/>
            </w:r>
            <w:r>
              <w:rPr>
                <w:noProof/>
                <w:webHidden/>
              </w:rPr>
              <w:t>10</w:t>
            </w:r>
            <w:r>
              <w:rPr>
                <w:noProof/>
                <w:webHidden/>
              </w:rPr>
              <w:fldChar w:fldCharType="end"/>
            </w:r>
          </w:hyperlink>
        </w:p>
        <w:p w14:paraId="24AE53F2" w14:textId="39C83DA2"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74" w:history="1">
            <w:r w:rsidRPr="00C15878">
              <w:rPr>
                <w:rStyle w:val="Hyperlink"/>
                <w:noProof/>
              </w:rPr>
              <w:t>Chapter 3 Experimental Methods</w:t>
            </w:r>
            <w:r>
              <w:rPr>
                <w:noProof/>
                <w:webHidden/>
              </w:rPr>
              <w:tab/>
            </w:r>
            <w:r>
              <w:rPr>
                <w:noProof/>
                <w:webHidden/>
              </w:rPr>
              <w:fldChar w:fldCharType="begin"/>
            </w:r>
            <w:r>
              <w:rPr>
                <w:noProof/>
                <w:webHidden/>
              </w:rPr>
              <w:instrText xml:space="preserve"> PAGEREF _Toc158135274 \h </w:instrText>
            </w:r>
            <w:r>
              <w:rPr>
                <w:noProof/>
                <w:webHidden/>
              </w:rPr>
            </w:r>
            <w:r>
              <w:rPr>
                <w:noProof/>
                <w:webHidden/>
              </w:rPr>
              <w:fldChar w:fldCharType="separate"/>
            </w:r>
            <w:r>
              <w:rPr>
                <w:noProof/>
                <w:webHidden/>
              </w:rPr>
              <w:t>10</w:t>
            </w:r>
            <w:r>
              <w:rPr>
                <w:noProof/>
                <w:webHidden/>
              </w:rPr>
              <w:fldChar w:fldCharType="end"/>
            </w:r>
          </w:hyperlink>
        </w:p>
        <w:p w14:paraId="4ED742A8" w14:textId="3F9EF8BD" w:rsidR="00422BAC" w:rsidRDefault="00422BAC">
          <w:pPr>
            <w:pStyle w:val="TOC2"/>
            <w:tabs>
              <w:tab w:val="right" w:leader="dot" w:pos="9628"/>
            </w:tabs>
            <w:rPr>
              <w:rFonts w:asciiTheme="minorHAnsi" w:eastAsiaTheme="minorEastAsia" w:hAnsiTheme="minorHAnsi"/>
              <w:noProof/>
              <w:sz w:val="22"/>
              <w:szCs w:val="22"/>
              <w:lang w:val="ru-RU" w:eastAsia="ru-RU"/>
            </w:rPr>
          </w:pPr>
          <w:hyperlink w:anchor="_Toc158135275" w:history="1">
            <w:r w:rsidRPr="00C15878">
              <w:rPr>
                <w:rStyle w:val="Hyperlink"/>
                <w:noProof/>
              </w:rPr>
              <w:t>3.1 MoS2 Samples</w:t>
            </w:r>
            <w:r>
              <w:rPr>
                <w:noProof/>
                <w:webHidden/>
              </w:rPr>
              <w:tab/>
            </w:r>
            <w:r>
              <w:rPr>
                <w:noProof/>
                <w:webHidden/>
              </w:rPr>
              <w:fldChar w:fldCharType="begin"/>
            </w:r>
            <w:r>
              <w:rPr>
                <w:noProof/>
                <w:webHidden/>
              </w:rPr>
              <w:instrText xml:space="preserve"> PAGEREF _Toc158135275 \h </w:instrText>
            </w:r>
            <w:r>
              <w:rPr>
                <w:noProof/>
                <w:webHidden/>
              </w:rPr>
            </w:r>
            <w:r>
              <w:rPr>
                <w:noProof/>
                <w:webHidden/>
              </w:rPr>
              <w:fldChar w:fldCharType="separate"/>
            </w:r>
            <w:r>
              <w:rPr>
                <w:noProof/>
                <w:webHidden/>
              </w:rPr>
              <w:t>10</w:t>
            </w:r>
            <w:r>
              <w:rPr>
                <w:noProof/>
                <w:webHidden/>
              </w:rPr>
              <w:fldChar w:fldCharType="end"/>
            </w:r>
          </w:hyperlink>
        </w:p>
        <w:p w14:paraId="3324F568" w14:textId="552026C9" w:rsidR="00422BAC" w:rsidRDefault="00422BAC">
          <w:pPr>
            <w:pStyle w:val="TOC3"/>
            <w:tabs>
              <w:tab w:val="right" w:leader="dot" w:pos="9628"/>
            </w:tabs>
            <w:rPr>
              <w:rFonts w:asciiTheme="minorHAnsi" w:eastAsiaTheme="minorEastAsia" w:hAnsiTheme="minorHAnsi"/>
              <w:noProof/>
              <w:sz w:val="22"/>
              <w:szCs w:val="22"/>
              <w:lang w:val="ru-RU" w:eastAsia="ru-RU"/>
            </w:rPr>
          </w:pPr>
          <w:hyperlink w:anchor="_Toc158135276" w:history="1">
            <w:r w:rsidRPr="00C15878">
              <w:rPr>
                <w:rStyle w:val="Hyperlink"/>
                <w:noProof/>
              </w:rPr>
              <w:t>3.1.1 Fabrication methods</w:t>
            </w:r>
            <w:r>
              <w:rPr>
                <w:noProof/>
                <w:webHidden/>
              </w:rPr>
              <w:tab/>
            </w:r>
            <w:r>
              <w:rPr>
                <w:noProof/>
                <w:webHidden/>
              </w:rPr>
              <w:fldChar w:fldCharType="begin"/>
            </w:r>
            <w:r>
              <w:rPr>
                <w:noProof/>
                <w:webHidden/>
              </w:rPr>
              <w:instrText xml:space="preserve"> PAGEREF _Toc158135276 \h </w:instrText>
            </w:r>
            <w:r>
              <w:rPr>
                <w:noProof/>
                <w:webHidden/>
              </w:rPr>
            </w:r>
            <w:r>
              <w:rPr>
                <w:noProof/>
                <w:webHidden/>
              </w:rPr>
              <w:fldChar w:fldCharType="separate"/>
            </w:r>
            <w:r>
              <w:rPr>
                <w:noProof/>
                <w:webHidden/>
              </w:rPr>
              <w:t>10</w:t>
            </w:r>
            <w:r>
              <w:rPr>
                <w:noProof/>
                <w:webHidden/>
              </w:rPr>
              <w:fldChar w:fldCharType="end"/>
            </w:r>
          </w:hyperlink>
        </w:p>
        <w:p w14:paraId="2BE77079" w14:textId="385D377E" w:rsidR="00422BAC" w:rsidRDefault="00422BAC">
          <w:pPr>
            <w:pStyle w:val="TOC3"/>
            <w:tabs>
              <w:tab w:val="right" w:leader="dot" w:pos="9628"/>
            </w:tabs>
            <w:rPr>
              <w:rFonts w:asciiTheme="minorHAnsi" w:eastAsiaTheme="minorEastAsia" w:hAnsiTheme="minorHAnsi"/>
              <w:noProof/>
              <w:sz w:val="22"/>
              <w:szCs w:val="22"/>
              <w:lang w:val="ru-RU" w:eastAsia="ru-RU"/>
            </w:rPr>
          </w:pPr>
          <w:hyperlink w:anchor="_Toc158135277" w:history="1">
            <w:r w:rsidRPr="00C15878">
              <w:rPr>
                <w:rStyle w:val="Hyperlink"/>
                <w:noProof/>
              </w:rPr>
              <w:t>3.1.2 IV characterization</w:t>
            </w:r>
            <w:r>
              <w:rPr>
                <w:noProof/>
                <w:webHidden/>
              </w:rPr>
              <w:tab/>
            </w:r>
            <w:r>
              <w:rPr>
                <w:noProof/>
                <w:webHidden/>
              </w:rPr>
              <w:fldChar w:fldCharType="begin"/>
            </w:r>
            <w:r>
              <w:rPr>
                <w:noProof/>
                <w:webHidden/>
              </w:rPr>
              <w:instrText xml:space="preserve"> PAGEREF _Toc158135277 \h </w:instrText>
            </w:r>
            <w:r>
              <w:rPr>
                <w:noProof/>
                <w:webHidden/>
              </w:rPr>
            </w:r>
            <w:r>
              <w:rPr>
                <w:noProof/>
                <w:webHidden/>
              </w:rPr>
              <w:fldChar w:fldCharType="separate"/>
            </w:r>
            <w:r>
              <w:rPr>
                <w:noProof/>
                <w:webHidden/>
              </w:rPr>
              <w:t>10</w:t>
            </w:r>
            <w:r>
              <w:rPr>
                <w:noProof/>
                <w:webHidden/>
              </w:rPr>
              <w:fldChar w:fldCharType="end"/>
            </w:r>
          </w:hyperlink>
        </w:p>
        <w:p w14:paraId="68D295B1" w14:textId="4AF1B589" w:rsidR="00422BAC" w:rsidRDefault="00422BAC">
          <w:pPr>
            <w:pStyle w:val="TOC3"/>
            <w:tabs>
              <w:tab w:val="right" w:leader="dot" w:pos="9628"/>
            </w:tabs>
            <w:rPr>
              <w:rFonts w:asciiTheme="minorHAnsi" w:eastAsiaTheme="minorEastAsia" w:hAnsiTheme="minorHAnsi"/>
              <w:noProof/>
              <w:sz w:val="22"/>
              <w:szCs w:val="22"/>
              <w:lang w:val="ru-RU" w:eastAsia="ru-RU"/>
            </w:rPr>
          </w:pPr>
          <w:hyperlink w:anchor="_Toc158135278" w:history="1">
            <w:r w:rsidRPr="00C15878">
              <w:rPr>
                <w:rStyle w:val="Hyperlink"/>
                <w:noProof/>
              </w:rPr>
              <w:t>3.1.3 Characterization under X-rays</w:t>
            </w:r>
            <w:r>
              <w:rPr>
                <w:noProof/>
                <w:webHidden/>
              </w:rPr>
              <w:tab/>
            </w:r>
            <w:r>
              <w:rPr>
                <w:noProof/>
                <w:webHidden/>
              </w:rPr>
              <w:fldChar w:fldCharType="begin"/>
            </w:r>
            <w:r>
              <w:rPr>
                <w:noProof/>
                <w:webHidden/>
              </w:rPr>
              <w:instrText xml:space="preserve"> PAGEREF _Toc158135278 \h </w:instrText>
            </w:r>
            <w:r>
              <w:rPr>
                <w:noProof/>
                <w:webHidden/>
              </w:rPr>
            </w:r>
            <w:r>
              <w:rPr>
                <w:noProof/>
                <w:webHidden/>
              </w:rPr>
              <w:fldChar w:fldCharType="separate"/>
            </w:r>
            <w:r>
              <w:rPr>
                <w:noProof/>
                <w:webHidden/>
              </w:rPr>
              <w:t>10</w:t>
            </w:r>
            <w:r>
              <w:rPr>
                <w:noProof/>
                <w:webHidden/>
              </w:rPr>
              <w:fldChar w:fldCharType="end"/>
            </w:r>
          </w:hyperlink>
        </w:p>
        <w:p w14:paraId="71C588EE" w14:textId="3DDAEFCA" w:rsidR="00422BAC" w:rsidRDefault="00422BAC">
          <w:pPr>
            <w:pStyle w:val="TOC2"/>
            <w:tabs>
              <w:tab w:val="right" w:leader="dot" w:pos="9628"/>
            </w:tabs>
            <w:rPr>
              <w:rFonts w:asciiTheme="minorHAnsi" w:eastAsiaTheme="minorEastAsia" w:hAnsiTheme="minorHAnsi"/>
              <w:noProof/>
              <w:sz w:val="22"/>
              <w:szCs w:val="22"/>
              <w:lang w:val="ru-RU" w:eastAsia="ru-RU"/>
            </w:rPr>
          </w:pPr>
          <w:hyperlink w:anchor="_Toc158135279" w:history="1">
            <w:r w:rsidRPr="00C15878">
              <w:rPr>
                <w:rStyle w:val="Hyperlink"/>
                <w:noProof/>
              </w:rPr>
              <w:t>3.2 TMTES:PS Samples</w:t>
            </w:r>
            <w:r>
              <w:rPr>
                <w:noProof/>
                <w:webHidden/>
              </w:rPr>
              <w:tab/>
            </w:r>
            <w:r>
              <w:rPr>
                <w:noProof/>
                <w:webHidden/>
              </w:rPr>
              <w:fldChar w:fldCharType="begin"/>
            </w:r>
            <w:r>
              <w:rPr>
                <w:noProof/>
                <w:webHidden/>
              </w:rPr>
              <w:instrText xml:space="preserve"> PAGEREF _Toc158135279 \h </w:instrText>
            </w:r>
            <w:r>
              <w:rPr>
                <w:noProof/>
                <w:webHidden/>
              </w:rPr>
            </w:r>
            <w:r>
              <w:rPr>
                <w:noProof/>
                <w:webHidden/>
              </w:rPr>
              <w:fldChar w:fldCharType="separate"/>
            </w:r>
            <w:r>
              <w:rPr>
                <w:noProof/>
                <w:webHidden/>
              </w:rPr>
              <w:t>10</w:t>
            </w:r>
            <w:r>
              <w:rPr>
                <w:noProof/>
                <w:webHidden/>
              </w:rPr>
              <w:fldChar w:fldCharType="end"/>
            </w:r>
          </w:hyperlink>
        </w:p>
        <w:p w14:paraId="4223064D" w14:textId="502557AE" w:rsidR="00422BAC" w:rsidRDefault="00422BAC">
          <w:pPr>
            <w:pStyle w:val="TOC3"/>
            <w:tabs>
              <w:tab w:val="right" w:leader="dot" w:pos="9628"/>
            </w:tabs>
            <w:rPr>
              <w:rFonts w:asciiTheme="minorHAnsi" w:eastAsiaTheme="minorEastAsia" w:hAnsiTheme="minorHAnsi"/>
              <w:noProof/>
              <w:sz w:val="22"/>
              <w:szCs w:val="22"/>
              <w:lang w:val="ru-RU" w:eastAsia="ru-RU"/>
            </w:rPr>
          </w:pPr>
          <w:hyperlink w:anchor="_Toc158135280" w:history="1">
            <w:r w:rsidRPr="00C15878">
              <w:rPr>
                <w:rStyle w:val="Hyperlink"/>
                <w:noProof/>
              </w:rPr>
              <w:t>3.2.1 Fabrication methods</w:t>
            </w:r>
            <w:r>
              <w:rPr>
                <w:noProof/>
                <w:webHidden/>
              </w:rPr>
              <w:tab/>
            </w:r>
            <w:r>
              <w:rPr>
                <w:noProof/>
                <w:webHidden/>
              </w:rPr>
              <w:fldChar w:fldCharType="begin"/>
            </w:r>
            <w:r>
              <w:rPr>
                <w:noProof/>
                <w:webHidden/>
              </w:rPr>
              <w:instrText xml:space="preserve"> PAGEREF _Toc158135280 \h </w:instrText>
            </w:r>
            <w:r>
              <w:rPr>
                <w:noProof/>
                <w:webHidden/>
              </w:rPr>
            </w:r>
            <w:r>
              <w:rPr>
                <w:noProof/>
                <w:webHidden/>
              </w:rPr>
              <w:fldChar w:fldCharType="separate"/>
            </w:r>
            <w:r>
              <w:rPr>
                <w:noProof/>
                <w:webHidden/>
              </w:rPr>
              <w:t>10</w:t>
            </w:r>
            <w:r>
              <w:rPr>
                <w:noProof/>
                <w:webHidden/>
              </w:rPr>
              <w:fldChar w:fldCharType="end"/>
            </w:r>
          </w:hyperlink>
        </w:p>
        <w:p w14:paraId="54B58AEB" w14:textId="2712D659" w:rsidR="00422BAC" w:rsidRDefault="00422BAC">
          <w:pPr>
            <w:pStyle w:val="TOC3"/>
            <w:tabs>
              <w:tab w:val="right" w:leader="dot" w:pos="9628"/>
            </w:tabs>
            <w:rPr>
              <w:rFonts w:asciiTheme="minorHAnsi" w:eastAsiaTheme="minorEastAsia" w:hAnsiTheme="minorHAnsi"/>
              <w:noProof/>
              <w:sz w:val="22"/>
              <w:szCs w:val="22"/>
              <w:lang w:val="ru-RU" w:eastAsia="ru-RU"/>
            </w:rPr>
          </w:pPr>
          <w:hyperlink w:anchor="_Toc158135281" w:history="1">
            <w:r w:rsidRPr="00C15878">
              <w:rPr>
                <w:rStyle w:val="Hyperlink"/>
                <w:noProof/>
              </w:rPr>
              <w:t>3.2.2 IV characterization</w:t>
            </w:r>
            <w:r>
              <w:rPr>
                <w:noProof/>
                <w:webHidden/>
              </w:rPr>
              <w:tab/>
            </w:r>
            <w:r>
              <w:rPr>
                <w:noProof/>
                <w:webHidden/>
              </w:rPr>
              <w:fldChar w:fldCharType="begin"/>
            </w:r>
            <w:r>
              <w:rPr>
                <w:noProof/>
                <w:webHidden/>
              </w:rPr>
              <w:instrText xml:space="preserve"> PAGEREF _Toc158135281 \h </w:instrText>
            </w:r>
            <w:r>
              <w:rPr>
                <w:noProof/>
                <w:webHidden/>
              </w:rPr>
            </w:r>
            <w:r>
              <w:rPr>
                <w:noProof/>
                <w:webHidden/>
              </w:rPr>
              <w:fldChar w:fldCharType="separate"/>
            </w:r>
            <w:r>
              <w:rPr>
                <w:noProof/>
                <w:webHidden/>
              </w:rPr>
              <w:t>10</w:t>
            </w:r>
            <w:r>
              <w:rPr>
                <w:noProof/>
                <w:webHidden/>
              </w:rPr>
              <w:fldChar w:fldCharType="end"/>
            </w:r>
          </w:hyperlink>
        </w:p>
        <w:p w14:paraId="539F3622" w14:textId="581243B0" w:rsidR="00422BAC" w:rsidRDefault="00422BAC">
          <w:pPr>
            <w:pStyle w:val="TOC3"/>
            <w:tabs>
              <w:tab w:val="right" w:leader="dot" w:pos="9628"/>
            </w:tabs>
            <w:rPr>
              <w:rFonts w:asciiTheme="minorHAnsi" w:eastAsiaTheme="minorEastAsia" w:hAnsiTheme="minorHAnsi"/>
              <w:noProof/>
              <w:sz w:val="22"/>
              <w:szCs w:val="22"/>
              <w:lang w:val="ru-RU" w:eastAsia="ru-RU"/>
            </w:rPr>
          </w:pPr>
          <w:hyperlink w:anchor="_Toc158135282" w:history="1">
            <w:r w:rsidRPr="00C15878">
              <w:rPr>
                <w:rStyle w:val="Hyperlink"/>
                <w:noProof/>
              </w:rPr>
              <w:t>3.2.3 Characterization under X-rays</w:t>
            </w:r>
            <w:r>
              <w:rPr>
                <w:noProof/>
                <w:webHidden/>
              </w:rPr>
              <w:tab/>
            </w:r>
            <w:r>
              <w:rPr>
                <w:noProof/>
                <w:webHidden/>
              </w:rPr>
              <w:fldChar w:fldCharType="begin"/>
            </w:r>
            <w:r>
              <w:rPr>
                <w:noProof/>
                <w:webHidden/>
              </w:rPr>
              <w:instrText xml:space="preserve"> PAGEREF _Toc158135282 \h </w:instrText>
            </w:r>
            <w:r>
              <w:rPr>
                <w:noProof/>
                <w:webHidden/>
              </w:rPr>
            </w:r>
            <w:r>
              <w:rPr>
                <w:noProof/>
                <w:webHidden/>
              </w:rPr>
              <w:fldChar w:fldCharType="separate"/>
            </w:r>
            <w:r>
              <w:rPr>
                <w:noProof/>
                <w:webHidden/>
              </w:rPr>
              <w:t>10</w:t>
            </w:r>
            <w:r>
              <w:rPr>
                <w:noProof/>
                <w:webHidden/>
              </w:rPr>
              <w:fldChar w:fldCharType="end"/>
            </w:r>
          </w:hyperlink>
        </w:p>
        <w:p w14:paraId="1DEC8B3F" w14:textId="6ACA4A7C"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83" w:history="1">
            <w:r w:rsidRPr="00C15878">
              <w:rPr>
                <w:rStyle w:val="Hyperlink"/>
                <w:noProof/>
              </w:rPr>
              <w:t>Chapter 4 Results for MoS</w:t>
            </w:r>
            <w:r w:rsidRPr="00C15878">
              <w:rPr>
                <w:rStyle w:val="Hyperlink"/>
                <w:noProof/>
                <w:vertAlign w:val="subscript"/>
              </w:rPr>
              <w:t xml:space="preserve">2 </w:t>
            </w:r>
            <w:r w:rsidRPr="00C15878">
              <w:rPr>
                <w:rStyle w:val="Hyperlink"/>
                <w:noProof/>
              </w:rPr>
              <w:t>samples</w:t>
            </w:r>
            <w:r>
              <w:rPr>
                <w:noProof/>
                <w:webHidden/>
              </w:rPr>
              <w:tab/>
            </w:r>
            <w:r>
              <w:rPr>
                <w:noProof/>
                <w:webHidden/>
              </w:rPr>
              <w:fldChar w:fldCharType="begin"/>
            </w:r>
            <w:r>
              <w:rPr>
                <w:noProof/>
                <w:webHidden/>
              </w:rPr>
              <w:instrText xml:space="preserve"> PAGEREF _Toc158135283 \h </w:instrText>
            </w:r>
            <w:r>
              <w:rPr>
                <w:noProof/>
                <w:webHidden/>
              </w:rPr>
            </w:r>
            <w:r>
              <w:rPr>
                <w:noProof/>
                <w:webHidden/>
              </w:rPr>
              <w:fldChar w:fldCharType="separate"/>
            </w:r>
            <w:r>
              <w:rPr>
                <w:noProof/>
                <w:webHidden/>
              </w:rPr>
              <w:t>10</w:t>
            </w:r>
            <w:r>
              <w:rPr>
                <w:noProof/>
                <w:webHidden/>
              </w:rPr>
              <w:fldChar w:fldCharType="end"/>
            </w:r>
          </w:hyperlink>
        </w:p>
        <w:p w14:paraId="16A6C203" w14:textId="4BB760CD"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84" w:history="1">
            <w:r w:rsidRPr="00C15878">
              <w:rPr>
                <w:rStyle w:val="Hyperlink"/>
                <w:noProof/>
              </w:rPr>
              <w:t>Chapter 5 Results for TMTES:PS samples</w:t>
            </w:r>
            <w:r>
              <w:rPr>
                <w:noProof/>
                <w:webHidden/>
              </w:rPr>
              <w:tab/>
            </w:r>
            <w:r>
              <w:rPr>
                <w:noProof/>
                <w:webHidden/>
              </w:rPr>
              <w:fldChar w:fldCharType="begin"/>
            </w:r>
            <w:r>
              <w:rPr>
                <w:noProof/>
                <w:webHidden/>
              </w:rPr>
              <w:instrText xml:space="preserve"> PAGEREF _Toc158135284 \h </w:instrText>
            </w:r>
            <w:r>
              <w:rPr>
                <w:noProof/>
                <w:webHidden/>
              </w:rPr>
            </w:r>
            <w:r>
              <w:rPr>
                <w:noProof/>
                <w:webHidden/>
              </w:rPr>
              <w:fldChar w:fldCharType="separate"/>
            </w:r>
            <w:r>
              <w:rPr>
                <w:noProof/>
                <w:webHidden/>
              </w:rPr>
              <w:t>10</w:t>
            </w:r>
            <w:r>
              <w:rPr>
                <w:noProof/>
                <w:webHidden/>
              </w:rPr>
              <w:fldChar w:fldCharType="end"/>
            </w:r>
          </w:hyperlink>
        </w:p>
        <w:p w14:paraId="166DA391" w14:textId="69293E3C"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85" w:history="1">
            <w:r w:rsidRPr="00C15878">
              <w:rPr>
                <w:rStyle w:val="Hyperlink"/>
                <w:noProof/>
              </w:rPr>
              <w:t>Chapter 6 Conclusions</w:t>
            </w:r>
            <w:r>
              <w:rPr>
                <w:noProof/>
                <w:webHidden/>
              </w:rPr>
              <w:tab/>
            </w:r>
            <w:r>
              <w:rPr>
                <w:noProof/>
                <w:webHidden/>
              </w:rPr>
              <w:fldChar w:fldCharType="begin"/>
            </w:r>
            <w:r>
              <w:rPr>
                <w:noProof/>
                <w:webHidden/>
              </w:rPr>
              <w:instrText xml:space="preserve"> PAGEREF _Toc158135285 \h </w:instrText>
            </w:r>
            <w:r>
              <w:rPr>
                <w:noProof/>
                <w:webHidden/>
              </w:rPr>
            </w:r>
            <w:r>
              <w:rPr>
                <w:noProof/>
                <w:webHidden/>
              </w:rPr>
              <w:fldChar w:fldCharType="separate"/>
            </w:r>
            <w:r>
              <w:rPr>
                <w:noProof/>
                <w:webHidden/>
              </w:rPr>
              <w:t>10</w:t>
            </w:r>
            <w:r>
              <w:rPr>
                <w:noProof/>
                <w:webHidden/>
              </w:rPr>
              <w:fldChar w:fldCharType="end"/>
            </w:r>
          </w:hyperlink>
        </w:p>
        <w:p w14:paraId="0728A72E" w14:textId="528FAEB5" w:rsidR="00422BAC" w:rsidRDefault="00422BAC">
          <w:pPr>
            <w:pStyle w:val="TOC1"/>
            <w:tabs>
              <w:tab w:val="right" w:leader="dot" w:pos="9628"/>
            </w:tabs>
            <w:rPr>
              <w:rFonts w:asciiTheme="minorHAnsi" w:eastAsiaTheme="minorEastAsia" w:hAnsiTheme="minorHAnsi"/>
              <w:noProof/>
              <w:sz w:val="22"/>
              <w:szCs w:val="22"/>
              <w:lang w:val="ru-RU" w:eastAsia="ru-RU"/>
            </w:rPr>
          </w:pPr>
          <w:hyperlink w:anchor="_Toc158135286" w:history="1">
            <w:r w:rsidRPr="00C15878">
              <w:rPr>
                <w:rStyle w:val="Hyperlink"/>
                <w:noProof/>
              </w:rPr>
              <w:t>Bibliography</w:t>
            </w:r>
            <w:r>
              <w:rPr>
                <w:noProof/>
                <w:webHidden/>
              </w:rPr>
              <w:tab/>
            </w:r>
            <w:r>
              <w:rPr>
                <w:noProof/>
                <w:webHidden/>
              </w:rPr>
              <w:fldChar w:fldCharType="begin"/>
            </w:r>
            <w:r>
              <w:rPr>
                <w:noProof/>
                <w:webHidden/>
              </w:rPr>
              <w:instrText xml:space="preserve"> PAGEREF _Toc158135286 \h </w:instrText>
            </w:r>
            <w:r>
              <w:rPr>
                <w:noProof/>
                <w:webHidden/>
              </w:rPr>
            </w:r>
            <w:r>
              <w:rPr>
                <w:noProof/>
                <w:webHidden/>
              </w:rPr>
              <w:fldChar w:fldCharType="separate"/>
            </w:r>
            <w:r>
              <w:rPr>
                <w:noProof/>
                <w:webHidden/>
              </w:rPr>
              <w:t>10</w:t>
            </w:r>
            <w:r>
              <w:rPr>
                <w:noProof/>
                <w:webHidden/>
              </w:rPr>
              <w:fldChar w:fldCharType="end"/>
            </w:r>
          </w:hyperlink>
        </w:p>
        <w:p w14:paraId="5C9F2BF7" w14:textId="3DA23759" w:rsidR="009C5084" w:rsidRDefault="009C5084">
          <w:r>
            <w:rPr>
              <w:b/>
              <w:bCs/>
            </w:rPr>
            <w:fldChar w:fldCharType="end"/>
          </w:r>
        </w:p>
      </w:sdtContent>
    </w:sdt>
    <w:p w14:paraId="41F98165" w14:textId="77777777" w:rsidR="002A0775" w:rsidRDefault="00BC416D" w:rsidP="009C5084">
      <w:pPr>
        <w:ind w:firstLine="0"/>
        <w:sectPr w:rsidR="002A0775" w:rsidSect="007226BA">
          <w:footerReference w:type="first" r:id="rId10"/>
          <w:pgSz w:w="11906" w:h="16838" w:code="9"/>
          <w:pgMar w:top="1134" w:right="1134" w:bottom="1134" w:left="1134" w:header="709" w:footer="709" w:gutter="0"/>
          <w:pgNumType w:fmt="lowerRoman" w:start="1"/>
          <w:cols w:space="708"/>
          <w:titlePg/>
          <w:docGrid w:linePitch="381"/>
        </w:sectPr>
      </w:pPr>
      <w:r>
        <w:br w:type="page"/>
      </w:r>
    </w:p>
    <w:p w14:paraId="26AF7376" w14:textId="4D2BC6B5" w:rsidR="00FC68F5" w:rsidRDefault="00FC68F5" w:rsidP="009C5084">
      <w:pPr>
        <w:pStyle w:val="Heading1"/>
        <w:numPr>
          <w:ilvl w:val="0"/>
          <w:numId w:val="0"/>
        </w:numPr>
      </w:pPr>
      <w:bookmarkStart w:id="0" w:name="_Toc157538710"/>
      <w:bookmarkStart w:id="1" w:name="_Toc157539410"/>
      <w:bookmarkStart w:id="2" w:name="_Toc158135258"/>
      <w:r>
        <w:lastRenderedPageBreak/>
        <w:t>Abstract</w:t>
      </w:r>
      <w:bookmarkEnd w:id="0"/>
      <w:bookmarkEnd w:id="1"/>
      <w:bookmarkEnd w:id="2"/>
    </w:p>
    <w:p w14:paraId="39AC640C" w14:textId="0C6CA0ED" w:rsidR="00FC68F5" w:rsidRPr="00FC68F5" w:rsidRDefault="00FC68F5" w:rsidP="00943BAA">
      <w:pPr>
        <w:rPr>
          <w:lang w:val="en-US"/>
        </w:rPr>
      </w:pPr>
      <w:r>
        <w:rPr>
          <w:lang w:val="en-US"/>
        </w:rPr>
        <w:t>Here is the abstract…</w:t>
      </w:r>
    </w:p>
    <w:p w14:paraId="7AECC9F1" w14:textId="2EFFCEDB" w:rsidR="00FC68F5" w:rsidRPr="00FC68F5" w:rsidRDefault="00FB246B" w:rsidP="009C5084">
      <w:pPr>
        <w:pStyle w:val="Heading1"/>
        <w:numPr>
          <w:ilvl w:val="0"/>
          <w:numId w:val="0"/>
        </w:numPr>
      </w:pPr>
      <w:bookmarkStart w:id="3" w:name="_Toc157538711"/>
      <w:bookmarkStart w:id="4" w:name="_Toc157539411"/>
      <w:bookmarkStart w:id="5" w:name="_Toc158135259"/>
      <w:r w:rsidRPr="00FB246B">
        <w:t>Introduction</w:t>
      </w:r>
      <w:bookmarkEnd w:id="3"/>
      <w:bookmarkEnd w:id="4"/>
      <w:bookmarkEnd w:id="5"/>
    </w:p>
    <w:p w14:paraId="0F20A03E" w14:textId="69D6BCC5" w:rsidR="00FB246B" w:rsidRDefault="001B6D3D" w:rsidP="00513B19">
      <w:pPr>
        <w:rPr>
          <w:lang w:val="en-US"/>
        </w:rPr>
      </w:pPr>
      <w:r>
        <w:rPr>
          <w:lang w:val="en-US"/>
        </w:rPr>
        <w:t xml:space="preserve">This is the Introduction part. Here I include the topic of the thesis, brief description of innovative materials, the goal of the thesis – to understand and to compare two performances of the devices with similar structures, the structure of the thesis. </w:t>
      </w:r>
    </w:p>
    <w:p w14:paraId="34D79BC7" w14:textId="40E7060B" w:rsidR="001B6D3D" w:rsidRPr="001B6D3D" w:rsidRDefault="001B6D3D" w:rsidP="00943BAA">
      <w:pPr>
        <w:pStyle w:val="Heading1"/>
      </w:pPr>
      <w:bookmarkStart w:id="6" w:name="_Toc157538712"/>
      <w:bookmarkStart w:id="7" w:name="_Toc157539412"/>
      <w:bookmarkStart w:id="8" w:name="_Toc157539440"/>
      <w:bookmarkStart w:id="9" w:name="_Toc158135260"/>
      <w:r w:rsidRPr="001B6D3D">
        <w:t>Overview on X-ray detection</w:t>
      </w:r>
      <w:bookmarkEnd w:id="6"/>
      <w:bookmarkEnd w:id="7"/>
      <w:bookmarkEnd w:id="8"/>
      <w:bookmarkEnd w:id="9"/>
    </w:p>
    <w:p w14:paraId="02FBDC4E" w14:textId="2B8EE612" w:rsidR="001B6D3D" w:rsidRDefault="001F0021" w:rsidP="00513B19">
      <w:pPr>
        <w:rPr>
          <w:lang w:val="en-US"/>
        </w:rPr>
      </w:pPr>
      <w:r>
        <w:rPr>
          <w:lang w:val="en-US"/>
        </w:rPr>
        <w:t xml:space="preserve">Here I discuss the general X-ray detectors, thin-film transistors for X-ray detection. Don’t be too long </w:t>
      </w:r>
      <w:proofErr w:type="gramStart"/>
      <w:r>
        <w:rPr>
          <w:lang w:val="en-US"/>
        </w:rPr>
        <w:t>here.</w:t>
      </w:r>
      <w:r w:rsidR="006349FD">
        <w:rPr>
          <w:lang w:val="en-US"/>
        </w:rPr>
        <w:t>/</w:t>
      </w:r>
      <w:proofErr w:type="gramEnd"/>
      <w:r w:rsidR="006349FD">
        <w:rPr>
          <w:lang w:val="en-US"/>
        </w:rPr>
        <w:t>/</w:t>
      </w:r>
    </w:p>
    <w:p w14:paraId="63BB7287" w14:textId="37DFFDA0" w:rsidR="00513B19" w:rsidRDefault="00513B19" w:rsidP="00C3056B">
      <w:pPr>
        <w:pStyle w:val="Heading2"/>
      </w:pPr>
      <w:bookmarkStart w:id="10" w:name="_Toc158135261"/>
      <w:r>
        <w:t>Sources of characteristic X-rays</w:t>
      </w:r>
      <w:bookmarkEnd w:id="10"/>
    </w:p>
    <w:p w14:paraId="6EF29CBE" w14:textId="71558335" w:rsidR="00513B19" w:rsidRPr="00A02E8B" w:rsidRDefault="00513B19" w:rsidP="00513B19">
      <w:r>
        <w:rPr>
          <w:lang w:val="en-US"/>
        </w:rPr>
        <w:t xml:space="preserve">If the orbital electrons in an atom are disrupted from their normal configuration by some excitation process, the atom may exist in an excited state for a relatively short period of time. Eventually, there is a natural tendency for the orbital electrons to rearrange themselves to return the atom to its lowest energy state (ground state) within a time which is characteristically in the range of nanoseconds for a solid material. The energy liberated in the transition from the excited state to the ground state takes the form of a </w:t>
      </w:r>
      <w:r>
        <w:rPr>
          <w:i/>
          <w:iCs/>
          <w:lang w:val="en-US"/>
        </w:rPr>
        <w:t>characteristic X-ray photon</w:t>
      </w:r>
      <w:r>
        <w:rPr>
          <w:lang w:val="en-US"/>
        </w:rPr>
        <w:t xml:space="preserve"> whose energy is defined as</w:t>
      </w:r>
      <w:r w:rsidR="007B7046">
        <w:rPr>
          <w:lang w:val="en-US"/>
        </w:rPr>
        <w:t xml:space="preserve"> the difference between the initial and the final states of the atom</w:t>
      </w:r>
      <w:sdt>
        <w:sdtPr>
          <w:rPr>
            <w:lang w:val="en-US"/>
          </w:rPr>
          <w:id w:val="415822726"/>
          <w:citation/>
        </w:sdtPr>
        <w:sdtContent>
          <w:r w:rsidR="00A02E8B">
            <w:rPr>
              <w:lang w:val="en-US"/>
            </w:rPr>
            <w:fldChar w:fldCharType="begin"/>
          </w:r>
          <w:r w:rsidR="00A02E8B">
            <w:rPr>
              <w:lang w:val="en-US"/>
            </w:rPr>
            <w:instrText xml:space="preserve"> CITATION Gle10 \l 1033 </w:instrText>
          </w:r>
          <w:r w:rsidR="00A02E8B">
            <w:rPr>
              <w:lang w:val="en-US"/>
            </w:rPr>
            <w:fldChar w:fldCharType="separate"/>
          </w:r>
          <w:r w:rsidR="00BD1FC9">
            <w:rPr>
              <w:noProof/>
              <w:lang w:val="en-US"/>
            </w:rPr>
            <w:t xml:space="preserve"> (Knoll, 2010)</w:t>
          </w:r>
          <w:r w:rsidR="00A02E8B">
            <w:rPr>
              <w:lang w:val="en-US"/>
            </w:rPr>
            <w:fldChar w:fldCharType="end"/>
          </w:r>
        </w:sdtContent>
      </w:sdt>
      <w:r w:rsidR="00510FFF">
        <w:rPr>
          <w:lang w:val="en-US"/>
        </w:rPr>
        <w:t>.</w:t>
      </w:r>
    </w:p>
    <w:p w14:paraId="5B7BDC12" w14:textId="62D214C1" w:rsidR="003960EF" w:rsidRDefault="003960EF" w:rsidP="00513B19">
      <w:pPr>
        <w:rPr>
          <w:lang w:val="en-US"/>
        </w:rPr>
      </w:pPr>
      <w:r>
        <w:rPr>
          <w:lang w:val="en-US"/>
        </w:rPr>
        <w:t>A large number of different physical processes can lead to the population of excited atomic states from which characteristic X-rays originate. The most common mechanisms include:</w:t>
      </w:r>
    </w:p>
    <w:p w14:paraId="4A4B908D" w14:textId="664AF838" w:rsidR="003960EF" w:rsidRPr="00B4351C" w:rsidRDefault="003960EF" w:rsidP="00B4351C">
      <w:pPr>
        <w:pStyle w:val="ListParagraph"/>
        <w:numPr>
          <w:ilvl w:val="0"/>
          <w:numId w:val="16"/>
        </w:numPr>
        <w:rPr>
          <w:b/>
          <w:bCs/>
        </w:rPr>
      </w:pPr>
      <w:bookmarkStart w:id="11" w:name="_Toc158135262"/>
      <w:r w:rsidRPr="00B4351C">
        <w:rPr>
          <w:b/>
          <w:bCs/>
        </w:rPr>
        <w:t>Excitation by radioactive decay</w:t>
      </w:r>
      <w:bookmarkEnd w:id="11"/>
    </w:p>
    <w:p w14:paraId="4FF900F0" w14:textId="4B331FC0" w:rsidR="003960EF" w:rsidRDefault="003960EF" w:rsidP="00C3056B">
      <w:pPr>
        <w:rPr>
          <w:lang w:val="en-US"/>
        </w:rPr>
      </w:pPr>
      <w:r>
        <w:rPr>
          <w:lang w:val="en-US"/>
        </w:rPr>
        <w:t xml:space="preserve">In the nuclear decay process of electron capture, the nuclear charge is decreased by the capture of an orbital electron, most often a </w:t>
      </w:r>
      <w:r>
        <w:rPr>
          <w:i/>
          <w:iCs/>
          <w:lang w:val="en-US"/>
        </w:rPr>
        <w:t>K</w:t>
      </w:r>
      <w:r>
        <w:rPr>
          <w:lang w:val="en-US"/>
        </w:rPr>
        <w:t>-electron. The resulting atom still has the right number of electrons, but the capture process also creates a vacancy in one of the inner shells. Once this vacancy is subsequently filled, characteristic X-rays are generated</w:t>
      </w:r>
      <w:r w:rsidR="00510FFF">
        <w:rPr>
          <w:lang w:val="en-US"/>
        </w:rPr>
        <w:t xml:space="preserve"> </w:t>
      </w:r>
      <w:sdt>
        <w:sdtPr>
          <w:rPr>
            <w:lang w:val="en-US"/>
          </w:rPr>
          <w:id w:val="-476373633"/>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BD1FC9">
            <w:rPr>
              <w:noProof/>
              <w:lang w:val="en-US"/>
            </w:rPr>
            <w:t>(Knoll, 2010)</w:t>
          </w:r>
          <w:r w:rsidR="00510FFF">
            <w:rPr>
              <w:lang w:val="en-US"/>
            </w:rPr>
            <w:fldChar w:fldCharType="end"/>
          </w:r>
        </w:sdtContent>
      </w:sdt>
      <w:r w:rsidR="00510FFF">
        <w:rPr>
          <w:lang w:val="en-US"/>
        </w:rPr>
        <w:t>.</w:t>
      </w:r>
    </w:p>
    <w:p w14:paraId="314CE3E3" w14:textId="77777777" w:rsidR="00B4351C" w:rsidRDefault="00B4351C" w:rsidP="00B4351C">
      <w:pPr>
        <w:pStyle w:val="Heading3"/>
        <w:numPr>
          <w:ilvl w:val="0"/>
          <w:numId w:val="16"/>
        </w:numPr>
      </w:pPr>
      <w:bookmarkStart w:id="12" w:name="_Toc158135263"/>
      <w:r>
        <w:t>Excitation by external radiation</w:t>
      </w:r>
      <w:bookmarkEnd w:id="12"/>
    </w:p>
    <w:p w14:paraId="0B47F1A8" w14:textId="1F6842B0" w:rsidR="003960EF" w:rsidRPr="00B4351C" w:rsidRDefault="003960EF" w:rsidP="00B4351C">
      <w:pPr>
        <w:ind w:firstLine="708"/>
        <w:rPr>
          <w:lang w:val="en-US"/>
        </w:rPr>
      </w:pPr>
      <w:r w:rsidRPr="00B4351C">
        <w:rPr>
          <w:lang w:val="en-US"/>
        </w:rPr>
        <w:t xml:space="preserve">This method involves an external source of radiation (X-rays, electrons, </w:t>
      </w:r>
      <w:r w:rsidRPr="00B4351C">
        <w:rPr>
          <w:rFonts w:cs="Times New Roman"/>
          <w:lang w:val="en-US"/>
        </w:rPr>
        <w:t>α</w:t>
      </w:r>
      <w:r w:rsidRPr="00B4351C">
        <w:rPr>
          <w:lang w:val="en-US"/>
        </w:rPr>
        <w:t>-particles etc.)</w:t>
      </w:r>
      <w:r w:rsidR="00426642" w:rsidRPr="00B4351C">
        <w:rPr>
          <w:lang w:val="en-US"/>
        </w:rPr>
        <w:t xml:space="preserve"> which strikes the target, creating excited or ionized atoms in the target. Since many of these atoms eventually de-excite to the ground state through the emission of characteristic X-rays, the target can serve as a localized source of these X-rays</w:t>
      </w:r>
      <w:r w:rsidR="00510FFF" w:rsidRPr="00B4351C">
        <w:rPr>
          <w:lang w:val="en-US"/>
        </w:rPr>
        <w:t>.</w:t>
      </w:r>
    </w:p>
    <w:p w14:paraId="3AB6B7F1" w14:textId="40003DE2" w:rsidR="00426642" w:rsidRDefault="00426642" w:rsidP="003960EF">
      <w:pPr>
        <w:rPr>
          <w:lang w:val="en-US"/>
        </w:rPr>
      </w:pPr>
      <w:r>
        <w:rPr>
          <w:lang w:val="en-US"/>
        </w:rPr>
        <w:lastRenderedPageBreak/>
        <w:t xml:space="preserve">As an example, the incident radiation may consist of X-rays generated in a conventional X-ray tube. The external X-rays may then interact with the atoms of a target through photoelectric absorption; therefore, the excited atoms will emit characteristic X-rays creating their X-ray spectrum. This process is called </w:t>
      </w:r>
      <w:r>
        <w:rPr>
          <w:i/>
          <w:iCs/>
          <w:lang w:val="en-US"/>
        </w:rPr>
        <w:t>X-ray fluorescence</w:t>
      </w:r>
      <w:r>
        <w:rPr>
          <w:lang w:val="en-US"/>
        </w:rPr>
        <w:t>.</w:t>
      </w:r>
    </w:p>
    <w:p w14:paraId="252E94AB" w14:textId="7E35A5ED" w:rsidR="00426642" w:rsidRDefault="00426642" w:rsidP="003960EF">
      <w:pPr>
        <w:rPr>
          <w:lang w:val="en-US"/>
        </w:rPr>
      </w:pPr>
      <w:r>
        <w:rPr>
          <w:lang w:val="en-US"/>
        </w:rPr>
        <w:t>Another example of</w:t>
      </w:r>
      <w:r w:rsidR="00934F24">
        <w:rPr>
          <w:lang w:val="en-US"/>
        </w:rPr>
        <w:t xml:space="preserve"> incident radiation could be an external electron beam. </w:t>
      </w:r>
      <w:r w:rsidR="002B0E80">
        <w:rPr>
          <w:lang w:val="en-US"/>
        </w:rPr>
        <w:t xml:space="preserve">In this case the characteristic X-ray spectrum from the target will be contaminated by the continuous </w:t>
      </w:r>
      <w:r w:rsidR="002B0E80">
        <w:rPr>
          <w:i/>
          <w:iCs/>
          <w:lang w:val="en-US"/>
        </w:rPr>
        <w:t>bremsstrahlung</w:t>
      </w:r>
      <w:r w:rsidR="002B0E80">
        <w:rPr>
          <w:lang w:val="en-US"/>
        </w:rPr>
        <w:t xml:space="preserve"> spectrum generated by the deceleration of impinging electrons by their interaction with atomic nuclei. For targets of low atomic number, acceleration potentials of only a few thousand volts are required, which allows to use compact electron sources.</w:t>
      </w:r>
    </w:p>
    <w:p w14:paraId="7C9EE3F5" w14:textId="39E6F359" w:rsidR="002B0E80" w:rsidRDefault="002B0E80" w:rsidP="003960EF">
      <w:pPr>
        <w:rPr>
          <w:lang w:val="en-US"/>
        </w:rPr>
      </w:pPr>
      <w:r>
        <w:rPr>
          <w:lang w:val="en-US"/>
        </w:rPr>
        <w:t>The excitation of a target can also be due to heavy charged particles. The interactions of these particles with the target will give rise to the excited atoms, which will subsequently emit characteristic X-rays. For compact and portable sources,</w:t>
      </w:r>
      <w:r w:rsidR="000A15DB">
        <w:rPr>
          <w:lang w:val="en-US"/>
        </w:rPr>
        <w:t xml:space="preserve"> </w:t>
      </w:r>
      <w:r w:rsidR="00FE0863">
        <w:rPr>
          <w:rFonts w:cs="Times New Roman"/>
          <w:lang w:val="en-US"/>
        </w:rPr>
        <w:t>α</w:t>
      </w:r>
      <w:r w:rsidR="00FE0863">
        <w:rPr>
          <w:lang w:val="en-US"/>
        </w:rPr>
        <w:t xml:space="preserve">-particles are often used as incident radiation. As </w:t>
      </w:r>
      <w:r w:rsidR="00FE0863">
        <w:rPr>
          <w:rFonts w:cs="Times New Roman"/>
          <w:lang w:val="en-US"/>
        </w:rPr>
        <w:t>α</w:t>
      </w:r>
      <w:r w:rsidR="00FE0863">
        <w:rPr>
          <w:lang w:val="en-US"/>
        </w:rPr>
        <w:t xml:space="preserve">-particle emitters, </w:t>
      </w:r>
      <w:r w:rsidR="00FE0863">
        <w:rPr>
          <w:vertAlign w:val="superscript"/>
          <w:lang w:val="en-US"/>
        </w:rPr>
        <w:t>210</w:t>
      </w:r>
      <w:r w:rsidR="00FE0863">
        <w:rPr>
          <w:lang w:val="en-US"/>
        </w:rPr>
        <w:t xml:space="preserve">Po and </w:t>
      </w:r>
      <w:r w:rsidR="00FE0863">
        <w:rPr>
          <w:vertAlign w:val="superscript"/>
          <w:lang w:val="en-US"/>
        </w:rPr>
        <w:t>244</w:t>
      </w:r>
      <w:r w:rsidR="00FE0863">
        <w:rPr>
          <w:lang w:val="en-US"/>
        </w:rPr>
        <w:t>Cm are commonly used</w:t>
      </w:r>
      <w:r w:rsidR="00510FFF">
        <w:rPr>
          <w:lang w:val="en-US"/>
        </w:rPr>
        <w:t xml:space="preserve"> </w:t>
      </w:r>
      <w:sdt>
        <w:sdtPr>
          <w:rPr>
            <w:lang w:val="en-US"/>
          </w:rPr>
          <w:id w:val="-1222978144"/>
          <w:citation/>
        </w:sdtPr>
        <w:sdtContent>
          <w:r w:rsidR="00510FFF">
            <w:rPr>
              <w:lang w:val="en-US"/>
            </w:rPr>
            <w:fldChar w:fldCharType="begin"/>
          </w:r>
          <w:r w:rsidR="00510FFF">
            <w:rPr>
              <w:noProof/>
              <w:lang w:val="en-US"/>
            </w:rPr>
            <w:instrText xml:space="preserve"> CITATION Gle10 \l 1033 </w:instrText>
          </w:r>
          <w:r w:rsidR="00510FFF">
            <w:rPr>
              <w:lang w:val="en-US"/>
            </w:rPr>
            <w:fldChar w:fldCharType="separate"/>
          </w:r>
          <w:r w:rsidR="00BD1FC9">
            <w:rPr>
              <w:noProof/>
              <w:lang w:val="en-US"/>
            </w:rPr>
            <w:t>(Knoll, 2010)</w:t>
          </w:r>
          <w:r w:rsidR="00510FFF">
            <w:rPr>
              <w:lang w:val="en-US"/>
            </w:rPr>
            <w:fldChar w:fldCharType="end"/>
          </w:r>
        </w:sdtContent>
      </w:sdt>
      <w:r w:rsidR="00FE0863">
        <w:rPr>
          <w:lang w:val="en-US"/>
        </w:rPr>
        <w:t xml:space="preserve">. </w:t>
      </w:r>
    </w:p>
    <w:p w14:paraId="11CDC27A" w14:textId="39E393E2" w:rsidR="00B4351C" w:rsidRPr="00B4351C" w:rsidRDefault="00B4351C" w:rsidP="00B4351C">
      <w:pPr>
        <w:pStyle w:val="Heading3"/>
        <w:numPr>
          <w:ilvl w:val="0"/>
          <w:numId w:val="14"/>
        </w:numPr>
        <w:ind w:left="0" w:firstLine="0"/>
      </w:pPr>
      <w:bookmarkStart w:id="13" w:name="_Toc158135264"/>
      <w:r>
        <w:t>Synchrotron radiation</w:t>
      </w:r>
      <w:bookmarkEnd w:id="13"/>
    </w:p>
    <w:p w14:paraId="33F01744" w14:textId="41E1E2FC" w:rsidR="00691A83" w:rsidRPr="00C90727" w:rsidRDefault="00FE0863" w:rsidP="00C90727">
      <w:pPr>
        <w:rPr>
          <w:lang w:val="en-US"/>
        </w:rPr>
      </w:pPr>
      <w:r>
        <w:rPr>
          <w:lang w:val="en-US"/>
        </w:rPr>
        <w:t>Another source of X-rays is performed, when an electron beam is bent into a circular orbit. According to the electromagnetic theory, a fraction of the beam energy is released when the trajectory of the electrons is deflected within a cycle. When extracted from the accelerator in a tangential direction, the radiation appears as an intense and highly directional beam of photons with the energy ranging from visible light (</w:t>
      </w:r>
      <w:r>
        <w:rPr>
          <w:rFonts w:cs="Times New Roman"/>
          <w:lang w:val="en-US"/>
        </w:rPr>
        <w:t>~</w:t>
      </w:r>
      <w:r>
        <w:rPr>
          <w:lang w:val="en-US"/>
        </w:rPr>
        <w:t>eV) to X-rays (</w:t>
      </w:r>
      <w:r>
        <w:rPr>
          <w:rFonts w:cs="Times New Roman"/>
          <w:lang w:val="en-US"/>
        </w:rPr>
        <w:t>~</w:t>
      </w:r>
      <w:r>
        <w:rPr>
          <w:lang w:val="en-US"/>
        </w:rPr>
        <w:t>10</w:t>
      </w:r>
      <w:r>
        <w:rPr>
          <w:vertAlign w:val="superscript"/>
          <w:lang w:val="en-US"/>
        </w:rPr>
        <w:t>4</w:t>
      </w:r>
      <w:r>
        <w:rPr>
          <w:lang w:val="en-US"/>
        </w:rPr>
        <w:t xml:space="preserve"> eV)</w:t>
      </w:r>
      <w:r w:rsidR="00337515">
        <w:rPr>
          <w:lang w:val="en-US"/>
        </w:rPr>
        <w:t>. Although limited to large-scale centralized user facilities, this unique form of electromagnetic radiation is highly because of its high intensity and tunable radiation energy</w:t>
      </w:r>
      <w:r w:rsidR="00510FFF">
        <w:rPr>
          <w:lang w:val="en-US"/>
        </w:rPr>
        <w:t xml:space="preserve"> </w:t>
      </w:r>
      <w:sdt>
        <w:sdtPr>
          <w:rPr>
            <w:lang w:val="en-US"/>
          </w:rPr>
          <w:id w:val="2092955077"/>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BD1FC9">
            <w:rPr>
              <w:noProof/>
              <w:lang w:val="en-US"/>
            </w:rPr>
            <w:t>(Knoll, 2010)</w:t>
          </w:r>
          <w:r w:rsidR="00510FFF">
            <w:rPr>
              <w:lang w:val="en-US"/>
            </w:rPr>
            <w:fldChar w:fldCharType="end"/>
          </w:r>
        </w:sdtContent>
      </w:sdt>
      <w:r w:rsidR="00337515">
        <w:rPr>
          <w:lang w:val="en-US"/>
        </w:rPr>
        <w:t>.</w:t>
      </w:r>
    </w:p>
    <w:p w14:paraId="372CA61A" w14:textId="244987EB" w:rsidR="00C3056B" w:rsidRDefault="00C3056B" w:rsidP="00C3056B">
      <w:pPr>
        <w:pStyle w:val="Heading2"/>
      </w:pPr>
      <w:bookmarkStart w:id="14" w:name="_Toc158135265"/>
      <w:r w:rsidRPr="00C3056B">
        <w:t>Interaction mechanisms of X-rays with matter</w:t>
      </w:r>
      <w:bookmarkEnd w:id="14"/>
    </w:p>
    <w:p w14:paraId="44003AE9" w14:textId="2C2229CC" w:rsidR="00C3056B" w:rsidRDefault="00F1271D" w:rsidP="00F1271D">
      <w:pPr>
        <w:rPr>
          <w:lang w:val="en-US"/>
        </w:rPr>
      </w:pPr>
      <w:r w:rsidRPr="00F1271D">
        <w:rPr>
          <w:lang w:val="en-US"/>
        </w:rPr>
        <w:t>Although a large number of interactions mechanisms between electromagnetic radiation and matter are known, the three major types are usually taken into consideration:</w:t>
      </w:r>
    </w:p>
    <w:p w14:paraId="059FF031" w14:textId="799C6388" w:rsidR="00F1271D" w:rsidRDefault="00F1271D" w:rsidP="00F1271D">
      <w:pPr>
        <w:pStyle w:val="ListParagraph"/>
        <w:numPr>
          <w:ilvl w:val="0"/>
          <w:numId w:val="8"/>
        </w:numPr>
        <w:rPr>
          <w:lang w:val="en-US"/>
        </w:rPr>
      </w:pPr>
      <w:r>
        <w:rPr>
          <w:lang w:val="en-US"/>
        </w:rPr>
        <w:t>Photoelectric absorption</w:t>
      </w:r>
    </w:p>
    <w:p w14:paraId="3A5155FC" w14:textId="0E5FE8B5" w:rsidR="00F1271D" w:rsidRDefault="00F1271D" w:rsidP="00F1271D">
      <w:pPr>
        <w:pStyle w:val="ListParagraph"/>
        <w:numPr>
          <w:ilvl w:val="0"/>
          <w:numId w:val="8"/>
        </w:numPr>
        <w:rPr>
          <w:lang w:val="en-US"/>
        </w:rPr>
      </w:pPr>
      <w:r>
        <w:rPr>
          <w:lang w:val="en-US"/>
        </w:rPr>
        <w:t>Compton scattering</w:t>
      </w:r>
    </w:p>
    <w:p w14:paraId="10944232" w14:textId="6E0F6186" w:rsidR="00F1271D" w:rsidRDefault="00F1271D" w:rsidP="00F1271D">
      <w:pPr>
        <w:pStyle w:val="ListParagraph"/>
        <w:numPr>
          <w:ilvl w:val="0"/>
          <w:numId w:val="8"/>
        </w:numPr>
        <w:rPr>
          <w:lang w:val="en-US"/>
        </w:rPr>
      </w:pPr>
      <w:r>
        <w:rPr>
          <w:lang w:val="en-US"/>
        </w:rPr>
        <w:t>Pair production</w:t>
      </w:r>
    </w:p>
    <w:p w14:paraId="6517EA1F" w14:textId="7672B110" w:rsidR="008D26B7" w:rsidRDefault="00F1271D" w:rsidP="008D26B7">
      <w:pPr>
        <w:rPr>
          <w:lang w:val="en-US"/>
        </w:rPr>
      </w:pPr>
      <w:r>
        <w:rPr>
          <w:lang w:val="en-US"/>
        </w:rPr>
        <w:t>The common feature of these interactions is partial or complete transfer</w:t>
      </w:r>
      <w:r w:rsidR="008D26B7">
        <w:rPr>
          <w:lang w:val="en-US"/>
        </w:rPr>
        <w:t xml:space="preserve"> of the photon energy to an orbital electron, which results in abrupt disappearance of an impinging photon or change of its trajectory by scattering on the electron</w:t>
      </w:r>
      <w:r w:rsidR="00510FFF">
        <w:rPr>
          <w:lang w:val="en-US"/>
        </w:rPr>
        <w:t xml:space="preserve"> </w:t>
      </w:r>
      <w:sdt>
        <w:sdtPr>
          <w:rPr>
            <w:lang w:val="en-US"/>
          </w:rPr>
          <w:id w:val="-1299215628"/>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BD1FC9">
            <w:rPr>
              <w:noProof/>
              <w:lang w:val="en-US"/>
            </w:rPr>
            <w:t>(Knoll, 2010)</w:t>
          </w:r>
          <w:r w:rsidR="00510FFF">
            <w:rPr>
              <w:lang w:val="en-US"/>
            </w:rPr>
            <w:fldChar w:fldCharType="end"/>
          </w:r>
        </w:sdtContent>
      </w:sdt>
      <w:r w:rsidR="008D26B7">
        <w:rPr>
          <w:lang w:val="en-US"/>
        </w:rPr>
        <w:t>.</w:t>
      </w:r>
    </w:p>
    <w:p w14:paraId="00EF95CE" w14:textId="77777777" w:rsidR="008D26B7" w:rsidRDefault="008D26B7">
      <w:pPr>
        <w:rPr>
          <w:lang w:val="en-US"/>
        </w:rPr>
      </w:pPr>
      <w:r>
        <w:rPr>
          <w:lang w:val="en-US"/>
        </w:rPr>
        <w:br w:type="page"/>
      </w:r>
    </w:p>
    <w:p w14:paraId="5DE89E24" w14:textId="150689F4" w:rsidR="00F1271D" w:rsidRDefault="008D26B7" w:rsidP="00F1609D">
      <w:pPr>
        <w:pStyle w:val="Heading3"/>
        <w:numPr>
          <w:ilvl w:val="0"/>
          <w:numId w:val="13"/>
        </w:numPr>
      </w:pPr>
      <w:bookmarkStart w:id="15" w:name="_Toc158135266"/>
      <w:r>
        <w:lastRenderedPageBreak/>
        <w:t>Photoelectric absorption</w:t>
      </w:r>
      <w:bookmarkEnd w:id="15"/>
    </w:p>
    <w:p w14:paraId="5B55130A" w14:textId="1797F206" w:rsidR="008D26B7" w:rsidRDefault="008D26B7" w:rsidP="00A9057D">
      <w:pPr>
        <w:rPr>
          <w:lang w:val="en-US"/>
        </w:rPr>
      </w:pPr>
      <w:r>
        <w:rPr>
          <w:lang w:val="en-US"/>
        </w:rPr>
        <w:t xml:space="preserve">In the photoelectric absorption process, a photon interacts </w:t>
      </w:r>
      <w:r w:rsidR="00510FFF">
        <w:rPr>
          <w:lang w:val="en-US"/>
        </w:rPr>
        <w:t xml:space="preserve">with an absorber atom, in which the photon passes its energy to an orbital electron and disappears. Instead, an energetic </w:t>
      </w:r>
      <w:r w:rsidR="00510FFF">
        <w:rPr>
          <w:i/>
          <w:iCs/>
          <w:lang w:val="en-US"/>
        </w:rPr>
        <w:t>photoelectron</w:t>
      </w:r>
      <w:r w:rsidR="00510FFF">
        <w:rPr>
          <w:lang w:val="en-US"/>
        </w:rPr>
        <w:t xml:space="preserve"> is ejected by the atom from one of its bound shells. The photoelectron energy is calculated according to the energy conservation law:</w:t>
      </w:r>
      <w:r w:rsidR="00C50A3B">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3"/>
        <w:gridCol w:w="1225"/>
      </w:tblGrid>
      <w:tr w:rsidR="00450F33" w:rsidRPr="00450F33" w14:paraId="3CE6ECA8" w14:textId="77777777" w:rsidTr="00450F33">
        <w:tc>
          <w:tcPr>
            <w:tcW w:w="8642" w:type="dxa"/>
          </w:tcPr>
          <w:p w14:paraId="2A842ACE" w14:textId="6186ADB4" w:rsidR="00450F33" w:rsidRPr="00450F33" w:rsidRDefault="00000000" w:rsidP="00A9057D">
            <w:pPr>
              <w:pStyle w:val="Caption"/>
            </w:pPr>
            <m:oMathPara>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 xml:space="preserve">=hν- </m:t>
                </m:r>
                <m:sSub>
                  <m:sSubPr>
                    <m:ctrlPr>
                      <w:rPr>
                        <w:rFonts w:ascii="Cambria Math" w:hAnsi="Cambria Math"/>
                        <w:i/>
                      </w:rPr>
                    </m:ctrlPr>
                  </m:sSubPr>
                  <m:e>
                    <m:r>
                      <w:rPr>
                        <w:rFonts w:ascii="Cambria Math" w:hAnsi="Cambria Math"/>
                      </w:rPr>
                      <m:t>E</m:t>
                    </m:r>
                  </m:e>
                  <m:sub>
                    <m:r>
                      <w:rPr>
                        <w:rFonts w:ascii="Cambria Math" w:hAnsi="Cambria Math"/>
                      </w:rPr>
                      <m:t>b</m:t>
                    </m:r>
                  </m:sub>
                </m:sSub>
              </m:oMath>
            </m:oMathPara>
          </w:p>
        </w:tc>
        <w:bookmarkStart w:id="16" w:name="_Ref157800201"/>
        <w:tc>
          <w:tcPr>
            <w:tcW w:w="986" w:type="dxa"/>
          </w:tcPr>
          <w:p w14:paraId="2B6AD7D6" w14:textId="1476EA42" w:rsidR="00450F33" w:rsidRPr="00450F33" w:rsidRDefault="00450F33" w:rsidP="00A9057D">
            <w:pPr>
              <w:pStyle w:val="Caption"/>
            </w:pPr>
            <w:r w:rsidRPr="00450F33">
              <w:fldChar w:fldCharType="begin"/>
            </w:r>
            <w:r w:rsidRPr="00450F33">
              <w:instrText xml:space="preserve"> STYLEREF 1 \s </w:instrText>
            </w:r>
            <w:r w:rsidRPr="00450F33">
              <w:fldChar w:fldCharType="separate"/>
            </w:r>
            <w:r w:rsidR="00187E00">
              <w:rPr>
                <w:noProof/>
              </w:rPr>
              <w:t>1</w:t>
            </w:r>
            <w:r w:rsidRPr="00450F33">
              <w:fldChar w:fldCharType="end"/>
            </w:r>
            <w:r w:rsidRPr="00450F33">
              <w:t>.</w:t>
            </w:r>
            <w:r w:rsidRPr="00450F33">
              <w:fldChar w:fldCharType="begin"/>
            </w:r>
            <w:r w:rsidRPr="00450F33">
              <w:instrText xml:space="preserve"> SEQ Equation \* ARABIC \s 1 </w:instrText>
            </w:r>
            <w:r w:rsidRPr="00450F33">
              <w:fldChar w:fldCharType="separate"/>
            </w:r>
            <w:r w:rsidR="00187E00">
              <w:rPr>
                <w:noProof/>
              </w:rPr>
              <w:t>1</w:t>
            </w:r>
            <w:r w:rsidRPr="00450F33">
              <w:fldChar w:fldCharType="end"/>
            </w:r>
            <w:bookmarkEnd w:id="16"/>
          </w:p>
        </w:tc>
      </w:tr>
    </w:tbl>
    <w:p w14:paraId="64831FBF" w14:textId="31969654" w:rsidR="00450F33" w:rsidRDefault="00795583" w:rsidP="00A9057D">
      <w:pPr>
        <w:ind w:firstLine="0"/>
        <w:rPr>
          <w:lang w:val="en-US"/>
        </w:rPr>
      </w:pPr>
      <w:r>
        <w:rPr>
          <w:lang w:val="en-US"/>
        </w:rPr>
        <w:t xml:space="preserve">where </w:t>
      </w:r>
      <w:r>
        <w:rPr>
          <w:i/>
          <w:iCs/>
          <w:lang w:val="en-US"/>
        </w:rPr>
        <w:t>E</w:t>
      </w:r>
      <w:r>
        <w:rPr>
          <w:i/>
          <w:iCs/>
          <w:vertAlign w:val="subscript"/>
          <w:lang w:val="en-US"/>
        </w:rPr>
        <w:t>b</w:t>
      </w:r>
      <w:r>
        <w:rPr>
          <w:i/>
          <w:iCs/>
          <w:lang w:val="en-US"/>
        </w:rPr>
        <w:t xml:space="preserve"> </w:t>
      </w:r>
      <w:r>
        <w:rPr>
          <w:lang w:val="en-US"/>
        </w:rPr>
        <w:t xml:space="preserve">is the binding energy of the photoelectron in its original shell. In addition to the photoelectron, the photoelectron absorption also generates an ionized absorber atom with a vacancy in one of its shells. This vacancy is quickly filled through capture of a free electron or rearrangement of electrons from the other shells. As a result, one or more characteristic </w:t>
      </w:r>
      <w:r w:rsidR="004376E9">
        <w:rPr>
          <w:lang w:val="en-US"/>
        </w:rPr>
        <w:t xml:space="preserve">X-ray photons may be generated. In most cases these X-rays </w:t>
      </w:r>
      <w:r w:rsidR="00A9057D">
        <w:rPr>
          <w:lang w:val="en-US"/>
        </w:rPr>
        <w:t xml:space="preserve">are reabsorbed close to the original site through photoelectric absorption involving less tightly bound shells. However, their possible escape from radiation detectors can influence their response. In some fraction of the cases, the emission of an Auger electron may substitute </w:t>
      </w:r>
      <w:proofErr w:type="spellStart"/>
      <w:r w:rsidR="00A9057D">
        <w:rPr>
          <w:lang w:val="en-US"/>
        </w:rPr>
        <w:t>fir</w:t>
      </w:r>
      <w:proofErr w:type="spellEnd"/>
      <w:r w:rsidR="00A9057D">
        <w:rPr>
          <w:lang w:val="en-US"/>
        </w:rPr>
        <w:t xml:space="preserve"> the characteristic X-ray in carrying away the atomic excitation energy.</w:t>
      </w:r>
    </w:p>
    <w:p w14:paraId="48B08C07" w14:textId="48C32265" w:rsidR="00A9057D" w:rsidRDefault="00A9057D" w:rsidP="004A5593">
      <w:pPr>
        <w:rPr>
          <w:lang w:val="en-US"/>
        </w:rPr>
      </w:pPr>
      <w:r>
        <w:rPr>
          <w:lang w:val="en-US"/>
        </w:rPr>
        <w:t>The photoelectric absorption process is the predominant type of interaction for X-rays (and gamma</w:t>
      </w:r>
      <w:r w:rsidR="004A5593">
        <w:rPr>
          <w:lang w:val="en-US"/>
        </w:rPr>
        <w:t>-</w:t>
      </w:r>
      <w:r>
        <w:rPr>
          <w:lang w:val="en-US"/>
        </w:rPr>
        <w:t xml:space="preserve">rays) of relatively low energy. The process is also enhanced for absorber materials of high atomic number </w:t>
      </w:r>
      <w:r>
        <w:rPr>
          <w:i/>
          <w:iCs/>
          <w:lang w:val="en-US"/>
        </w:rPr>
        <w:t>Z</w:t>
      </w:r>
      <w:r>
        <w:rPr>
          <w:lang w:val="en-US"/>
        </w:rPr>
        <w:t xml:space="preserve">. Although there is no single analytic expression for the probability of photoelectric absorption per atom over all ranges of photon energy </w:t>
      </w:r>
      <w:r>
        <w:rPr>
          <w:i/>
          <w:iCs/>
          <w:lang w:val="en-US"/>
        </w:rPr>
        <w:softHyphen/>
      </w:r>
      <w:r>
        <w:rPr>
          <w:i/>
          <w:iCs/>
          <w:lang w:val="en-US"/>
        </w:rPr>
        <w:softHyphen/>
      </w:r>
      <w:proofErr w:type="spellStart"/>
      <w:r>
        <w:rPr>
          <w:i/>
          <w:iCs/>
          <w:lang w:val="en-US"/>
        </w:rPr>
        <w:t>E</w:t>
      </w:r>
      <w:r>
        <w:rPr>
          <w:rFonts w:cs="Times New Roman"/>
          <w:i/>
          <w:iCs/>
          <w:vertAlign w:val="subscript"/>
          <w:lang w:val="en-US"/>
        </w:rPr>
        <w:t>γ</w:t>
      </w:r>
      <w:proofErr w:type="spellEnd"/>
      <w:r>
        <w:rPr>
          <w:lang w:val="en-US"/>
        </w:rPr>
        <w:t xml:space="preserve"> and </w:t>
      </w:r>
      <w:r>
        <w:rPr>
          <w:i/>
          <w:iCs/>
          <w:lang w:val="en-US"/>
        </w:rPr>
        <w:t>Z</w:t>
      </w:r>
      <w:r>
        <w:rPr>
          <w:lang w:val="en-US"/>
        </w:rPr>
        <w:t>, its rough approximation is 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A9057D" w:rsidRPr="003D3FDA" w14:paraId="1CAB3F4C" w14:textId="77777777" w:rsidTr="00450F33">
        <w:tc>
          <w:tcPr>
            <w:tcW w:w="8642" w:type="dxa"/>
          </w:tcPr>
          <w:p w14:paraId="39D4E0B7" w14:textId="77777777" w:rsidR="00A9057D" w:rsidRPr="004A5593" w:rsidRDefault="00A9057D" w:rsidP="003625D9">
            <w:pPr>
              <w:pStyle w:val="Caption"/>
              <w:ind w:firstLine="0"/>
            </w:pPr>
            <m:oMathPara>
              <m:oMath>
                <m:r>
                  <w:rPr>
                    <w:rFonts w:ascii="Cambria Math" w:hAnsi="Cambria Math"/>
                  </w:rPr>
                  <m:t xml:space="preserve">τ ≅const ×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sSubSup>
                      <m:sSubSupPr>
                        <m:ctrlPr>
                          <w:rPr>
                            <w:rFonts w:ascii="Cambria Math" w:hAnsi="Cambria Math"/>
                            <w:i/>
                          </w:rPr>
                        </m:ctrlPr>
                      </m:sSubSupPr>
                      <m:e>
                        <m:r>
                          <w:rPr>
                            <w:rFonts w:ascii="Cambria Math" w:hAnsi="Cambria Math"/>
                          </w:rPr>
                          <m:t>E</m:t>
                        </m:r>
                      </m:e>
                      <m:sub>
                        <m:r>
                          <w:rPr>
                            <w:rFonts w:ascii="Cambria Math" w:hAnsi="Cambria Math"/>
                          </w:rPr>
                          <m:t>γ</m:t>
                        </m:r>
                      </m:sub>
                      <m:sup>
                        <m:r>
                          <w:rPr>
                            <w:rFonts w:ascii="Cambria Math" w:hAnsi="Cambria Math"/>
                          </w:rPr>
                          <m:t>3.5</m:t>
                        </m:r>
                      </m:sup>
                    </m:sSubSup>
                  </m:den>
                </m:f>
              </m:oMath>
            </m:oMathPara>
          </w:p>
          <w:p w14:paraId="092D06D5" w14:textId="2DE5A73D" w:rsidR="004A5593" w:rsidRDefault="004A5593" w:rsidP="004A5593">
            <w:pPr>
              <w:ind w:firstLine="0"/>
              <w:rPr>
                <w:lang w:val="en-US"/>
              </w:rPr>
            </w:pPr>
            <w:r>
              <w:rPr>
                <w:lang w:val="en-US"/>
              </w:rPr>
              <w:t xml:space="preserve">where </w:t>
            </w:r>
            <w:r>
              <w:rPr>
                <w:i/>
                <w:iCs/>
                <w:lang w:val="en-US"/>
              </w:rPr>
              <w:t>n</w:t>
            </w:r>
            <w:r>
              <w:rPr>
                <w:lang w:val="en-US"/>
              </w:rPr>
              <w:t xml:space="preserve"> varies between 4 and 5 over gamma-ray energy region </w:t>
            </w:r>
            <w:sdt>
              <w:sdtPr>
                <w:rPr>
                  <w:lang w:val="en-US"/>
                </w:rPr>
                <w:id w:val="1415742362"/>
                <w:citation/>
              </w:sdtPr>
              <w:sdtContent>
                <w:r>
                  <w:rPr>
                    <w:lang w:val="en-US"/>
                  </w:rPr>
                  <w:fldChar w:fldCharType="begin"/>
                </w:r>
                <w:r>
                  <w:rPr>
                    <w:lang w:val="en-US"/>
                  </w:rPr>
                  <w:instrText xml:space="preserve"> CITATION Gle10 \l 1033 </w:instrText>
                </w:r>
                <w:r>
                  <w:rPr>
                    <w:lang w:val="en-US"/>
                  </w:rPr>
                  <w:fldChar w:fldCharType="separate"/>
                </w:r>
                <w:r w:rsidR="00BD1FC9">
                  <w:rPr>
                    <w:noProof/>
                    <w:lang w:val="en-US"/>
                  </w:rPr>
                  <w:t>(Knoll, 2010)</w:t>
                </w:r>
                <w:r>
                  <w:rPr>
                    <w:lang w:val="en-US"/>
                  </w:rPr>
                  <w:fldChar w:fldCharType="end"/>
                </w:r>
              </w:sdtContent>
            </w:sdt>
            <w:r>
              <w:rPr>
                <w:lang w:val="en-US"/>
              </w:rPr>
              <w:t>.</w:t>
            </w:r>
          </w:p>
          <w:p w14:paraId="13517283" w14:textId="6A94A11D" w:rsidR="004A5593" w:rsidRPr="004A5593" w:rsidRDefault="004A5593" w:rsidP="004A5593">
            <w:pPr>
              <w:spacing w:line="360" w:lineRule="auto"/>
              <w:rPr>
                <w:lang w:val="en-US"/>
              </w:rPr>
            </w:pPr>
          </w:p>
        </w:tc>
        <w:tc>
          <w:tcPr>
            <w:tcW w:w="986" w:type="dxa"/>
          </w:tcPr>
          <w:p w14:paraId="36A2BFF7" w14:textId="28D88CCC" w:rsidR="00A9057D" w:rsidRPr="003D3FDA" w:rsidRDefault="00A9057D" w:rsidP="003625D9">
            <w:pPr>
              <w:pStyle w:val="Caption"/>
              <w:ind w:firstLine="0"/>
            </w:pPr>
            <w:r w:rsidRPr="003D3FDA">
              <w:fldChar w:fldCharType="begin"/>
            </w:r>
            <w:r w:rsidRPr="003D3FDA">
              <w:instrText xml:space="preserve"> STYLEREF 1 \s </w:instrText>
            </w:r>
            <w:r w:rsidRPr="003D3FDA">
              <w:fldChar w:fldCharType="separate"/>
            </w:r>
            <w:r w:rsidR="00187E00">
              <w:rPr>
                <w:noProof/>
              </w:rPr>
              <w:t>1</w:t>
            </w:r>
            <w:r w:rsidRPr="003D3FDA">
              <w:fldChar w:fldCharType="end"/>
            </w:r>
            <w:r w:rsidRPr="003D3FDA">
              <w:t>.</w:t>
            </w:r>
            <w:r w:rsidRPr="003D3FDA">
              <w:fldChar w:fldCharType="begin"/>
            </w:r>
            <w:r w:rsidRPr="003D3FDA">
              <w:instrText xml:space="preserve"> SEQ Equation \* ARABIC \s 1 </w:instrText>
            </w:r>
            <w:r w:rsidRPr="003D3FDA">
              <w:fldChar w:fldCharType="separate"/>
            </w:r>
            <w:r w:rsidR="00187E00">
              <w:rPr>
                <w:noProof/>
              </w:rPr>
              <w:t>2</w:t>
            </w:r>
            <w:r w:rsidRPr="003D3FDA">
              <w:fldChar w:fldCharType="end"/>
            </w:r>
          </w:p>
        </w:tc>
      </w:tr>
    </w:tbl>
    <w:p w14:paraId="074107C4" w14:textId="6EC4D764" w:rsidR="00A9057D" w:rsidRDefault="004A5593" w:rsidP="00F1609D">
      <w:pPr>
        <w:pStyle w:val="Heading3"/>
        <w:numPr>
          <w:ilvl w:val="0"/>
          <w:numId w:val="12"/>
        </w:numPr>
      </w:pPr>
      <w:bookmarkStart w:id="17" w:name="_Toc158135267"/>
      <w:r>
        <w:t>Compton scattering</w:t>
      </w:r>
      <w:bookmarkEnd w:id="17"/>
    </w:p>
    <w:p w14:paraId="6A49D745" w14:textId="39325B49" w:rsidR="004A5593" w:rsidRDefault="004A5593" w:rsidP="004A5593">
      <w:pPr>
        <w:rPr>
          <w:lang w:val="en-US"/>
        </w:rPr>
      </w:pPr>
      <w:r>
        <w:rPr>
          <w:lang w:val="en-US"/>
        </w:rPr>
        <w:t xml:space="preserve">In Compton scattering, the incoming X-ray (or gamma-ray) photon is deflected through an angle </w:t>
      </w:r>
      <w:r>
        <w:rPr>
          <w:rFonts w:cs="Times New Roman"/>
          <w:i/>
          <w:iCs/>
          <w:lang w:val="en-US"/>
        </w:rPr>
        <w:t>θ</w:t>
      </w:r>
      <w:r>
        <w:rPr>
          <w:lang w:val="en-US"/>
        </w:rPr>
        <w:t xml:space="preserve"> with respect to its original direction (Fig.1) by its interaction with an electron in </w:t>
      </w:r>
      <w:r w:rsidR="005303DF">
        <w:rPr>
          <w:lang w:val="en-US"/>
        </w:rPr>
        <w:t>an absorber atom</w:t>
      </w:r>
      <w:r>
        <w:rPr>
          <w:lang w:val="en-US"/>
        </w:rPr>
        <w:t xml:space="preserve">. The photon transfers a portion of its energy to the electron (assumed to be initially at rest), which is then as a </w:t>
      </w:r>
      <w:r>
        <w:rPr>
          <w:i/>
          <w:iCs/>
          <w:lang w:val="en-US"/>
        </w:rPr>
        <w:t>recoil electron</w:t>
      </w:r>
      <w:r>
        <w:rPr>
          <w:lang w:val="en-US"/>
        </w:rPr>
        <w:t xml:space="preserve">. </w:t>
      </w:r>
      <w:r w:rsidR="005303DF">
        <w:rPr>
          <w:lang w:val="en-US"/>
        </w:rPr>
        <w:t xml:space="preserve">Since any angle of scattering is possible, the energy transferred to the electron can vary from zero to a large fraction of the impinging photon energy </w:t>
      </w:r>
      <w:sdt>
        <w:sdtPr>
          <w:rPr>
            <w:lang w:val="en-US"/>
          </w:rPr>
          <w:id w:val="433408027"/>
          <w:citation/>
        </w:sdtPr>
        <w:sdtContent>
          <w:r w:rsidR="005303DF">
            <w:rPr>
              <w:lang w:val="en-US"/>
            </w:rPr>
            <w:fldChar w:fldCharType="begin"/>
          </w:r>
          <w:r w:rsidR="005303DF">
            <w:rPr>
              <w:lang w:val="en-US"/>
            </w:rPr>
            <w:instrText xml:space="preserve"> CITATION Gle10 \l 1033 </w:instrText>
          </w:r>
          <w:r w:rsidR="005303DF">
            <w:rPr>
              <w:lang w:val="en-US"/>
            </w:rPr>
            <w:fldChar w:fldCharType="separate"/>
          </w:r>
          <w:r w:rsidR="00BD1FC9">
            <w:rPr>
              <w:noProof/>
              <w:lang w:val="en-US"/>
            </w:rPr>
            <w:t>(Knoll, 2010)</w:t>
          </w:r>
          <w:r w:rsidR="005303DF">
            <w:rPr>
              <w:lang w:val="en-US"/>
            </w:rPr>
            <w:fldChar w:fldCharType="end"/>
          </w:r>
        </w:sdtContent>
      </w:sdt>
      <w:r w:rsidR="005303DF">
        <w:rPr>
          <w:lang w:val="en-US"/>
        </w:rPr>
        <w:t>.</w:t>
      </w:r>
    </w:p>
    <w:p w14:paraId="2786EFA0" w14:textId="7EA392BB" w:rsidR="0001639C" w:rsidRDefault="005303DF" w:rsidP="0001639C">
      <w:pPr>
        <w:rPr>
          <w:lang w:val="en-US"/>
        </w:rPr>
      </w:pPr>
      <w:r>
        <w:rPr>
          <w:lang w:val="en-US"/>
        </w:rPr>
        <w:t xml:space="preserve">The </w:t>
      </w:r>
      <w:r w:rsidR="0001639C">
        <w:rPr>
          <w:lang w:val="en-US"/>
        </w:rPr>
        <w:t>expression that relates the energy transfer and the scattering angle can be derived by combining the energy and momentum conservation laws: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01639C" w:rsidRPr="003D3FDA" w14:paraId="278D478E" w14:textId="77777777" w:rsidTr="00450F33">
        <w:tc>
          <w:tcPr>
            <w:tcW w:w="8642" w:type="dxa"/>
          </w:tcPr>
          <w:p w14:paraId="650734D9" w14:textId="58ECD1C2" w:rsidR="0001639C" w:rsidRPr="0001639C" w:rsidRDefault="0001639C" w:rsidP="003625D9">
            <w:pPr>
              <w:pStyle w:val="Caption"/>
              <w:ind w:firstLine="0"/>
              <w:rPr>
                <w:i/>
                <w:lang w:val="ru-RU"/>
              </w:rPr>
            </w:pPr>
            <m:oMathPara>
              <m:oMath>
                <m:r>
                  <w:rPr>
                    <w:rFonts w:ascii="Cambria Math" w:hAnsi="Cambria Math"/>
                  </w:rPr>
                  <m:t>h</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hν</m:t>
                    </m:r>
                  </m:num>
                  <m:den>
                    <m:r>
                      <w:rPr>
                        <w:rFonts w:ascii="Cambria Math" w:hAnsi="Cambria Math"/>
                      </w:rPr>
                      <m:t xml:space="preserve">1+ </m:t>
                    </m:r>
                    <m:f>
                      <m:fPr>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den>
                </m:f>
              </m:oMath>
            </m:oMathPara>
          </w:p>
        </w:tc>
        <w:tc>
          <w:tcPr>
            <w:tcW w:w="986" w:type="dxa"/>
          </w:tcPr>
          <w:p w14:paraId="608348D0" w14:textId="63805290" w:rsidR="0001639C" w:rsidRPr="003D3FDA" w:rsidRDefault="0001639C" w:rsidP="003625D9">
            <w:pPr>
              <w:pStyle w:val="Caption"/>
              <w:ind w:firstLine="0"/>
            </w:pPr>
            <w:r w:rsidRPr="003D3FDA">
              <w:fldChar w:fldCharType="begin"/>
            </w:r>
            <w:r w:rsidRPr="003D3FDA">
              <w:instrText xml:space="preserve"> STYLEREF 1 \s </w:instrText>
            </w:r>
            <w:r w:rsidRPr="003D3FDA">
              <w:fldChar w:fldCharType="separate"/>
            </w:r>
            <w:r w:rsidR="00187E00">
              <w:rPr>
                <w:noProof/>
              </w:rPr>
              <w:t>1</w:t>
            </w:r>
            <w:r w:rsidRPr="003D3FDA">
              <w:fldChar w:fldCharType="end"/>
            </w:r>
            <w:r w:rsidRPr="003D3FDA">
              <w:t>.</w:t>
            </w:r>
            <w:r w:rsidRPr="003D3FDA">
              <w:fldChar w:fldCharType="begin"/>
            </w:r>
            <w:r w:rsidRPr="003D3FDA">
              <w:instrText xml:space="preserve"> SEQ Equation \* ARABIC \s 1 </w:instrText>
            </w:r>
            <w:r w:rsidRPr="003D3FDA">
              <w:fldChar w:fldCharType="separate"/>
            </w:r>
            <w:r w:rsidR="00187E00">
              <w:rPr>
                <w:noProof/>
              </w:rPr>
              <w:t>3</w:t>
            </w:r>
            <w:r w:rsidRPr="003D3FDA">
              <w:fldChar w:fldCharType="end"/>
            </w:r>
          </w:p>
        </w:tc>
      </w:tr>
    </w:tbl>
    <w:p w14:paraId="4D11978F" w14:textId="7AF17CD8" w:rsidR="00D07188" w:rsidRDefault="00D07188" w:rsidP="000F0165">
      <w:pPr>
        <w:keepNext/>
      </w:pPr>
      <w:r>
        <w:rPr>
          <w:noProof/>
          <w:lang w:val="en-US"/>
        </w:rPr>
        <w:lastRenderedPageBreak/>
        <w:drawing>
          <wp:inline distT="0" distB="0" distL="0" distR="0" wp14:anchorId="455402AF" wp14:editId="12CCE2D1">
            <wp:extent cx="3796665" cy="1745615"/>
            <wp:effectExtent l="0" t="0" r="0" b="6985"/>
            <wp:docPr id="159953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665" cy="1745615"/>
                    </a:xfrm>
                    <a:prstGeom prst="rect">
                      <a:avLst/>
                    </a:prstGeom>
                    <a:noFill/>
                    <a:ln>
                      <a:noFill/>
                    </a:ln>
                  </pic:spPr>
                </pic:pic>
              </a:graphicData>
            </a:graphic>
          </wp:inline>
        </w:drawing>
      </w:r>
    </w:p>
    <w:p w14:paraId="2D9C5154" w14:textId="41FF7F9B" w:rsidR="0001639C" w:rsidRPr="00D07188" w:rsidRDefault="00D07188" w:rsidP="00D07188">
      <w:pPr>
        <w:pStyle w:val="Caption"/>
        <w:rPr>
          <w:sz w:val="20"/>
          <w:szCs w:val="20"/>
        </w:rPr>
      </w:pPr>
      <w:r w:rsidRPr="00D07188">
        <w:rPr>
          <w:sz w:val="20"/>
          <w:szCs w:val="20"/>
        </w:rPr>
        <w:t xml:space="preserve">Figure </w:t>
      </w:r>
      <w:r w:rsidR="005D6D0F">
        <w:rPr>
          <w:sz w:val="20"/>
          <w:szCs w:val="20"/>
        </w:rPr>
        <w:fldChar w:fldCharType="begin"/>
      </w:r>
      <w:r w:rsidR="005D6D0F">
        <w:rPr>
          <w:sz w:val="20"/>
          <w:szCs w:val="20"/>
        </w:rPr>
        <w:instrText xml:space="preserve"> STYLEREF 1 \s </w:instrText>
      </w:r>
      <w:r w:rsidR="005D6D0F">
        <w:rPr>
          <w:sz w:val="20"/>
          <w:szCs w:val="20"/>
        </w:rPr>
        <w:fldChar w:fldCharType="separate"/>
      </w:r>
      <w:r w:rsidR="005D6D0F">
        <w:rPr>
          <w:noProof/>
          <w:sz w:val="20"/>
          <w:szCs w:val="20"/>
        </w:rPr>
        <w:t>1</w:t>
      </w:r>
      <w:r w:rsidR="005D6D0F">
        <w:rPr>
          <w:sz w:val="20"/>
          <w:szCs w:val="20"/>
        </w:rPr>
        <w:fldChar w:fldCharType="end"/>
      </w:r>
      <w:r w:rsidR="005D6D0F">
        <w:rPr>
          <w:sz w:val="20"/>
          <w:szCs w:val="20"/>
        </w:rPr>
        <w:t>.</w:t>
      </w:r>
      <w:r w:rsidR="005D6D0F">
        <w:rPr>
          <w:sz w:val="20"/>
          <w:szCs w:val="20"/>
        </w:rPr>
        <w:fldChar w:fldCharType="begin"/>
      </w:r>
      <w:r w:rsidR="005D6D0F">
        <w:rPr>
          <w:sz w:val="20"/>
          <w:szCs w:val="20"/>
        </w:rPr>
        <w:instrText xml:space="preserve"> SEQ Figure \* ARABIC \s 1 </w:instrText>
      </w:r>
      <w:r w:rsidR="005D6D0F">
        <w:rPr>
          <w:sz w:val="20"/>
          <w:szCs w:val="20"/>
        </w:rPr>
        <w:fldChar w:fldCharType="separate"/>
      </w:r>
      <w:r w:rsidR="005D6D0F">
        <w:rPr>
          <w:noProof/>
          <w:sz w:val="20"/>
          <w:szCs w:val="20"/>
        </w:rPr>
        <w:t>1</w:t>
      </w:r>
      <w:r w:rsidR="005D6D0F">
        <w:rPr>
          <w:sz w:val="20"/>
          <w:szCs w:val="20"/>
        </w:rPr>
        <w:fldChar w:fldCharType="end"/>
      </w:r>
      <w:r w:rsidRPr="00D07188">
        <w:rPr>
          <w:sz w:val="20"/>
          <w:szCs w:val="20"/>
        </w:rPr>
        <w:t xml:space="preserve"> Schematic representation of the Compton scattering process</w:t>
      </w:r>
      <w:r w:rsidR="00F726DF">
        <w:rPr>
          <w:sz w:val="20"/>
          <w:szCs w:val="20"/>
        </w:rPr>
        <w:t xml:space="preserve"> </w:t>
      </w:r>
      <w:sdt>
        <w:sdtPr>
          <w:rPr>
            <w:sz w:val="20"/>
            <w:szCs w:val="20"/>
          </w:rPr>
          <w:id w:val="-271482313"/>
          <w:citation/>
        </w:sdtPr>
        <w:sdtContent>
          <w:r w:rsidR="00F726DF">
            <w:rPr>
              <w:sz w:val="20"/>
              <w:szCs w:val="20"/>
            </w:rPr>
            <w:fldChar w:fldCharType="begin"/>
          </w:r>
          <w:r w:rsidR="00F726DF">
            <w:rPr>
              <w:sz w:val="20"/>
              <w:szCs w:val="20"/>
            </w:rPr>
            <w:instrText xml:space="preserve"> CITATION Gle10 \l 1033 </w:instrText>
          </w:r>
          <w:r w:rsidR="00F726DF">
            <w:rPr>
              <w:sz w:val="20"/>
              <w:szCs w:val="20"/>
            </w:rPr>
            <w:fldChar w:fldCharType="separate"/>
          </w:r>
          <w:r w:rsidR="00BD1FC9" w:rsidRPr="00BD1FC9">
            <w:rPr>
              <w:noProof/>
              <w:sz w:val="20"/>
              <w:szCs w:val="20"/>
            </w:rPr>
            <w:t>(Knoll, 2010)</w:t>
          </w:r>
          <w:r w:rsidR="00F726DF">
            <w:rPr>
              <w:sz w:val="20"/>
              <w:szCs w:val="20"/>
            </w:rPr>
            <w:fldChar w:fldCharType="end"/>
          </w:r>
        </w:sdtContent>
      </w:sdt>
      <w:r w:rsidRPr="00D07188">
        <w:rPr>
          <w:sz w:val="20"/>
          <w:szCs w:val="20"/>
        </w:rPr>
        <w:t>.</w:t>
      </w:r>
    </w:p>
    <w:p w14:paraId="03A0FB37" w14:textId="3C510B49" w:rsidR="000F0165" w:rsidRDefault="000F0165" w:rsidP="000F0165">
      <w:pPr>
        <w:keepNext/>
        <w:ind w:firstLine="0"/>
        <w:rPr>
          <w:noProof/>
          <w:lang w:val="en-US"/>
        </w:rPr>
      </w:pPr>
      <w:r>
        <w:rPr>
          <w:noProof/>
          <w:lang w:val="en-US"/>
        </w:rPr>
        <w:t xml:space="preserve">where </w:t>
      </w:r>
      <w:r>
        <w:rPr>
          <w:i/>
          <w:iCs/>
          <w:noProof/>
          <w:lang w:val="en-US"/>
        </w:rPr>
        <w:t>m</w:t>
      </w:r>
      <w:r>
        <w:rPr>
          <w:i/>
          <w:iCs/>
          <w:noProof/>
          <w:vertAlign w:val="subscript"/>
          <w:lang w:val="en-US"/>
        </w:rPr>
        <w:t>0</w:t>
      </w:r>
      <w:r>
        <w:rPr>
          <w:i/>
          <w:iCs/>
          <w:noProof/>
          <w:lang w:val="en-US"/>
        </w:rPr>
        <w:t>c</w:t>
      </w:r>
      <w:r>
        <w:rPr>
          <w:i/>
          <w:iCs/>
          <w:noProof/>
          <w:vertAlign w:val="superscript"/>
          <w:lang w:val="en-US"/>
        </w:rPr>
        <w:t>2</w:t>
      </w:r>
      <w:r>
        <w:rPr>
          <w:noProof/>
          <w:lang w:val="en-US"/>
        </w:rPr>
        <w:t xml:space="preserve"> is the rest mass energy of the electron (0.511 MeV). The probability of Compton scattering per atom depends on the number of electrons availble as scattering targets and thus, increases linearly with </w:t>
      </w:r>
      <w:r>
        <w:rPr>
          <w:i/>
          <w:iCs/>
          <w:noProof/>
          <w:lang w:val="en-US"/>
        </w:rPr>
        <w:t>Z</w:t>
      </w:r>
      <w:r>
        <w:rPr>
          <w:noProof/>
          <w:lang w:val="en-US"/>
        </w:rPr>
        <w:t xml:space="preserve"> </w:t>
      </w:r>
      <w:sdt>
        <w:sdtPr>
          <w:rPr>
            <w:noProof/>
            <w:lang w:val="en-US"/>
          </w:rPr>
          <w:id w:val="-581834849"/>
          <w:citation/>
        </w:sdtPr>
        <w:sdtContent>
          <w:r>
            <w:rPr>
              <w:noProof/>
              <w:lang w:val="en-US"/>
            </w:rPr>
            <w:fldChar w:fldCharType="begin"/>
          </w:r>
          <w:r>
            <w:rPr>
              <w:noProof/>
              <w:lang w:val="en-US"/>
            </w:rPr>
            <w:instrText xml:space="preserve"> CITATION Gle10 \l 1033 </w:instrText>
          </w:r>
          <w:r>
            <w:rPr>
              <w:noProof/>
              <w:lang w:val="en-US"/>
            </w:rPr>
            <w:fldChar w:fldCharType="separate"/>
          </w:r>
          <w:r w:rsidR="00BD1FC9">
            <w:rPr>
              <w:noProof/>
              <w:lang w:val="en-US"/>
            </w:rPr>
            <w:t>(Knoll, 2010)</w:t>
          </w:r>
          <w:r>
            <w:rPr>
              <w:noProof/>
              <w:lang w:val="en-US"/>
            </w:rPr>
            <w:fldChar w:fldCharType="end"/>
          </w:r>
        </w:sdtContent>
      </w:sdt>
      <w:r>
        <w:rPr>
          <w:noProof/>
          <w:lang w:val="en-US"/>
        </w:rPr>
        <w:t>.</w:t>
      </w:r>
    </w:p>
    <w:p w14:paraId="6F065649" w14:textId="036A144B" w:rsidR="000F0165" w:rsidRDefault="000F0165" w:rsidP="00F1609D">
      <w:pPr>
        <w:pStyle w:val="Heading3"/>
        <w:numPr>
          <w:ilvl w:val="0"/>
          <w:numId w:val="11"/>
        </w:numPr>
        <w:rPr>
          <w:noProof/>
        </w:rPr>
      </w:pPr>
      <w:bookmarkStart w:id="18" w:name="_Toc158135268"/>
      <w:r>
        <w:rPr>
          <w:noProof/>
        </w:rPr>
        <w:t>Coherent scattering</w:t>
      </w:r>
      <w:bookmarkEnd w:id="18"/>
    </w:p>
    <w:p w14:paraId="6CB0818E" w14:textId="4A31B3BD" w:rsidR="000F0165" w:rsidRDefault="009A7316" w:rsidP="000F0165">
      <w:pPr>
        <w:rPr>
          <w:lang w:val="en-US"/>
        </w:rPr>
      </w:pPr>
      <w:r>
        <w:rPr>
          <w:lang w:val="en-US"/>
        </w:rPr>
        <w:t xml:space="preserve">In addition to Compton scattering, another type of scattering can occur, when an X-ray (or gamma-ray) photon interacts coherently with all the electrons in an absorber atom. Such </w:t>
      </w:r>
      <w:r>
        <w:rPr>
          <w:i/>
          <w:iCs/>
          <w:lang w:val="en-US"/>
        </w:rPr>
        <w:t xml:space="preserve">coherent scattering </w:t>
      </w:r>
      <w:r>
        <w:rPr>
          <w:lang w:val="en-US"/>
        </w:rPr>
        <w:t xml:space="preserve">or </w:t>
      </w:r>
      <w:r>
        <w:rPr>
          <w:i/>
          <w:iCs/>
          <w:lang w:val="en-US"/>
        </w:rPr>
        <w:t xml:space="preserve">Rayleigh scattering </w:t>
      </w:r>
      <w:r>
        <w:rPr>
          <w:lang w:val="en-US"/>
        </w:rPr>
        <w:t>process neither excites nor ionizes the atom and the scattered photon retains its original energy, although its direction is changed. The probability of Rayleigh scattering is significant only for low photon energies (usually below a few hundred keV for common materials) and in high-</w:t>
      </w:r>
      <w:r>
        <w:rPr>
          <w:i/>
          <w:iCs/>
          <w:lang w:val="en-US"/>
        </w:rPr>
        <w:t>Z</w:t>
      </w:r>
      <w:r>
        <w:rPr>
          <w:lang w:val="en-US"/>
        </w:rPr>
        <w:t xml:space="preserve"> absorbers. Since the average deflection angle decreases with increasing energy, the practical importance of coherent scattering is restricted to low photon energies </w:t>
      </w:r>
      <w:sdt>
        <w:sdtPr>
          <w:rPr>
            <w:lang w:val="en-US"/>
          </w:rPr>
          <w:id w:val="1709685231"/>
          <w:citation/>
        </w:sdtPr>
        <w:sdtContent>
          <w:r>
            <w:rPr>
              <w:lang w:val="en-US"/>
            </w:rPr>
            <w:fldChar w:fldCharType="begin"/>
          </w:r>
          <w:r>
            <w:rPr>
              <w:lang w:val="en-US"/>
            </w:rPr>
            <w:instrText xml:space="preserve"> CITATION Gle10 \l 1033 </w:instrText>
          </w:r>
          <w:r>
            <w:rPr>
              <w:lang w:val="en-US"/>
            </w:rPr>
            <w:fldChar w:fldCharType="separate"/>
          </w:r>
          <w:r w:rsidR="00BD1FC9">
            <w:rPr>
              <w:noProof/>
              <w:lang w:val="en-US"/>
            </w:rPr>
            <w:t>(Knoll, 2010)</w:t>
          </w:r>
          <w:r>
            <w:rPr>
              <w:lang w:val="en-US"/>
            </w:rPr>
            <w:fldChar w:fldCharType="end"/>
          </w:r>
        </w:sdtContent>
      </w:sdt>
      <w:r>
        <w:rPr>
          <w:lang w:val="en-US"/>
        </w:rPr>
        <w:t>.</w:t>
      </w:r>
    </w:p>
    <w:p w14:paraId="4FD52547" w14:textId="350FF193" w:rsidR="00DF0886" w:rsidRDefault="00DF0886" w:rsidP="00F1609D">
      <w:pPr>
        <w:pStyle w:val="Heading3"/>
        <w:numPr>
          <w:ilvl w:val="0"/>
          <w:numId w:val="10"/>
        </w:numPr>
      </w:pPr>
      <w:bookmarkStart w:id="19" w:name="_Toc158135269"/>
      <w:r>
        <w:t>Pair production</w:t>
      </w:r>
      <w:bookmarkEnd w:id="19"/>
    </w:p>
    <w:p w14:paraId="624B4A2D" w14:textId="72188FDE" w:rsidR="00DF0886" w:rsidRDefault="00DF0886" w:rsidP="00DF0886">
      <w:pPr>
        <w:rPr>
          <w:rFonts w:eastAsiaTheme="minorEastAsia"/>
          <w:lang w:val="en-US"/>
        </w:rPr>
      </w:pPr>
      <w:r>
        <w:rPr>
          <w:lang w:val="en-US"/>
        </w:rPr>
        <w:t>If the gamma-ray energy exceeds twice the rest-mass energy of an electron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γ</m:t>
            </m:r>
          </m:sub>
        </m:sSub>
        <m:r>
          <w:rPr>
            <w:rFonts w:ascii="Cambria Math" w:hAnsi="Cambria Math"/>
            <w:lang w:val="en-US"/>
          </w:rPr>
          <m:t>≥1.02</m:t>
        </m:r>
      </m:oMath>
      <w:r w:rsidR="00F726DF">
        <w:rPr>
          <w:rFonts w:eastAsiaTheme="minorEastAsia"/>
          <w:lang w:val="en-US"/>
        </w:rPr>
        <w:t xml:space="preserve"> MeV), the process of pair production becomes energetically possible. In this interaction (which must take place in the Coulomb field of the nucleus), the gamma-ray photon disappears generating an electron-positron pair. All the excess energy goes into kinetic energy shared by the positron and the electron. Since the positron will subsequently annihilate after slowing down in the absorbing medium, two annihilation photons are normally produced as secondary products of the interaction. No precise expres</w:t>
      </w:r>
      <w:proofErr w:type="spellStart"/>
      <w:r w:rsidR="00F726DF">
        <w:rPr>
          <w:rFonts w:eastAsiaTheme="minorEastAsia"/>
          <w:lang w:val="en-US"/>
        </w:rPr>
        <w:t>sion</w:t>
      </w:r>
      <w:proofErr w:type="spellEnd"/>
      <w:r w:rsidR="00F726DF">
        <w:rPr>
          <w:rFonts w:eastAsiaTheme="minorEastAsia"/>
          <w:lang w:val="en-US"/>
        </w:rPr>
        <w:t xml:space="preserve"> exists for the probability of pair per nucleus, but its magnitude varies approximately as the square of the absorber atomic number </w:t>
      </w:r>
      <w:sdt>
        <w:sdtPr>
          <w:rPr>
            <w:rFonts w:eastAsiaTheme="minorEastAsia"/>
            <w:lang w:val="en-US"/>
          </w:rPr>
          <w:id w:val="518507175"/>
          <w:citation/>
        </w:sdtPr>
        <w:sdtContent>
          <w:r w:rsidR="00F726DF">
            <w:rPr>
              <w:rFonts w:eastAsiaTheme="minorEastAsia"/>
              <w:lang w:val="en-US"/>
            </w:rPr>
            <w:fldChar w:fldCharType="begin"/>
          </w:r>
          <w:r w:rsidR="00F726DF">
            <w:rPr>
              <w:rFonts w:eastAsiaTheme="minorEastAsia"/>
              <w:lang w:val="en-US"/>
            </w:rPr>
            <w:instrText xml:space="preserve"> CITATION Gle10 \l 1033 </w:instrText>
          </w:r>
          <w:r w:rsidR="00F726DF">
            <w:rPr>
              <w:rFonts w:eastAsiaTheme="minorEastAsia"/>
              <w:lang w:val="en-US"/>
            </w:rPr>
            <w:fldChar w:fldCharType="separate"/>
          </w:r>
          <w:r w:rsidR="00BD1FC9" w:rsidRPr="00BD1FC9">
            <w:rPr>
              <w:rFonts w:eastAsiaTheme="minorEastAsia"/>
              <w:noProof/>
              <w:lang w:val="en-US"/>
            </w:rPr>
            <w:t>(Knoll, 2010)</w:t>
          </w:r>
          <w:r w:rsidR="00F726DF">
            <w:rPr>
              <w:rFonts w:eastAsiaTheme="minorEastAsia"/>
              <w:lang w:val="en-US"/>
            </w:rPr>
            <w:fldChar w:fldCharType="end"/>
          </w:r>
        </w:sdtContent>
      </w:sdt>
      <w:r w:rsidR="00F726DF">
        <w:rPr>
          <w:rFonts w:eastAsiaTheme="minorEastAsia"/>
          <w:lang w:val="en-US"/>
        </w:rPr>
        <w:t>.</w:t>
      </w:r>
    </w:p>
    <w:p w14:paraId="5213A557" w14:textId="77777777" w:rsidR="00F726DF" w:rsidRPr="00DF0886" w:rsidRDefault="00F726DF" w:rsidP="00DF0886">
      <w:pPr>
        <w:rPr>
          <w:lang w:val="en-US"/>
        </w:rPr>
      </w:pPr>
    </w:p>
    <w:p w14:paraId="54CB64E1" w14:textId="6A7D5407" w:rsidR="00DF0886" w:rsidRDefault="00DF0886" w:rsidP="00DF0886">
      <w:pPr>
        <w:keepNext/>
      </w:pPr>
      <w:r>
        <w:rPr>
          <w:noProof/>
          <w:lang w:val="en-US"/>
        </w:rPr>
        <w:lastRenderedPageBreak/>
        <w:drawing>
          <wp:inline distT="0" distB="0" distL="0" distR="0" wp14:anchorId="03365D5C" wp14:editId="20BBD66D">
            <wp:extent cx="3686907" cy="2436535"/>
            <wp:effectExtent l="0" t="0" r="8890" b="1905"/>
            <wp:docPr id="92611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37" cy="2443626"/>
                    </a:xfrm>
                    <a:prstGeom prst="rect">
                      <a:avLst/>
                    </a:prstGeom>
                    <a:noFill/>
                    <a:ln>
                      <a:noFill/>
                    </a:ln>
                  </pic:spPr>
                </pic:pic>
              </a:graphicData>
            </a:graphic>
          </wp:inline>
        </w:drawing>
      </w:r>
    </w:p>
    <w:p w14:paraId="3DE10287" w14:textId="46658977" w:rsidR="00A9057D" w:rsidRDefault="00DF0886" w:rsidP="0053705F">
      <w:pPr>
        <w:keepNext/>
      </w:pPr>
      <w:r>
        <w:t xml:space="preserve">Figure </w:t>
      </w:r>
      <w:r w:rsidR="005D6D0F">
        <w:fldChar w:fldCharType="begin"/>
      </w:r>
      <w:r w:rsidR="005D6D0F">
        <w:instrText xml:space="preserve"> STYLEREF 1 \s </w:instrText>
      </w:r>
      <w:r w:rsidR="005D6D0F">
        <w:fldChar w:fldCharType="separate"/>
      </w:r>
      <w:r w:rsidR="005D6D0F">
        <w:rPr>
          <w:noProof/>
        </w:rPr>
        <w:t>1</w:t>
      </w:r>
      <w:r w:rsidR="005D6D0F">
        <w:fldChar w:fldCharType="end"/>
      </w:r>
      <w:r w:rsidR="005D6D0F">
        <w:t>.</w:t>
      </w:r>
      <w:r w:rsidR="005D6D0F">
        <w:fldChar w:fldCharType="begin"/>
      </w:r>
      <w:r w:rsidR="005D6D0F">
        <w:instrText xml:space="preserve"> SEQ Figure \* ARABIC \s 1 </w:instrText>
      </w:r>
      <w:r w:rsidR="005D6D0F">
        <w:fldChar w:fldCharType="separate"/>
      </w:r>
      <w:r w:rsidR="005D6D0F">
        <w:rPr>
          <w:noProof/>
        </w:rPr>
        <w:t>2</w:t>
      </w:r>
      <w:r w:rsidR="005D6D0F">
        <w:fldChar w:fldCharType="end"/>
      </w:r>
      <w:r>
        <w:t xml:space="preserve"> Schematic representation of relative probability for different interaction types to occur</w:t>
      </w:r>
      <w:r>
        <w:rPr>
          <w:noProof/>
        </w:rPr>
        <w:t xml:space="preserve"> depending on the </w:t>
      </w:r>
      <w:r>
        <w:rPr>
          <w:i/>
          <w:iCs/>
          <w:noProof/>
        </w:rPr>
        <w:t>Z</w:t>
      </w:r>
      <w:r>
        <w:rPr>
          <w:noProof/>
        </w:rPr>
        <w:t xml:space="preserve"> of an absorber atom and on the photon energy </w:t>
      </w:r>
      <w:r>
        <w:rPr>
          <w:i/>
          <w:iCs/>
          <w:noProof/>
        </w:rPr>
        <w:t>hν</w:t>
      </w:r>
      <w:r>
        <w:rPr>
          <w:noProof/>
        </w:rPr>
        <w:t xml:space="preserve">. The lines illustrate the values of </w:t>
      </w:r>
      <w:r w:rsidRPr="00617CC2">
        <w:rPr>
          <w:i/>
          <w:iCs/>
          <w:noProof/>
        </w:rPr>
        <w:t>hν</w:t>
      </w:r>
      <w:r>
        <w:rPr>
          <w:i/>
          <w:iCs/>
          <w:noProof/>
        </w:rPr>
        <w:t xml:space="preserve"> </w:t>
      </w:r>
      <w:r>
        <w:rPr>
          <w:noProof/>
        </w:rPr>
        <w:t>for which the two neighbouring effects are equally probable</w:t>
      </w:r>
      <w:r w:rsidR="00F726DF">
        <w:rPr>
          <w:noProof/>
        </w:rPr>
        <w:t xml:space="preserve"> </w:t>
      </w:r>
      <w:sdt>
        <w:sdtPr>
          <w:rPr>
            <w:noProof/>
          </w:rPr>
          <w:id w:val="-1029643232"/>
          <w:citation/>
        </w:sdtPr>
        <w:sdtContent>
          <w:r w:rsidR="00F726DF">
            <w:rPr>
              <w:noProof/>
            </w:rPr>
            <w:fldChar w:fldCharType="begin"/>
          </w:r>
          <w:r w:rsidR="00F726DF">
            <w:rPr>
              <w:noProof/>
              <w:lang w:val="en-US"/>
            </w:rPr>
            <w:instrText xml:space="preserve"> CITATION Gle10 \l 1033 </w:instrText>
          </w:r>
          <w:r w:rsidR="00F726DF">
            <w:rPr>
              <w:noProof/>
            </w:rPr>
            <w:fldChar w:fldCharType="separate"/>
          </w:r>
          <w:r w:rsidR="00BD1FC9">
            <w:rPr>
              <w:noProof/>
              <w:lang w:val="en-US"/>
            </w:rPr>
            <w:t>(Knoll, 2010)</w:t>
          </w:r>
          <w:r w:rsidR="00F726DF">
            <w:rPr>
              <w:noProof/>
            </w:rPr>
            <w:fldChar w:fldCharType="end"/>
          </w:r>
        </w:sdtContent>
      </w:sdt>
      <w:r>
        <w:rPr>
          <w:noProof/>
        </w:rPr>
        <w:t>.</w:t>
      </w:r>
    </w:p>
    <w:p w14:paraId="57FCD938" w14:textId="77D34F86" w:rsidR="00350047" w:rsidRDefault="00DE0BF0" w:rsidP="0053705F">
      <w:pPr>
        <w:rPr>
          <w:lang w:val="en-US"/>
        </w:rPr>
      </w:pPr>
      <w:r>
        <w:rPr>
          <w:lang w:val="en-US"/>
        </w:rPr>
        <w:t xml:space="preserve">The mean absorbed radiation energy per unit mass of the absorber is the </w:t>
      </w:r>
      <w:r>
        <w:rPr>
          <w:i/>
          <w:iCs/>
          <w:lang w:val="en-US"/>
        </w:rPr>
        <w:t>absorbed dose</w:t>
      </w:r>
      <w:r>
        <w:rPr>
          <w:lang w:val="en-US"/>
        </w:rPr>
        <w:t xml:space="preserve">. The SI unit of absorbed dose is defined as </w:t>
      </w:r>
      <w:r w:rsidR="004E1CD1">
        <w:rPr>
          <w:i/>
          <w:iCs/>
          <w:lang w:val="en-US"/>
        </w:rPr>
        <w:t xml:space="preserve">gray </w:t>
      </w:r>
      <w:r w:rsidR="004E1CD1">
        <w:rPr>
          <w:lang w:val="en-US"/>
        </w:rPr>
        <w:t>(</w:t>
      </w:r>
      <w:proofErr w:type="spellStart"/>
      <w:r w:rsidR="004E1CD1">
        <w:rPr>
          <w:lang w:val="en-US"/>
        </w:rPr>
        <w:t>Gy</w:t>
      </w:r>
      <w:proofErr w:type="spellEnd"/>
      <w:r w:rsidR="004E1CD1">
        <w:rPr>
          <w:lang w:val="en-US"/>
        </w:rPr>
        <w:t xml:space="preserve">) which is 1 joule per kilogram. The absorbed dose is a reasonable measure of the chemical or physical effects created by a given radiation exposure in an absorbing material </w:t>
      </w:r>
      <w:sdt>
        <w:sdtPr>
          <w:rPr>
            <w:lang w:val="en-US"/>
          </w:rPr>
          <w:id w:val="-216825696"/>
          <w:citation/>
        </w:sdtPr>
        <w:sdtContent>
          <w:r w:rsidR="004E1CD1">
            <w:rPr>
              <w:lang w:val="en-US"/>
            </w:rPr>
            <w:fldChar w:fldCharType="begin"/>
          </w:r>
          <w:r w:rsidR="004E1CD1">
            <w:rPr>
              <w:lang w:val="en-US"/>
            </w:rPr>
            <w:instrText xml:space="preserve"> CITATION Gle10 \l 1033 </w:instrText>
          </w:r>
          <w:r w:rsidR="004E1CD1">
            <w:rPr>
              <w:lang w:val="en-US"/>
            </w:rPr>
            <w:fldChar w:fldCharType="separate"/>
          </w:r>
          <w:r w:rsidR="00BD1FC9">
            <w:rPr>
              <w:noProof/>
              <w:lang w:val="en-US"/>
            </w:rPr>
            <w:t>(Knoll, 2010)</w:t>
          </w:r>
          <w:r w:rsidR="004E1CD1">
            <w:rPr>
              <w:lang w:val="en-US"/>
            </w:rPr>
            <w:fldChar w:fldCharType="end"/>
          </w:r>
        </w:sdtContent>
      </w:sdt>
      <w:r w:rsidR="004E1CD1">
        <w:rPr>
          <w:lang w:val="en-US"/>
        </w:rPr>
        <w:t>.</w:t>
      </w:r>
    </w:p>
    <w:p w14:paraId="59320CDB" w14:textId="77777777" w:rsidR="00C90727" w:rsidRDefault="00C90727" w:rsidP="00C90727">
      <w:pPr>
        <w:pStyle w:val="Heading2"/>
      </w:pPr>
      <w:bookmarkStart w:id="20" w:name="_Toc158135270"/>
      <w:r>
        <w:t>X-ray tube</w:t>
      </w:r>
      <w:bookmarkEnd w:id="20"/>
    </w:p>
    <w:p w14:paraId="70240320" w14:textId="77777777" w:rsidR="00C90727" w:rsidRDefault="00C90727" w:rsidP="00C90727">
      <w:pPr>
        <w:rPr>
          <w:lang w:val="en-US"/>
        </w:rPr>
      </w:pPr>
      <w:r>
        <w:rPr>
          <w:lang w:val="en-US"/>
        </w:rPr>
        <w:t>In this section I would like to focus more on a specific device – an X-ray tube, that is broadly used in numerous laboratories and medical departments as a source of X-rays. Since such device was also used during the experimental part of my research, a comprehensive description of the architecture and working principle of an X-ray tube is necessary to have full perception of how the X-ray measurements were performed.</w:t>
      </w:r>
    </w:p>
    <w:p w14:paraId="3098CD19" w14:textId="77777777" w:rsidR="00C90727" w:rsidRPr="00BE23B7" w:rsidRDefault="00C90727" w:rsidP="00C90727">
      <w:pPr>
        <w:keepNext/>
        <w:rPr>
          <w:lang w:val="ru-RU"/>
        </w:rPr>
      </w:pPr>
      <w:r>
        <w:rPr>
          <w:noProof/>
          <w:lang w:val="en-US"/>
        </w:rPr>
        <w:drawing>
          <wp:inline distT="0" distB="0" distL="0" distR="0" wp14:anchorId="3C3F15E6" wp14:editId="5B37DB04">
            <wp:extent cx="3779520" cy="2309183"/>
            <wp:effectExtent l="0" t="0" r="0" b="0"/>
            <wp:docPr id="178640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1537" cy="2316525"/>
                    </a:xfrm>
                    <a:prstGeom prst="rect">
                      <a:avLst/>
                    </a:prstGeom>
                    <a:noFill/>
                    <a:ln>
                      <a:noFill/>
                    </a:ln>
                  </pic:spPr>
                </pic:pic>
              </a:graphicData>
            </a:graphic>
          </wp:inline>
        </w:drawing>
      </w:r>
    </w:p>
    <w:p w14:paraId="71011644" w14:textId="407BC5E6" w:rsidR="00C90727" w:rsidRDefault="00C90727" w:rsidP="00C90727">
      <w:pPr>
        <w:pStyle w:val="Caption"/>
      </w:pPr>
      <w:bookmarkStart w:id="21" w:name="_Ref157963965"/>
      <w:r>
        <w:t xml:space="preserve">Figure </w:t>
      </w:r>
      <w:r w:rsidR="005D6D0F">
        <w:fldChar w:fldCharType="begin"/>
      </w:r>
      <w:r w:rsidR="005D6D0F">
        <w:instrText xml:space="preserve"> STYLEREF 1 \s </w:instrText>
      </w:r>
      <w:r w:rsidR="005D6D0F">
        <w:fldChar w:fldCharType="separate"/>
      </w:r>
      <w:r w:rsidR="005D6D0F">
        <w:rPr>
          <w:noProof/>
        </w:rPr>
        <w:t>1</w:t>
      </w:r>
      <w:r w:rsidR="005D6D0F">
        <w:fldChar w:fldCharType="end"/>
      </w:r>
      <w:r w:rsidR="005D6D0F">
        <w:t>.</w:t>
      </w:r>
      <w:r w:rsidR="005D6D0F">
        <w:fldChar w:fldCharType="begin"/>
      </w:r>
      <w:r w:rsidR="005D6D0F">
        <w:instrText xml:space="preserve"> SEQ Figure \* ARABIC \s 1 </w:instrText>
      </w:r>
      <w:r w:rsidR="005D6D0F">
        <w:fldChar w:fldCharType="separate"/>
      </w:r>
      <w:r w:rsidR="005D6D0F">
        <w:rPr>
          <w:noProof/>
        </w:rPr>
        <w:t>3</w:t>
      </w:r>
      <w:r w:rsidR="005D6D0F">
        <w:fldChar w:fldCharType="end"/>
      </w:r>
      <w:r>
        <w:t xml:space="preserve"> Schematic representation of an X-ray tube [1].</w:t>
      </w:r>
      <w:bookmarkEnd w:id="21"/>
    </w:p>
    <w:p w14:paraId="51C014E8" w14:textId="5025E57D" w:rsidR="00C90727" w:rsidRDefault="00C90727" w:rsidP="00C90727">
      <w:pPr>
        <w:rPr>
          <w:lang w:val="en-US"/>
        </w:rPr>
      </w:pPr>
      <w:r>
        <w:rPr>
          <w:lang w:val="en-US"/>
        </w:rPr>
        <w:lastRenderedPageBreak/>
        <w:t>As depicted in Fig.1.1, X-rays are generated from the conversion of kinetic energy of electrons into electromagnetic radiation when they become decelerated by interaction with a target material. A high voltage in the range of 20-150 kV is generated between the anode and the cathode inside an X-ray tube.</w:t>
      </w:r>
      <w:sdt>
        <w:sdtPr>
          <w:rPr>
            <w:lang w:val="en-US"/>
          </w:rPr>
          <w:id w:val="-1014306252"/>
          <w:citation/>
        </w:sdtPr>
        <w:sdtContent>
          <w:r>
            <w:rPr>
              <w:lang w:val="en-US"/>
            </w:rPr>
            <w:fldChar w:fldCharType="begin"/>
          </w:r>
          <w:r>
            <w:rPr>
              <w:lang w:val="en-US"/>
            </w:rPr>
            <w:instrText xml:space="preserve"> CITATION XrayVoltage \l 1033 </w:instrText>
          </w:r>
          <w:r>
            <w:rPr>
              <w:lang w:val="en-US"/>
            </w:rPr>
            <w:fldChar w:fldCharType="separate"/>
          </w:r>
          <w:r w:rsidR="00BD1FC9">
            <w:rPr>
              <w:noProof/>
              <w:lang w:val="en-US"/>
            </w:rPr>
            <w:t xml:space="preserve"> (al., 2020)</w:t>
          </w:r>
          <w:r>
            <w:rPr>
              <w:lang w:val="en-US"/>
            </w:rPr>
            <w:fldChar w:fldCharType="end"/>
          </w:r>
        </w:sdtContent>
      </w:sdt>
      <w:r>
        <w:rPr>
          <w:lang w:val="en-US"/>
        </w:rPr>
        <w:t xml:space="preserve">. The negative pole of the voltage is applied to the cathode, considered as the source of electrons, and the positive pole is applied to the anode, which is the target for the electrons. In order to eject electrons from the cathode, a current through a filament at the cathode is generated by a separate voltage circuit. The thermionic emission effect causes the filament to heat up and expel the electrons into vacuum. Once the electrons are ejected, they are accelerated by the X-ray tube voltage and strikes the anode. </w:t>
      </w:r>
    </w:p>
    <w:p w14:paraId="50EED8D4" w14:textId="541E8CF6" w:rsidR="00C90727" w:rsidRDefault="00C90727" w:rsidP="00C90727">
      <w:pPr>
        <w:rPr>
          <w:lang w:val="en-US"/>
        </w:rPr>
      </w:pPr>
      <w:r>
        <w:rPr>
          <w:lang w:val="en-US"/>
        </w:rPr>
        <w:t xml:space="preserve">At the anode, electrons start to interact with the atoms of the anode. In particular, the positive nuclei start to attract negatively charged electrons, causing their deflection and deceleration and resulting into emission of </w:t>
      </w:r>
      <w:r w:rsidRPr="007E5725">
        <w:rPr>
          <w:i/>
          <w:iCs/>
          <w:lang w:val="en-US"/>
        </w:rPr>
        <w:t>bremsstrahlung</w:t>
      </w:r>
      <w:r>
        <w:rPr>
          <w:i/>
          <w:iCs/>
          <w:lang w:val="en-US"/>
        </w:rPr>
        <w:t xml:space="preserve"> </w:t>
      </w:r>
      <w:r>
        <w:rPr>
          <w:lang w:val="en-US"/>
        </w:rPr>
        <w:t xml:space="preserve">X-ray radiation from the anode in different directions. By providing a small window at different angle in the tube, a collimated beam of X-ray photons is obtained </w:t>
      </w:r>
      <w:sdt>
        <w:sdtPr>
          <w:rPr>
            <w:lang w:val="en-US"/>
          </w:rPr>
          <w:id w:val="-411931482"/>
          <w:citation/>
        </w:sdtPr>
        <w:sdtContent>
          <w:r>
            <w:rPr>
              <w:lang w:val="en-US"/>
            </w:rPr>
            <w:fldChar w:fldCharType="begin"/>
          </w:r>
          <w:r>
            <w:rPr>
              <w:lang w:val="en-US"/>
            </w:rPr>
            <w:instrText xml:space="preserve"> CITATION XrayVoltage \l 1033 </w:instrText>
          </w:r>
          <w:r>
            <w:rPr>
              <w:lang w:val="en-US"/>
            </w:rPr>
            <w:fldChar w:fldCharType="separate"/>
          </w:r>
          <w:r w:rsidR="00BD1FC9">
            <w:rPr>
              <w:noProof/>
              <w:lang w:val="en-US"/>
            </w:rPr>
            <w:t>(al., 2020)</w:t>
          </w:r>
          <w:r>
            <w:rPr>
              <w:lang w:val="en-US"/>
            </w:rPr>
            <w:fldChar w:fldCharType="end"/>
          </w:r>
        </w:sdtContent>
      </w:sdt>
      <w:r>
        <w:rPr>
          <w:lang w:val="en-US"/>
        </w:rPr>
        <w:t xml:space="preserve">, </w:t>
      </w:r>
      <w:sdt>
        <w:sdtPr>
          <w:rPr>
            <w:lang w:val="en-US"/>
          </w:rPr>
          <w:id w:val="-1438365750"/>
          <w:citation/>
        </w:sdtPr>
        <w:sdtContent>
          <w:r>
            <w:rPr>
              <w:lang w:val="en-US"/>
            </w:rPr>
            <w:fldChar w:fldCharType="begin"/>
          </w:r>
          <w:r>
            <w:rPr>
              <w:lang w:val="en-US"/>
            </w:rPr>
            <w:instrText xml:space="preserve"> CITATION Xra \l 1033 </w:instrText>
          </w:r>
          <w:r>
            <w:rPr>
              <w:lang w:val="en-US"/>
            </w:rPr>
            <w:fldChar w:fldCharType="separate"/>
          </w:r>
          <w:r w:rsidR="00BD1FC9">
            <w:rPr>
              <w:noProof/>
              <w:lang w:val="en-US"/>
            </w:rPr>
            <w:t>(X-ray Production, Tubes, and Generators, n.d.)</w:t>
          </w:r>
          <w:r>
            <w:rPr>
              <w:lang w:val="en-US"/>
            </w:rPr>
            <w:fldChar w:fldCharType="end"/>
          </w:r>
        </w:sdtContent>
      </w:sdt>
      <w:r>
        <w:rPr>
          <w:lang w:val="en-US"/>
        </w:rPr>
        <w:t>.</w:t>
      </w:r>
    </w:p>
    <w:p w14:paraId="760120F8" w14:textId="77777777" w:rsidR="00C90727" w:rsidRDefault="00C90727" w:rsidP="00C90727">
      <w:pPr>
        <w:rPr>
          <w:lang w:val="en-US"/>
        </w:rPr>
      </w:pPr>
      <w:r>
        <w:rPr>
          <w:lang w:val="en-US"/>
        </w:rPr>
        <w:t>The operational characteristics of an X-ray tube include mainly the voltage and the current between the cathode and the anode. The first one allows us to control kinetic energy of the electrons and thus, the energy of generated X-ray photons. The latter is used to operate the number of electrons impinging on the anode and to vary the number of generated photons. Therefore, controlling both these values allows us to establish the desired intensity of X-rays.</w:t>
      </w:r>
    </w:p>
    <w:p w14:paraId="245AAFC6" w14:textId="77777777" w:rsidR="00C90727" w:rsidRDefault="00C90727" w:rsidP="00C90727">
      <w:pPr>
        <w:rPr>
          <w:lang w:val="en-US"/>
        </w:rPr>
      </w:pPr>
      <w:r>
        <w:rPr>
          <w:lang w:val="en-US"/>
        </w:rPr>
        <w:t xml:space="preserve">Main factors that affect X-ray production efficiency include the kinetic energy of the incident electrons and the atomic number </w:t>
      </w:r>
      <w:r>
        <w:rPr>
          <w:i/>
          <w:iCs/>
          <w:lang w:val="en-US"/>
        </w:rPr>
        <w:t>Z</w:t>
      </w:r>
      <w:r>
        <w:rPr>
          <w:lang w:val="en-US"/>
        </w:rPr>
        <w:t xml:space="preserve"> of the anode (target material). The approximate ratio of radiative energy loss (bremsstrahlung X-rays) to collisional energy loss (excitation of atoms) is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C90727" w:rsidRPr="003D3FDA" w14:paraId="25621133" w14:textId="77777777" w:rsidTr="00986C5E">
        <w:tc>
          <w:tcPr>
            <w:tcW w:w="8642" w:type="dxa"/>
          </w:tcPr>
          <w:p w14:paraId="46160523" w14:textId="77777777" w:rsidR="00C90727" w:rsidRPr="003D3FDA" w:rsidRDefault="00000000" w:rsidP="00986C5E">
            <w:pPr>
              <w:pStyle w:val="Caption"/>
              <w:ind w:firstLine="0"/>
            </w:pPr>
            <m:oMathPara>
              <m:oMath>
                <m:f>
                  <m:fPr>
                    <m:ctrlPr>
                      <w:rPr>
                        <w:rFonts w:ascii="Cambria Math" w:hAnsi="Cambria Math"/>
                        <w:i/>
                      </w:rPr>
                    </m:ctrlPr>
                  </m:fPr>
                  <m:num>
                    <m:r>
                      <w:rPr>
                        <w:rFonts w:ascii="Cambria Math" w:hAnsi="Cambria Math"/>
                      </w:rPr>
                      <m:t>Radiative energy loss</m:t>
                    </m:r>
                  </m:num>
                  <m:den>
                    <m:r>
                      <w:rPr>
                        <w:rFonts w:ascii="Cambria Math" w:hAnsi="Cambria Math"/>
                      </w:rPr>
                      <m:t>Collisional energy loss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Z</m:t>
                    </m:r>
                  </m:num>
                  <m:den>
                    <m:r>
                      <w:rPr>
                        <w:rFonts w:ascii="Cambria Math" w:hAnsi="Cambria Math"/>
                      </w:rPr>
                      <m:t>820,0</m:t>
                    </m:r>
                  </m:den>
                </m:f>
                <m:r>
                  <w:rPr>
                    <w:rFonts w:ascii="Cambria Math" w:hAnsi="Cambria Math"/>
                  </w:rPr>
                  <m:t xml:space="preserve">, </m:t>
                </m:r>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≤150 </m:t>
                </m:r>
                <m:r>
                  <m:rPr>
                    <m:sty m:val="p"/>
                  </m:rPr>
                  <w:rPr>
                    <w:rFonts w:ascii="Cambria Math" w:hAnsi="Cambria Math"/>
                  </w:rPr>
                  <m:t>keV</m:t>
                </m:r>
                <m:r>
                  <w:rPr>
                    <w:rFonts w:ascii="Cambria Math" w:hAnsi="Cambria Math"/>
                  </w:rPr>
                  <m:t xml:space="preserve"> </m:t>
                </m:r>
              </m:oMath>
            </m:oMathPara>
          </w:p>
        </w:tc>
        <w:tc>
          <w:tcPr>
            <w:tcW w:w="986" w:type="dxa"/>
          </w:tcPr>
          <w:p w14:paraId="55CFF11F" w14:textId="77777777" w:rsidR="00C90727" w:rsidRPr="003D3FDA" w:rsidRDefault="00C90727" w:rsidP="00986C5E">
            <w:pPr>
              <w:pStyle w:val="Caption"/>
              <w:ind w:firstLine="0"/>
            </w:pPr>
            <w:r w:rsidRPr="003D3FDA">
              <w:fldChar w:fldCharType="begin"/>
            </w:r>
            <w:r w:rsidRPr="003D3FDA">
              <w:instrText xml:space="preserve"> STYLEREF 1 \s </w:instrText>
            </w:r>
            <w:r w:rsidRPr="003D3FDA">
              <w:fldChar w:fldCharType="separate"/>
            </w:r>
            <w:r>
              <w:rPr>
                <w:noProof/>
              </w:rPr>
              <w:t>1</w:t>
            </w:r>
            <w:r w:rsidRPr="003D3FDA">
              <w:fldChar w:fldCharType="end"/>
            </w:r>
            <w:r w:rsidRPr="003D3FDA">
              <w:t>.</w:t>
            </w:r>
            <w:r w:rsidRPr="003D3FDA">
              <w:fldChar w:fldCharType="begin"/>
            </w:r>
            <w:r w:rsidRPr="003D3FDA">
              <w:instrText xml:space="preserve"> SEQ Equation \* ARABIC \s 1 </w:instrText>
            </w:r>
            <w:r w:rsidRPr="003D3FDA">
              <w:fldChar w:fldCharType="separate"/>
            </w:r>
            <w:r>
              <w:rPr>
                <w:noProof/>
              </w:rPr>
              <w:t>1</w:t>
            </w:r>
            <w:r w:rsidRPr="003D3FDA">
              <w:fldChar w:fldCharType="end"/>
            </w:r>
          </w:p>
        </w:tc>
      </w:tr>
    </w:tbl>
    <w:p w14:paraId="3E3A8A53" w14:textId="51BE1C59" w:rsidR="00C90727" w:rsidRPr="002A1B55" w:rsidRDefault="00C90727" w:rsidP="00C90727">
      <w:pPr>
        <w:ind w:firstLine="0"/>
        <w:rPr>
          <w:lang w:val="en-US"/>
        </w:rPr>
      </w:pPr>
      <w:r>
        <w:rPr>
          <w:lang w:val="en-US"/>
        </w:rPr>
        <w:t xml:space="preserve">where </w:t>
      </w:r>
      <w:r>
        <w:rPr>
          <w:i/>
          <w:iCs/>
          <w:lang w:val="en-US"/>
        </w:rPr>
        <w:t>E</w:t>
      </w:r>
      <w:r>
        <w:rPr>
          <w:i/>
          <w:iCs/>
          <w:vertAlign w:val="subscript"/>
          <w:lang w:val="en-US"/>
        </w:rPr>
        <w:t>k</w:t>
      </w:r>
      <w:r>
        <w:rPr>
          <w:i/>
          <w:iCs/>
          <w:lang w:val="en-US"/>
        </w:rPr>
        <w:t xml:space="preserve"> </w:t>
      </w:r>
      <w:r>
        <w:rPr>
          <w:lang w:val="en-US"/>
        </w:rPr>
        <w:t xml:space="preserve">is the kinetic energy of incident electrons </w:t>
      </w:r>
      <w:sdt>
        <w:sdtPr>
          <w:rPr>
            <w:lang w:val="en-US"/>
          </w:rPr>
          <w:id w:val="-1278252576"/>
          <w:citation/>
        </w:sdtPr>
        <w:sdtContent>
          <w:r>
            <w:rPr>
              <w:lang w:val="en-US"/>
            </w:rPr>
            <w:fldChar w:fldCharType="begin"/>
          </w:r>
          <w:r>
            <w:rPr>
              <w:lang w:val="en-US"/>
            </w:rPr>
            <w:instrText xml:space="preserve"> CITATION Xra \l 1033 </w:instrText>
          </w:r>
          <w:r>
            <w:rPr>
              <w:lang w:val="en-US"/>
            </w:rPr>
            <w:fldChar w:fldCharType="separate"/>
          </w:r>
          <w:r w:rsidR="00BD1FC9">
            <w:rPr>
              <w:noProof/>
              <w:lang w:val="en-US"/>
            </w:rPr>
            <w:t>(X-ray Production, Tubes, and Generators, n.d.)</w:t>
          </w:r>
          <w:r>
            <w:rPr>
              <w:lang w:val="en-US"/>
            </w:rPr>
            <w:fldChar w:fldCharType="end"/>
          </w:r>
        </w:sdtContent>
      </w:sdt>
      <w:r>
        <w:rPr>
          <w:lang w:val="en-US"/>
        </w:rPr>
        <w:t>. Most X-ray tube anodes are made of tungsten, due to its high atomic number (</w:t>
      </w:r>
      <w:r>
        <w:rPr>
          <w:i/>
          <w:iCs/>
          <w:lang w:val="en-US"/>
        </w:rPr>
        <w:t>Z</w:t>
      </w:r>
      <w:r>
        <w:rPr>
          <w:lang w:val="en-US"/>
        </w:rPr>
        <w:t xml:space="preserve"> = 74) and exceptionally high melting point of </w:t>
      </w:r>
      <w:r w:rsidR="002A1B55">
        <w:rPr>
          <w:lang w:val="en-US"/>
        </w:rPr>
        <w:t>3422</w:t>
      </w:r>
      <w:r>
        <w:rPr>
          <w:lang w:val="en-US"/>
        </w:rPr>
        <w:t xml:space="preserve"> </w:t>
      </w:r>
      <w:r w:rsidR="002A1B55">
        <w:rPr>
          <w:rFonts w:cs="Times New Roman"/>
          <w:lang w:val="en-US"/>
        </w:rPr>
        <w:t xml:space="preserve">℃ </w:t>
      </w:r>
      <w:sdt>
        <w:sdtPr>
          <w:rPr>
            <w:rFonts w:cs="Times New Roman"/>
            <w:lang w:val="en-US"/>
          </w:rPr>
          <w:id w:val="780771132"/>
          <w:citation/>
        </w:sdtPr>
        <w:sdtContent>
          <w:r w:rsidR="002A1B55">
            <w:rPr>
              <w:rFonts w:cs="Times New Roman"/>
              <w:lang w:val="en-US"/>
            </w:rPr>
            <w:fldChar w:fldCharType="begin"/>
          </w:r>
          <w:r w:rsidR="002A1B55">
            <w:rPr>
              <w:rFonts w:cs="Times New Roman"/>
              <w:lang w:val="en-US"/>
            </w:rPr>
            <w:instrText xml:space="preserve"> CITATION WOL24 \l 1033 </w:instrText>
          </w:r>
          <w:r w:rsidR="002A1B55">
            <w:rPr>
              <w:rFonts w:cs="Times New Roman"/>
              <w:lang w:val="en-US"/>
            </w:rPr>
            <w:fldChar w:fldCharType="separate"/>
          </w:r>
          <w:r w:rsidR="00BD1FC9" w:rsidRPr="00BD1FC9">
            <w:rPr>
              <w:rFonts w:cs="Times New Roman"/>
              <w:noProof/>
              <w:lang w:val="en-US"/>
            </w:rPr>
            <w:t>(WOLFMET, 2024)</w:t>
          </w:r>
          <w:r w:rsidR="002A1B55">
            <w:rPr>
              <w:rFonts w:cs="Times New Roman"/>
              <w:lang w:val="en-US"/>
            </w:rPr>
            <w:fldChar w:fldCharType="end"/>
          </w:r>
        </w:sdtContent>
      </w:sdt>
      <w:r w:rsidR="002A1B55">
        <w:rPr>
          <w:rFonts w:cs="Times New Roman"/>
          <w:lang w:val="en-US"/>
        </w:rPr>
        <w:t xml:space="preserve"> with a correspondingly low rate of evaporation. In mammography, molybdenum (</w:t>
      </w:r>
      <w:r w:rsidR="002A1B55">
        <w:rPr>
          <w:rFonts w:cs="Times New Roman"/>
          <w:i/>
          <w:iCs/>
          <w:lang w:val="en-US"/>
        </w:rPr>
        <w:t>Z</w:t>
      </w:r>
      <w:r w:rsidR="002A1B55">
        <w:rPr>
          <w:rFonts w:cs="Times New Roman"/>
          <w:lang w:val="en-US"/>
        </w:rPr>
        <w:t xml:space="preserve"> = 42) and rhodium (</w:t>
      </w:r>
      <w:r w:rsidR="002A1B55">
        <w:rPr>
          <w:rFonts w:cs="Times New Roman"/>
          <w:i/>
          <w:iCs/>
          <w:lang w:val="en-US"/>
        </w:rPr>
        <w:t>Z</w:t>
      </w:r>
      <w:r w:rsidR="002A1B55">
        <w:rPr>
          <w:rFonts w:cs="Times New Roman"/>
          <w:lang w:val="en-US"/>
        </w:rPr>
        <w:t>=45</w:t>
      </w:r>
      <w:r w:rsidR="0045536E">
        <w:rPr>
          <w:rFonts w:cs="Times New Roman"/>
          <w:lang w:val="en-US"/>
        </w:rPr>
        <w:t>)</w:t>
      </w:r>
      <w:r w:rsidR="002A1B55">
        <w:rPr>
          <w:rFonts w:cs="Times New Roman"/>
          <w:lang w:val="en-US"/>
        </w:rPr>
        <w:t xml:space="preserve"> are also used</w:t>
      </w:r>
      <w:r w:rsidR="0045536E">
        <w:rPr>
          <w:rFonts w:cs="Times New Roman"/>
          <w:lang w:val="en-US"/>
        </w:rPr>
        <w:t xml:space="preserve">. For instance, if we consider incident electrons with kinetic energy of </w:t>
      </w:r>
      <w:r w:rsidR="009B787F">
        <w:rPr>
          <w:rFonts w:cs="Times New Roman"/>
          <w:lang w:val="en-US"/>
        </w:rPr>
        <w:t xml:space="preserve">100 keV impinging on a tungsten anode, the ratio of radiative to collisional losses will be ≈ 0.9%, meaning that more than 99% of the incident electron energy gets converted to heat. Consequently, the heat dissipation problem is a significant concern for employment of X-ray tubes </w:t>
      </w:r>
      <w:sdt>
        <w:sdtPr>
          <w:rPr>
            <w:rFonts w:cs="Times New Roman"/>
            <w:lang w:val="en-US"/>
          </w:rPr>
          <w:id w:val="-670410806"/>
          <w:citation/>
        </w:sdtPr>
        <w:sdtContent>
          <w:r w:rsidR="009B787F">
            <w:rPr>
              <w:rFonts w:cs="Times New Roman"/>
              <w:lang w:val="en-US"/>
            </w:rPr>
            <w:fldChar w:fldCharType="begin"/>
          </w:r>
          <w:r w:rsidR="009B787F">
            <w:rPr>
              <w:rFonts w:cs="Times New Roman"/>
              <w:lang w:val="en-US"/>
            </w:rPr>
            <w:instrText xml:space="preserve"> CITATION Xra \l 1033 </w:instrText>
          </w:r>
          <w:r w:rsidR="009B787F">
            <w:rPr>
              <w:rFonts w:cs="Times New Roman"/>
              <w:lang w:val="en-US"/>
            </w:rPr>
            <w:fldChar w:fldCharType="separate"/>
          </w:r>
          <w:r w:rsidR="00BD1FC9" w:rsidRPr="00BD1FC9">
            <w:rPr>
              <w:rFonts w:cs="Times New Roman"/>
              <w:noProof/>
              <w:lang w:val="en-US"/>
            </w:rPr>
            <w:t>(X-ray Production, Tubes, and Generators, n.d.)</w:t>
          </w:r>
          <w:r w:rsidR="009B787F">
            <w:rPr>
              <w:rFonts w:cs="Times New Roman"/>
              <w:lang w:val="en-US"/>
            </w:rPr>
            <w:fldChar w:fldCharType="end"/>
          </w:r>
        </w:sdtContent>
      </w:sdt>
      <w:r w:rsidR="009B787F">
        <w:rPr>
          <w:rFonts w:cs="Times New Roman"/>
          <w:lang w:val="en-US"/>
        </w:rPr>
        <w:t xml:space="preserve">, </w:t>
      </w:r>
      <w:sdt>
        <w:sdtPr>
          <w:rPr>
            <w:rFonts w:cs="Times New Roman"/>
            <w:lang w:val="en-US"/>
          </w:rPr>
          <w:id w:val="-1503277086"/>
          <w:citation/>
        </w:sdtPr>
        <w:sdtContent>
          <w:r w:rsidR="009B787F">
            <w:rPr>
              <w:rFonts w:cs="Times New Roman"/>
              <w:lang w:val="en-US"/>
            </w:rPr>
            <w:fldChar w:fldCharType="begin"/>
          </w:r>
          <w:r w:rsidR="009B787F">
            <w:rPr>
              <w:rFonts w:cs="Times New Roman"/>
              <w:lang w:val="en-US"/>
            </w:rPr>
            <w:instrText xml:space="preserve"> CITATION Oxf24 \l 1033 </w:instrText>
          </w:r>
          <w:r w:rsidR="009B787F">
            <w:rPr>
              <w:rFonts w:cs="Times New Roman"/>
              <w:lang w:val="en-US"/>
            </w:rPr>
            <w:fldChar w:fldCharType="separate"/>
          </w:r>
          <w:r w:rsidR="00BD1FC9" w:rsidRPr="00BD1FC9">
            <w:rPr>
              <w:rFonts w:cs="Times New Roman"/>
              <w:noProof/>
              <w:lang w:val="en-US"/>
            </w:rPr>
            <w:t>(Technologies, 2024)</w:t>
          </w:r>
          <w:r w:rsidR="009B787F">
            <w:rPr>
              <w:rFonts w:cs="Times New Roman"/>
              <w:lang w:val="en-US"/>
            </w:rPr>
            <w:fldChar w:fldCharType="end"/>
          </w:r>
        </w:sdtContent>
      </w:sdt>
      <w:r w:rsidR="009B787F">
        <w:rPr>
          <w:rFonts w:cs="Times New Roman"/>
          <w:lang w:val="en-US"/>
        </w:rPr>
        <w:t>.</w:t>
      </w:r>
    </w:p>
    <w:p w14:paraId="22A09737" w14:textId="74716618" w:rsidR="00E636CF" w:rsidRDefault="00E636CF" w:rsidP="00E636CF">
      <w:pPr>
        <w:pStyle w:val="Caption"/>
        <w:rPr>
          <w:color w:val="FF0000"/>
        </w:rPr>
      </w:pPr>
      <w:r>
        <w:rPr>
          <w:noProof/>
          <w:color w:val="FF0000"/>
        </w:rPr>
        <w:lastRenderedPageBreak/>
        <w:drawing>
          <wp:anchor distT="0" distB="0" distL="114300" distR="114300" simplePos="0" relativeHeight="251658240" behindDoc="0" locked="0" layoutInCell="1" allowOverlap="1" wp14:anchorId="20BE53A3" wp14:editId="24BA0E4A">
            <wp:simplePos x="0" y="0"/>
            <wp:positionH relativeFrom="margin">
              <wp:align>left</wp:align>
            </wp:positionH>
            <wp:positionV relativeFrom="paragraph">
              <wp:posOffset>0</wp:posOffset>
            </wp:positionV>
            <wp:extent cx="3370580" cy="2598420"/>
            <wp:effectExtent l="0" t="0" r="1270" b="0"/>
            <wp:wrapSquare wrapText="bothSides"/>
            <wp:docPr id="621732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058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rsidR="005D6D0F">
        <w:fldChar w:fldCharType="begin"/>
      </w:r>
      <w:r w:rsidR="005D6D0F">
        <w:instrText xml:space="preserve"> STYLEREF 1 \s </w:instrText>
      </w:r>
      <w:r w:rsidR="005D6D0F">
        <w:fldChar w:fldCharType="separate"/>
      </w:r>
      <w:r w:rsidR="005D6D0F">
        <w:rPr>
          <w:noProof/>
        </w:rPr>
        <w:t>1</w:t>
      </w:r>
      <w:r w:rsidR="005D6D0F">
        <w:fldChar w:fldCharType="end"/>
      </w:r>
      <w:r w:rsidR="005D6D0F">
        <w:t>.</w:t>
      </w:r>
      <w:r w:rsidR="005D6D0F">
        <w:fldChar w:fldCharType="begin"/>
      </w:r>
      <w:r w:rsidR="005D6D0F">
        <w:instrText xml:space="preserve"> SEQ Figure \* ARABIC \s 1 </w:instrText>
      </w:r>
      <w:r w:rsidR="005D6D0F">
        <w:fldChar w:fldCharType="separate"/>
      </w:r>
      <w:r w:rsidR="005D6D0F">
        <w:rPr>
          <w:noProof/>
        </w:rPr>
        <w:t>4</w:t>
      </w:r>
      <w:r w:rsidR="005D6D0F">
        <w:fldChar w:fldCharType="end"/>
      </w:r>
      <w:r>
        <w:t xml:space="preserve"> Mechanisms of formation of bremsstrahlung radiation and characteristic X-rays. </w:t>
      </w:r>
      <w:r w:rsidR="00FB07A6">
        <w:t xml:space="preserve">Events 1, 3 and 3 </w:t>
      </w:r>
      <w:r w:rsidR="003E1FA2">
        <w:t xml:space="preserve">demonstrate the interaction of incident electrons in vicinity of the target nucleus producing bremsstrahlung X-rays by the deceleration and deflection of the electrons through Coulomb interaction. Event 4 depicts emission of characteristic X-rays by ejecting of an orbital electron from the K-shell. An unstable vacancy is formed and an outer shell electron occupies the vacancy emitting energy in the form of a characteristic X-ray photon </w:t>
      </w:r>
      <w:sdt>
        <w:sdtPr>
          <w:id w:val="290331061"/>
          <w:citation/>
        </w:sdtPr>
        <w:sdtContent>
          <w:r w:rsidR="003E1FA2">
            <w:fldChar w:fldCharType="begin"/>
          </w:r>
          <w:r w:rsidR="003E1FA2">
            <w:instrText xml:space="preserve"> CITATION JAn04 \l 1033 </w:instrText>
          </w:r>
          <w:r w:rsidR="003E1FA2">
            <w:fldChar w:fldCharType="separate"/>
          </w:r>
          <w:r w:rsidR="00BD1FC9">
            <w:rPr>
              <w:noProof/>
            </w:rPr>
            <w:t>(Seibert, 204)</w:t>
          </w:r>
          <w:r w:rsidR="003E1FA2">
            <w:fldChar w:fldCharType="end"/>
          </w:r>
        </w:sdtContent>
      </w:sdt>
      <w:r w:rsidR="003E1FA2">
        <w:t>.</w:t>
      </w:r>
    </w:p>
    <w:p w14:paraId="30BDC920" w14:textId="77777777" w:rsidR="00E636CF" w:rsidRDefault="00E636CF" w:rsidP="00936F94">
      <w:pPr>
        <w:ind w:firstLine="0"/>
        <w:rPr>
          <w:color w:val="FF0000"/>
          <w:lang w:val="en-US"/>
        </w:rPr>
      </w:pPr>
    </w:p>
    <w:p w14:paraId="66D95FDA" w14:textId="58C4C311" w:rsidR="00C90727" w:rsidRDefault="00C90727" w:rsidP="00C90727">
      <w:pPr>
        <w:rPr>
          <w:color w:val="FF0000"/>
          <w:lang w:val="en-US"/>
        </w:rPr>
      </w:pPr>
      <w:r w:rsidRPr="00691A83">
        <w:rPr>
          <w:color w:val="FF0000"/>
          <w:lang w:val="en-US"/>
        </w:rPr>
        <w:t xml:space="preserve">The X-ray spectrum </w:t>
      </w:r>
      <w:r w:rsidR="001148A2">
        <w:rPr>
          <w:color w:val="FF0000"/>
          <w:lang w:val="en-US"/>
        </w:rPr>
        <w:t xml:space="preserve">(Fig.5) </w:t>
      </w:r>
      <w:r w:rsidR="00936F94">
        <w:rPr>
          <w:color w:val="FF0000"/>
          <w:lang w:val="en-US"/>
        </w:rPr>
        <w:t>output</w:t>
      </w:r>
      <w:r w:rsidRPr="00691A83">
        <w:rPr>
          <w:color w:val="FF0000"/>
          <w:lang w:val="en-US"/>
        </w:rPr>
        <w:t xml:space="preserve"> by an X-ray tube consists of</w:t>
      </w:r>
      <w:r w:rsidR="00936F94">
        <w:rPr>
          <w:color w:val="FF0000"/>
          <w:lang w:val="en-US"/>
        </w:rPr>
        <w:t xml:space="preserve"> discrete</w:t>
      </w:r>
      <w:r w:rsidRPr="00691A83">
        <w:rPr>
          <w:color w:val="FF0000"/>
          <w:lang w:val="en-US"/>
        </w:rPr>
        <w:t xml:space="preserve"> </w:t>
      </w:r>
      <w:r w:rsidR="00936F94">
        <w:rPr>
          <w:color w:val="FF0000"/>
          <w:lang w:val="en-US"/>
        </w:rPr>
        <w:t xml:space="preserve">characteristic X-rays and </w:t>
      </w:r>
      <w:r w:rsidRPr="00691A83">
        <w:rPr>
          <w:color w:val="FF0000"/>
          <w:lang w:val="en-US"/>
        </w:rPr>
        <w:t xml:space="preserve">continuous bremsstrahlung radiation spectrum </w:t>
      </w:r>
      <w:r w:rsidR="00936F94">
        <w:rPr>
          <w:color w:val="FF0000"/>
          <w:lang w:val="en-US"/>
        </w:rPr>
        <w:t xml:space="preserve">with the maximum X-ray energy determined by the potential difference between electrodes. The closer the incident electrons travel to the absorber nucleus, the more intense will be their interaction and the higher will be the emitted photon energy. </w:t>
      </w:r>
      <w:r w:rsidR="00C12DEB">
        <w:rPr>
          <w:color w:val="FF0000"/>
          <w:lang w:val="en-US"/>
        </w:rPr>
        <w:t xml:space="preserve">However, </w:t>
      </w:r>
      <w:r w:rsidR="00936F94">
        <w:rPr>
          <w:color w:val="FF0000"/>
          <w:lang w:val="en-US"/>
        </w:rPr>
        <w:t>probability of close interaction with the nucleus decreases, thus, decreasing the number of high-energy photons. Therefore, a</w:t>
      </w:r>
      <w:r w:rsidR="00C12DEB">
        <w:rPr>
          <w:color w:val="FF0000"/>
          <w:lang w:val="en-US"/>
        </w:rPr>
        <w:t xml:space="preserve">n unfiltered </w:t>
      </w:r>
      <w:r w:rsidR="00936F94">
        <w:rPr>
          <w:color w:val="FF0000"/>
          <w:lang w:val="en-US"/>
        </w:rPr>
        <w:t>bremsstrahlung radiation energy spectrum</w:t>
      </w:r>
      <w:r w:rsidR="00C12DEB">
        <w:rPr>
          <w:color w:val="FF0000"/>
          <w:lang w:val="en-US"/>
        </w:rPr>
        <w:t xml:space="preserve"> is formed the minimum rate at the highest energy and its linear increase with decreasing energy. At the same time low-energy photons are easily attenuated from the beam exiting the X-ray tube window (by Al filters, for example). The measured </w:t>
      </w:r>
      <w:r w:rsidR="00946E76">
        <w:rPr>
          <w:color w:val="FF0000"/>
          <w:lang w:val="en-US"/>
        </w:rPr>
        <w:t xml:space="preserve">bremsstrahlung spectrum will have its peak at intermediate energy decreasing to zero at low X-ray energy </w:t>
      </w:r>
      <w:sdt>
        <w:sdtPr>
          <w:rPr>
            <w:color w:val="FF0000"/>
            <w:lang w:val="en-US"/>
          </w:rPr>
          <w:id w:val="-986782839"/>
          <w:citation/>
        </w:sdtPr>
        <w:sdtContent>
          <w:r w:rsidR="00946E76">
            <w:rPr>
              <w:color w:val="FF0000"/>
              <w:lang w:val="en-US"/>
            </w:rPr>
            <w:fldChar w:fldCharType="begin"/>
          </w:r>
          <w:r w:rsidR="00946E76">
            <w:rPr>
              <w:color w:val="FF0000"/>
              <w:lang w:val="en-US"/>
            </w:rPr>
            <w:instrText xml:space="preserve"> CITATION JAn04 \l 1033 </w:instrText>
          </w:r>
          <w:r w:rsidR="00946E76">
            <w:rPr>
              <w:color w:val="FF0000"/>
              <w:lang w:val="en-US"/>
            </w:rPr>
            <w:fldChar w:fldCharType="separate"/>
          </w:r>
          <w:r w:rsidR="00BD1FC9" w:rsidRPr="00BD1FC9">
            <w:rPr>
              <w:noProof/>
              <w:color w:val="FF0000"/>
              <w:lang w:val="en-US"/>
            </w:rPr>
            <w:t>(Seibert, 204)</w:t>
          </w:r>
          <w:r w:rsidR="00946E76">
            <w:rPr>
              <w:color w:val="FF0000"/>
              <w:lang w:val="en-US"/>
            </w:rPr>
            <w:fldChar w:fldCharType="end"/>
          </w:r>
        </w:sdtContent>
      </w:sdt>
      <w:r w:rsidR="00946E76">
        <w:rPr>
          <w:color w:val="FF0000"/>
          <w:lang w:val="en-US"/>
        </w:rPr>
        <w:t>.</w:t>
      </w:r>
    </w:p>
    <w:p w14:paraId="058D87DE" w14:textId="77777777" w:rsidR="005D6D0F" w:rsidRDefault="005D6D0F" w:rsidP="005D6D0F">
      <w:pPr>
        <w:keepNext/>
      </w:pPr>
      <w:r>
        <w:rPr>
          <w:noProof/>
          <w:color w:val="FF0000"/>
          <w:lang w:val="en-US"/>
        </w:rPr>
        <w:drawing>
          <wp:inline distT="0" distB="0" distL="0" distR="0" wp14:anchorId="1E7A2B74" wp14:editId="50AE3D74">
            <wp:extent cx="3688080" cy="2202731"/>
            <wp:effectExtent l="0" t="0" r="7620" b="7620"/>
            <wp:docPr id="2124796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2148" cy="2211133"/>
                    </a:xfrm>
                    <a:prstGeom prst="rect">
                      <a:avLst/>
                    </a:prstGeom>
                    <a:noFill/>
                    <a:ln>
                      <a:noFill/>
                    </a:ln>
                  </pic:spPr>
                </pic:pic>
              </a:graphicData>
            </a:graphic>
          </wp:inline>
        </w:drawing>
      </w:r>
    </w:p>
    <w:p w14:paraId="0864D97C" w14:textId="049402A8" w:rsidR="005D6D0F" w:rsidRDefault="005D6D0F" w:rsidP="005D6D0F">
      <w:pPr>
        <w:pStyle w:val="Caption"/>
        <w:rPr>
          <w:color w:val="FF0000"/>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5</w:t>
      </w:r>
      <w:r>
        <w:fldChar w:fldCharType="end"/>
      </w:r>
      <w:r>
        <w:t xml:space="preserve"> Bremsstrahlung and characteristic X-ray energy spectrum for a tungsten anode with the X-ray tube operating at 80, 100, 120 and 140 kV at equal tube current</w:t>
      </w:r>
      <w:sdt>
        <w:sdtPr>
          <w:id w:val="35944184"/>
          <w:citation/>
        </w:sdtPr>
        <w:sdtContent>
          <w:r>
            <w:fldChar w:fldCharType="begin"/>
          </w:r>
          <w:r>
            <w:instrText xml:space="preserve"> CITATION JAn04 \l 1033 </w:instrText>
          </w:r>
          <w:r>
            <w:fldChar w:fldCharType="separate"/>
          </w:r>
          <w:r w:rsidR="00BD1FC9">
            <w:rPr>
              <w:noProof/>
            </w:rPr>
            <w:t xml:space="preserve"> (Seibert, 204)</w:t>
          </w:r>
          <w:r>
            <w:fldChar w:fldCharType="end"/>
          </w:r>
        </w:sdtContent>
      </w:sdt>
      <w:r>
        <w:t>.</w:t>
      </w:r>
    </w:p>
    <w:p w14:paraId="3278A030" w14:textId="4CCFA389" w:rsidR="00C90727" w:rsidRPr="001148A2" w:rsidRDefault="00946E76" w:rsidP="001148A2">
      <w:pPr>
        <w:rPr>
          <w:color w:val="FF0000"/>
          <w:lang w:val="en-US"/>
        </w:rPr>
      </w:pPr>
      <w:r>
        <w:rPr>
          <w:color w:val="FF0000"/>
          <w:lang w:val="en-US"/>
        </w:rPr>
        <w:t xml:space="preserve">Discrete characteristic X-ray spectrum is created by the removal of orbital electrons from the target atoms through their interaction with incident electrons. Each electron shell (denoted by K, L, </w:t>
      </w:r>
      <w:r>
        <w:rPr>
          <w:color w:val="FF0000"/>
          <w:lang w:val="en-US"/>
        </w:rPr>
        <w:lastRenderedPageBreak/>
        <w:t xml:space="preserve">M etc.) have certain biding energies, which for tungsten are 69.5 keV, 11.5 keV and 2.5 keV for the K, L and M shells, respectively. </w:t>
      </w:r>
      <w:r w:rsidR="000D4803">
        <w:rPr>
          <w:color w:val="FF0000"/>
          <w:lang w:val="en-US"/>
        </w:rPr>
        <w:t xml:space="preserve">If a highly energetic incident electron has its kinetic energy of at least 69.5 keV, it can potentially eject a K-shell electron leaving a vacancy in the K-shell. Since the atom becomes energetically unstable, another electron for outer shells (L, M, N etc.) will occupy the vacancy in the K-shell (Fig.1.4, event 4), emitting its energy in the form of an X-ray photon. The energy of the photon is defined as the difference in the binding energies of the K-shell and the outer shell. For example, an electron passing from the L-shell to the K-shell will emit a photon with the energy of 69.5-11.5 = 57.0 keV. Since each element has different electron binding energies, the emitted X-ray energies are characteristic of a specific anode element. These characteristic X-rays will create discrete energy spectrum, which </w:t>
      </w:r>
      <w:r w:rsidR="008B076C">
        <w:rPr>
          <w:color w:val="FF0000"/>
          <w:lang w:val="en-US"/>
        </w:rPr>
        <w:t xml:space="preserve">shall be added to the continuous bremsstrahlung spectrum. It is worth noting that characteristic X-rays fully depend on the applied voltage, for example, the K-characteristic radiation from a tungsten anode will occur only of the X-ray tube is operated at voltage </w:t>
      </w:r>
      <w:r w:rsidR="00216073">
        <w:rPr>
          <w:color w:val="FF0000"/>
          <w:lang w:val="en-US"/>
        </w:rPr>
        <w:t xml:space="preserve">of </w:t>
      </w:r>
      <w:r w:rsidR="00216073">
        <w:rPr>
          <w:rFonts w:cs="Times New Roman"/>
          <w:color w:val="FF0000"/>
          <w:lang w:val="en-US"/>
        </w:rPr>
        <w:t>≥</w:t>
      </w:r>
      <w:r w:rsidR="00216073">
        <w:rPr>
          <w:color w:val="FF0000"/>
          <w:lang w:val="en-US"/>
        </w:rPr>
        <w:t xml:space="preserve"> 69.5 kV. As the tube voltage is increased above the minimum value, characteristic X-ray production will also increase its fraction in the X-ray spectrum </w:t>
      </w:r>
      <w:sdt>
        <w:sdtPr>
          <w:rPr>
            <w:color w:val="FF0000"/>
            <w:lang w:val="en-US"/>
          </w:rPr>
          <w:id w:val="-411008294"/>
          <w:citation/>
        </w:sdtPr>
        <w:sdtContent>
          <w:r w:rsidR="00216073">
            <w:rPr>
              <w:color w:val="FF0000"/>
              <w:lang w:val="en-US"/>
            </w:rPr>
            <w:fldChar w:fldCharType="begin"/>
          </w:r>
          <w:r w:rsidR="00216073">
            <w:rPr>
              <w:color w:val="FF0000"/>
              <w:lang w:val="en-US"/>
            </w:rPr>
            <w:instrText xml:space="preserve"> CITATION JAn04 \l 1033 </w:instrText>
          </w:r>
          <w:r w:rsidR="00216073">
            <w:rPr>
              <w:color w:val="FF0000"/>
              <w:lang w:val="en-US"/>
            </w:rPr>
            <w:fldChar w:fldCharType="separate"/>
          </w:r>
          <w:r w:rsidR="00BD1FC9" w:rsidRPr="00BD1FC9">
            <w:rPr>
              <w:noProof/>
              <w:color w:val="FF0000"/>
              <w:lang w:val="en-US"/>
            </w:rPr>
            <w:t>(Seibert, 204)</w:t>
          </w:r>
          <w:r w:rsidR="00216073">
            <w:rPr>
              <w:color w:val="FF0000"/>
              <w:lang w:val="en-US"/>
            </w:rPr>
            <w:fldChar w:fldCharType="end"/>
          </w:r>
        </w:sdtContent>
      </w:sdt>
      <w:r w:rsidR="00216073">
        <w:rPr>
          <w:color w:val="FF0000"/>
          <w:lang w:val="en-US"/>
        </w:rPr>
        <w:t>.</w:t>
      </w:r>
    </w:p>
    <w:p w14:paraId="2CE65E81" w14:textId="6BF1E217" w:rsidR="00A2361C" w:rsidRPr="00D54949" w:rsidRDefault="00D54949" w:rsidP="0053705F">
      <w:pPr>
        <w:pStyle w:val="Heading2"/>
        <w:rPr>
          <w:color w:val="00B050"/>
        </w:rPr>
      </w:pPr>
      <w:bookmarkStart w:id="22" w:name="_Toc158135271"/>
      <w:r>
        <w:t>X-</w:t>
      </w:r>
      <w:r w:rsidRPr="00D54949">
        <w:rPr>
          <w:color w:val="00B050"/>
        </w:rPr>
        <w:t>ray detectors based on semiconducting materials</w:t>
      </w:r>
      <w:bookmarkEnd w:id="22"/>
    </w:p>
    <w:p w14:paraId="7C9F33DB" w14:textId="02244592" w:rsidR="00D54949" w:rsidRDefault="00D54949" w:rsidP="00D54949">
      <w:pPr>
        <w:rPr>
          <w:lang w:val="en-US"/>
        </w:rPr>
      </w:pPr>
      <w:r w:rsidRPr="00D54949">
        <w:rPr>
          <w:color w:val="00B050"/>
          <w:lang w:val="en-US"/>
        </w:rPr>
        <w:t>The whole multitude of X-ray detection devices might be unified by the principle of creation of charges (free electrons and ions) by passing of X-rays through a material. The most commonly used examples are gas ionization chambers, scintillation counters and semiconductor-based detectors. While the first two types have quite complex configuration, the semiconductor-based devices provide outstanding combination of compact size, high speed, spatial resolution and sensitivity</w:t>
      </w:r>
      <w:sdt>
        <w:sdtPr>
          <w:rPr>
            <w:color w:val="00B050"/>
            <w:lang w:val="en-US"/>
          </w:rPr>
          <w:id w:val="-458945895"/>
          <w:citation/>
        </w:sdtPr>
        <w:sdtContent>
          <w:r w:rsidRPr="00D54949">
            <w:rPr>
              <w:color w:val="00B050"/>
              <w:lang w:val="en-US"/>
            </w:rPr>
            <w:fldChar w:fldCharType="begin"/>
          </w:r>
          <w:r w:rsidRPr="00D54949">
            <w:rPr>
              <w:color w:val="00B050"/>
              <w:lang w:val="en-US"/>
            </w:rPr>
            <w:instrText xml:space="preserve"> CITATION Dav17 \l 1033 </w:instrText>
          </w:r>
          <w:r w:rsidRPr="00D54949">
            <w:rPr>
              <w:color w:val="00B050"/>
              <w:lang w:val="en-US"/>
            </w:rPr>
            <w:fldChar w:fldCharType="separate"/>
          </w:r>
          <w:r w:rsidR="00BD1FC9">
            <w:rPr>
              <w:noProof/>
              <w:color w:val="00B050"/>
              <w:lang w:val="en-US"/>
            </w:rPr>
            <w:t xml:space="preserve"> </w:t>
          </w:r>
          <w:r w:rsidR="00BD1FC9" w:rsidRPr="00BD1FC9">
            <w:rPr>
              <w:noProof/>
              <w:color w:val="00B050"/>
              <w:lang w:val="en-US"/>
            </w:rPr>
            <w:t>(David Pennicard, 2017)</w:t>
          </w:r>
          <w:r w:rsidRPr="00D54949">
            <w:rPr>
              <w:color w:val="00B050"/>
              <w:lang w:val="en-US"/>
            </w:rPr>
            <w:fldChar w:fldCharType="end"/>
          </w:r>
        </w:sdtContent>
      </w:sdt>
      <w:r w:rsidRPr="00D54949">
        <w:rPr>
          <w:color w:val="00B050"/>
          <w:lang w:val="en-US"/>
        </w:rPr>
        <w:t>. The use of semiconductor materials as radiation detectors can result in a much larger number of carriers for a given incident radiation event that is possible for any other common detector type</w:t>
      </w:r>
      <w:sdt>
        <w:sdtPr>
          <w:rPr>
            <w:color w:val="00B050"/>
            <w:lang w:val="en-US"/>
          </w:rPr>
          <w:id w:val="-554232181"/>
          <w:citation/>
        </w:sdtPr>
        <w:sdtContent>
          <w:r>
            <w:rPr>
              <w:color w:val="00B050"/>
              <w:lang w:val="en-US"/>
            </w:rPr>
            <w:fldChar w:fldCharType="begin"/>
          </w:r>
          <w:r>
            <w:rPr>
              <w:color w:val="00B050"/>
              <w:lang w:val="en-US"/>
            </w:rPr>
            <w:instrText xml:space="preserve"> CITATION Gle10 \l 1033 </w:instrText>
          </w:r>
          <w:r>
            <w:rPr>
              <w:color w:val="00B050"/>
              <w:lang w:val="en-US"/>
            </w:rPr>
            <w:fldChar w:fldCharType="separate"/>
          </w:r>
          <w:r w:rsidR="00BD1FC9">
            <w:rPr>
              <w:noProof/>
              <w:color w:val="00B050"/>
              <w:lang w:val="en-US"/>
            </w:rPr>
            <w:t xml:space="preserve"> </w:t>
          </w:r>
          <w:r w:rsidR="00BD1FC9" w:rsidRPr="00BD1FC9">
            <w:rPr>
              <w:noProof/>
              <w:color w:val="00B050"/>
              <w:lang w:val="en-US"/>
            </w:rPr>
            <w:t>(Knoll, 2010)</w:t>
          </w:r>
          <w:r>
            <w:rPr>
              <w:color w:val="00B050"/>
              <w:lang w:val="en-US"/>
            </w:rPr>
            <w:fldChar w:fldCharType="end"/>
          </w:r>
        </w:sdtContent>
      </w:sdt>
      <w:r w:rsidRPr="00D54949">
        <w:rPr>
          <w:color w:val="00B050"/>
          <w:lang w:val="en-US"/>
        </w:rPr>
        <w:t xml:space="preserve">. The fundamental information carriers are </w:t>
      </w:r>
      <w:r w:rsidRPr="00D54949">
        <w:rPr>
          <w:i/>
          <w:iCs/>
          <w:color w:val="00B050"/>
          <w:lang w:val="en-US"/>
        </w:rPr>
        <w:t xml:space="preserve">electron-hole </w:t>
      </w:r>
      <w:r w:rsidRPr="00D54949">
        <w:rPr>
          <w:color w:val="00B050"/>
          <w:lang w:val="en-US"/>
        </w:rPr>
        <w:t xml:space="preserve">pairs created by a charged particle or a photon (as primary radiation or its secondary products) in the detector. The motion of generated electrons and holes in an applied electric field generates the basic electrical signal </w:t>
      </w:r>
      <w:r w:rsidR="00173CF7">
        <w:rPr>
          <w:color w:val="00B050"/>
          <w:lang w:val="en-US"/>
        </w:rPr>
        <w:t xml:space="preserve">(also called </w:t>
      </w:r>
      <w:r w:rsidR="00173CF7" w:rsidRPr="00173CF7">
        <w:rPr>
          <w:color w:val="00B050"/>
          <w:lang w:val="en-US"/>
        </w:rPr>
        <w:t>photocurrent</w:t>
      </w:r>
      <w:r w:rsidR="00173CF7">
        <w:rPr>
          <w:color w:val="00B050"/>
          <w:lang w:val="en-US"/>
        </w:rPr>
        <w:t xml:space="preserve">) </w:t>
      </w:r>
      <w:r w:rsidRPr="00173CF7">
        <w:rPr>
          <w:color w:val="00B050"/>
          <w:lang w:val="en-US"/>
        </w:rPr>
        <w:t>from</w:t>
      </w:r>
      <w:r w:rsidRPr="00D54949">
        <w:rPr>
          <w:color w:val="00B050"/>
          <w:lang w:val="en-US"/>
        </w:rPr>
        <w:t xml:space="preserve"> the semiconductor detector </w:t>
      </w:r>
      <w:sdt>
        <w:sdtPr>
          <w:rPr>
            <w:color w:val="00B050"/>
            <w:lang w:val="en-US"/>
          </w:rPr>
          <w:id w:val="1132289433"/>
          <w:citation/>
        </w:sdtPr>
        <w:sdtContent>
          <w:r w:rsidRPr="00D54949">
            <w:rPr>
              <w:color w:val="00B050"/>
              <w:lang w:val="en-US"/>
            </w:rPr>
            <w:fldChar w:fldCharType="begin"/>
          </w:r>
          <w:r w:rsidRPr="00D54949">
            <w:rPr>
              <w:color w:val="00B050"/>
              <w:lang w:val="en-US"/>
            </w:rPr>
            <w:instrText xml:space="preserve"> CITATION Gle10 \l 1033 </w:instrText>
          </w:r>
          <w:r w:rsidRPr="00D54949">
            <w:rPr>
              <w:color w:val="00B050"/>
              <w:lang w:val="en-US"/>
            </w:rPr>
            <w:fldChar w:fldCharType="separate"/>
          </w:r>
          <w:r w:rsidR="00BD1FC9" w:rsidRPr="00BD1FC9">
            <w:rPr>
              <w:noProof/>
              <w:color w:val="00B050"/>
              <w:lang w:val="en-US"/>
            </w:rPr>
            <w:t>(Knoll, 2010)</w:t>
          </w:r>
          <w:r w:rsidRPr="00D54949">
            <w:rPr>
              <w:color w:val="00B050"/>
              <w:lang w:val="en-US"/>
            </w:rPr>
            <w:fldChar w:fldCharType="end"/>
          </w:r>
        </w:sdtContent>
      </w:sdt>
      <w:r w:rsidRPr="00D54949">
        <w:rPr>
          <w:color w:val="00B050"/>
          <w:lang w:val="en-US"/>
        </w:rPr>
        <w:t>.</w:t>
      </w:r>
    </w:p>
    <w:p w14:paraId="4EAA76DF" w14:textId="0E1953FC" w:rsidR="00D54949" w:rsidRDefault="00D54949" w:rsidP="00D54949">
      <w:pPr>
        <w:rPr>
          <w:color w:val="00B050"/>
          <w:lang w:val="en-US"/>
        </w:rPr>
      </w:pPr>
      <w:r>
        <w:rPr>
          <w:color w:val="00B050"/>
          <w:lang w:val="en-US"/>
        </w:rPr>
        <w:t>Before discussing concrete solid-state X-ray detectors</w:t>
      </w:r>
      <w:r w:rsidR="00173CF7">
        <w:rPr>
          <w:color w:val="00B050"/>
          <w:lang w:val="en-US"/>
        </w:rPr>
        <w:t xml:space="preserve"> and their architectures</w:t>
      </w:r>
      <w:r>
        <w:rPr>
          <w:color w:val="00B050"/>
          <w:lang w:val="en-US"/>
        </w:rPr>
        <w:t xml:space="preserve">, it is good practice to </w:t>
      </w:r>
      <w:r w:rsidR="00EC479D">
        <w:rPr>
          <w:color w:val="00B050"/>
          <w:lang w:val="en-US"/>
        </w:rPr>
        <w:t xml:space="preserve">classify the group of semiconductor-based detectors via </w:t>
      </w:r>
      <w:r w:rsidR="00EC479D" w:rsidRPr="00EC479D">
        <w:rPr>
          <w:i/>
          <w:iCs/>
          <w:color w:val="00B050"/>
          <w:lang w:val="en-US"/>
        </w:rPr>
        <w:t>direct</w:t>
      </w:r>
      <w:r w:rsidR="00EC479D">
        <w:rPr>
          <w:color w:val="00B050"/>
          <w:lang w:val="en-US"/>
        </w:rPr>
        <w:t xml:space="preserve"> and </w:t>
      </w:r>
      <w:r w:rsidR="00EC479D" w:rsidRPr="00EC479D">
        <w:rPr>
          <w:i/>
          <w:iCs/>
          <w:color w:val="00B050"/>
          <w:lang w:val="en-US"/>
        </w:rPr>
        <w:t>indirect</w:t>
      </w:r>
      <w:r w:rsidR="00EC479D">
        <w:rPr>
          <w:color w:val="00B050"/>
          <w:lang w:val="en-US"/>
        </w:rPr>
        <w:t xml:space="preserve"> detection mechanisms. In the indirect detection, the incident X-ray energy is converted into an electrical signal through a two-step process by using a scintillator material</w:t>
      </w:r>
      <w:r w:rsidR="00173CF7">
        <w:rPr>
          <w:color w:val="00B050"/>
          <w:lang w:val="en-US"/>
        </w:rPr>
        <w:t xml:space="preserve"> (commonly it is </w:t>
      </w:r>
      <w:proofErr w:type="spellStart"/>
      <w:r w:rsidR="00173CF7">
        <w:rPr>
          <w:color w:val="00B050"/>
          <w:lang w:val="en-US"/>
        </w:rPr>
        <w:t>CsI</w:t>
      </w:r>
      <w:proofErr w:type="spellEnd"/>
      <w:r w:rsidR="00173CF7">
        <w:rPr>
          <w:color w:val="00B050"/>
          <w:lang w:val="en-US"/>
        </w:rPr>
        <w:t xml:space="preserve"> or Gd</w:t>
      </w:r>
      <w:r w:rsidR="00173CF7">
        <w:rPr>
          <w:color w:val="00B050"/>
          <w:vertAlign w:val="subscript"/>
          <w:lang w:val="en-US"/>
        </w:rPr>
        <w:t>2</w:t>
      </w:r>
      <w:r w:rsidR="00173CF7">
        <w:rPr>
          <w:color w:val="00B050"/>
          <w:lang w:val="en-US"/>
        </w:rPr>
        <w:t>O</w:t>
      </w:r>
      <w:r w:rsidR="00173CF7">
        <w:rPr>
          <w:color w:val="00B050"/>
          <w:vertAlign w:val="subscript"/>
          <w:lang w:val="en-US"/>
        </w:rPr>
        <w:t>2</w:t>
      </w:r>
      <w:r w:rsidR="00173CF7">
        <w:rPr>
          <w:color w:val="00B050"/>
          <w:lang w:val="en-US"/>
        </w:rPr>
        <w:t xml:space="preserve">S </w:t>
      </w:r>
      <w:sdt>
        <w:sdtPr>
          <w:rPr>
            <w:color w:val="00B050"/>
            <w:lang w:val="en-US"/>
          </w:rPr>
          <w:id w:val="1629896807"/>
          <w:citation/>
        </w:sdtPr>
        <w:sdtContent>
          <w:r w:rsidR="00173CF7">
            <w:rPr>
              <w:color w:val="00B050"/>
              <w:lang w:val="en-US"/>
            </w:rPr>
            <w:fldChar w:fldCharType="begin"/>
          </w:r>
          <w:r w:rsidR="00173CF7">
            <w:rPr>
              <w:color w:val="00B050"/>
              <w:lang w:val="en-US"/>
            </w:rPr>
            <w:instrText xml:space="preserve"> CITATION ADa20 \l 1033 </w:instrText>
          </w:r>
          <w:r w:rsidR="00173CF7">
            <w:rPr>
              <w:color w:val="00B050"/>
              <w:lang w:val="en-US"/>
            </w:rPr>
            <w:fldChar w:fldCharType="separate"/>
          </w:r>
          <w:r w:rsidR="00BD1FC9" w:rsidRPr="00BD1FC9">
            <w:rPr>
              <w:noProof/>
              <w:color w:val="00B050"/>
              <w:lang w:val="en-US"/>
            </w:rPr>
            <w:t>(A. Datta, 2020)</w:t>
          </w:r>
          <w:r w:rsidR="00173CF7">
            <w:rPr>
              <w:color w:val="00B050"/>
              <w:lang w:val="en-US"/>
            </w:rPr>
            <w:fldChar w:fldCharType="end"/>
          </w:r>
        </w:sdtContent>
      </w:sdt>
      <w:r w:rsidR="00173CF7">
        <w:rPr>
          <w:color w:val="00B050"/>
          <w:lang w:val="en-US"/>
        </w:rPr>
        <w:t>)</w:t>
      </w:r>
      <w:r w:rsidR="00EC479D">
        <w:rPr>
          <w:color w:val="00B050"/>
          <w:lang w:val="en-US"/>
        </w:rPr>
        <w:t>. In the first step the X-ray radiation impinges on a scintillator, which converts the incident radiation into visible photons. In the second step, a photodiode converts the visible photons into an electrical signal.</w:t>
      </w:r>
      <w:r w:rsidR="00173CF7">
        <w:rPr>
          <w:color w:val="00B050"/>
          <w:lang w:val="en-US"/>
        </w:rPr>
        <w:t xml:space="preserve"> In the direct detection, the incoming radiation is converted into photocurrent directly in a semiconductor material. </w:t>
      </w:r>
      <w:r w:rsidR="00E82BE6">
        <w:rPr>
          <w:color w:val="00B050"/>
          <w:lang w:val="en-US"/>
        </w:rPr>
        <w:t>Since in our research a semiconductor active channel was used to directly</w:t>
      </w:r>
      <w:r w:rsidR="00B4351C">
        <w:rPr>
          <w:color w:val="00B050"/>
          <w:lang w:val="en-US"/>
        </w:rPr>
        <w:t xml:space="preserve"> </w:t>
      </w:r>
      <w:r w:rsidR="00B4351C">
        <w:rPr>
          <w:color w:val="00B050"/>
          <w:lang w:val="en-US"/>
        </w:rPr>
        <w:lastRenderedPageBreak/>
        <w:t>generate</w:t>
      </w:r>
      <w:r w:rsidR="00E82BE6">
        <w:rPr>
          <w:color w:val="00B050"/>
          <w:lang w:val="en-US"/>
        </w:rPr>
        <w:t xml:space="preserve"> photocurrent, from now on </w:t>
      </w:r>
      <w:r w:rsidR="00173CF7">
        <w:rPr>
          <w:color w:val="00B050"/>
          <w:lang w:val="en-US"/>
        </w:rPr>
        <w:t xml:space="preserve">our discussion will </w:t>
      </w:r>
      <w:r w:rsidR="00BD1FC9">
        <w:rPr>
          <w:color w:val="00B050"/>
          <w:lang w:val="en-US"/>
        </w:rPr>
        <w:t xml:space="preserve">be focused on the semiconductor-based devices employing the direct detection mode </w:t>
      </w:r>
      <w:sdt>
        <w:sdtPr>
          <w:rPr>
            <w:color w:val="00B050"/>
            <w:lang w:val="en-US"/>
          </w:rPr>
          <w:id w:val="-1197145664"/>
          <w:citation/>
        </w:sdtPr>
        <w:sdtContent>
          <w:r w:rsidR="00BD1FC9">
            <w:rPr>
              <w:color w:val="00B050"/>
              <w:lang w:val="en-US"/>
            </w:rPr>
            <w:fldChar w:fldCharType="begin"/>
          </w:r>
          <w:r w:rsidR="00BD1FC9">
            <w:rPr>
              <w:color w:val="00B050"/>
              <w:lang w:val="en-US"/>
            </w:rPr>
            <w:instrText xml:space="preserve"> CITATION Basa \l 1033 </w:instrText>
          </w:r>
          <w:r w:rsidR="00BD1FC9">
            <w:rPr>
              <w:color w:val="00B050"/>
              <w:lang w:val="en-US"/>
            </w:rPr>
            <w:fldChar w:fldCharType="separate"/>
          </w:r>
          <w:r w:rsidR="00BD1FC9" w:rsidRPr="00BD1FC9">
            <w:rPr>
              <w:noProof/>
              <w:color w:val="00B050"/>
              <w:lang w:val="en-US"/>
            </w:rPr>
            <w:t>(Laura Basiricò, 2021)</w:t>
          </w:r>
          <w:r w:rsidR="00BD1FC9">
            <w:rPr>
              <w:color w:val="00B050"/>
              <w:lang w:val="en-US"/>
            </w:rPr>
            <w:fldChar w:fldCharType="end"/>
          </w:r>
        </w:sdtContent>
      </w:sdt>
      <w:r w:rsidR="00E82BE6">
        <w:rPr>
          <w:color w:val="00B050"/>
          <w:lang w:val="en-US"/>
        </w:rPr>
        <w:t>.</w:t>
      </w:r>
    </w:p>
    <w:p w14:paraId="39741EC8" w14:textId="5E86BECE" w:rsidR="006E1A6D" w:rsidRDefault="006E1A6D" w:rsidP="00D54949">
      <w:pPr>
        <w:rPr>
          <w:color w:val="00B050"/>
          <w:lang w:val="en-US"/>
        </w:rPr>
      </w:pPr>
      <w:r>
        <w:rPr>
          <w:color w:val="00B050"/>
          <w:lang w:val="en-US"/>
        </w:rPr>
        <w:t>To function properly and thus, provide reliable results for any kind of research involving X-rays, a basic direct semiconductor-based X-ray detector should meet the following requirements:</w:t>
      </w:r>
    </w:p>
    <w:p w14:paraId="3CEF5F06" w14:textId="218F2A11" w:rsidR="006E1A6D" w:rsidRDefault="006E1A6D" w:rsidP="006E1A6D">
      <w:pPr>
        <w:pStyle w:val="ListParagraph"/>
        <w:numPr>
          <w:ilvl w:val="0"/>
          <w:numId w:val="10"/>
        </w:numPr>
        <w:rPr>
          <w:color w:val="00B050"/>
          <w:lang w:val="en-US"/>
        </w:rPr>
      </w:pPr>
      <w:r>
        <w:rPr>
          <w:color w:val="00B050"/>
          <w:lang w:val="en-US"/>
        </w:rPr>
        <w:t>A small enough band gap that would stimulate the formation of electron-hole pairs and therefore, increase the total photocurrent providing higher signal-to-noise ratio;</w:t>
      </w:r>
    </w:p>
    <w:p w14:paraId="6F075AE0" w14:textId="44F8471A" w:rsidR="006E1A6D" w:rsidRDefault="006E1A6D" w:rsidP="006E1A6D">
      <w:pPr>
        <w:pStyle w:val="ListParagraph"/>
        <w:numPr>
          <w:ilvl w:val="0"/>
          <w:numId w:val="10"/>
        </w:numPr>
        <w:rPr>
          <w:color w:val="00B050"/>
          <w:lang w:val="en-US"/>
        </w:rPr>
      </w:pPr>
      <w:r>
        <w:rPr>
          <w:color w:val="00B050"/>
          <w:lang w:val="en-US"/>
        </w:rPr>
        <w:t xml:space="preserve"> A high atomic number </w:t>
      </w:r>
      <w:r>
        <w:rPr>
          <w:i/>
          <w:iCs/>
          <w:color w:val="00B050"/>
          <w:lang w:val="en-US"/>
        </w:rPr>
        <w:t>Z</w:t>
      </w:r>
      <w:r>
        <w:rPr>
          <w:color w:val="00B050"/>
          <w:lang w:val="en-US"/>
        </w:rPr>
        <w:t xml:space="preserve"> </w:t>
      </w:r>
      <w:r w:rsidR="00A639F7">
        <w:rPr>
          <w:color w:val="00B050"/>
          <w:lang w:val="en-US"/>
        </w:rPr>
        <w:t>for better interaction with incident X-ray radiation;</w:t>
      </w:r>
    </w:p>
    <w:p w14:paraId="5627639E" w14:textId="6C7F7A16" w:rsidR="00A639F7" w:rsidRDefault="00A639F7" w:rsidP="006E1A6D">
      <w:pPr>
        <w:pStyle w:val="ListParagraph"/>
        <w:numPr>
          <w:ilvl w:val="0"/>
          <w:numId w:val="10"/>
        </w:numPr>
        <w:rPr>
          <w:color w:val="00B050"/>
          <w:lang w:val="en-US"/>
        </w:rPr>
      </w:pPr>
      <w:r>
        <w:rPr>
          <w:color w:val="00B050"/>
          <w:lang w:val="en-US"/>
        </w:rPr>
        <w:t>High resistivity and low leakage current for lower noise current;</w:t>
      </w:r>
    </w:p>
    <w:p w14:paraId="2CCFE8BD" w14:textId="7D8B921B" w:rsidR="00A639F7" w:rsidRPr="00005F0E" w:rsidRDefault="00A639F7" w:rsidP="006E1A6D">
      <w:pPr>
        <w:pStyle w:val="ListParagraph"/>
        <w:numPr>
          <w:ilvl w:val="0"/>
          <w:numId w:val="10"/>
        </w:numPr>
        <w:rPr>
          <w:color w:val="00B050"/>
          <w:lang w:val="en-US"/>
        </w:rPr>
      </w:pPr>
      <w:r>
        <w:rPr>
          <w:color w:val="00B050"/>
          <w:lang w:val="en-US"/>
        </w:rPr>
        <w:t xml:space="preserve">High intrinsic mobility-lifetime </w:t>
      </w:r>
      <w:proofErr w:type="spellStart"/>
      <w:r w:rsidRPr="00A639F7">
        <w:rPr>
          <w:rFonts w:cs="Times New Roman"/>
          <w:i/>
          <w:iCs/>
          <w:color w:val="00B050"/>
          <w:lang w:val="en-US"/>
        </w:rPr>
        <w:t>μτ</w:t>
      </w:r>
      <w:proofErr w:type="spellEnd"/>
      <w:r>
        <w:rPr>
          <w:rFonts w:cs="Times New Roman"/>
          <w:i/>
          <w:iCs/>
          <w:color w:val="00B050"/>
          <w:lang w:val="en-US"/>
        </w:rPr>
        <w:t xml:space="preserve"> </w:t>
      </w:r>
      <w:r w:rsidR="00005F0E">
        <w:rPr>
          <w:rFonts w:cs="Times New Roman"/>
          <w:color w:val="00B050"/>
          <w:lang w:val="en-US"/>
        </w:rPr>
        <w:t>product to increase the fraction of charge carriers which successfully reach the electrodes before recombination;</w:t>
      </w:r>
    </w:p>
    <w:p w14:paraId="038BA116" w14:textId="3B50BE76" w:rsidR="00005F0E" w:rsidRPr="00005F0E" w:rsidRDefault="00005F0E" w:rsidP="006E1A6D">
      <w:pPr>
        <w:pStyle w:val="ListParagraph"/>
        <w:numPr>
          <w:ilvl w:val="0"/>
          <w:numId w:val="10"/>
        </w:numPr>
        <w:rPr>
          <w:color w:val="00B050"/>
          <w:lang w:val="en-US"/>
        </w:rPr>
      </w:pPr>
      <w:r>
        <w:rPr>
          <w:rFonts w:cs="Times New Roman"/>
          <w:color w:val="00B050"/>
          <w:lang w:val="en-US"/>
        </w:rPr>
        <w:t>Homogeneous and defect-free medium to enhance charge transport properties;</w:t>
      </w:r>
    </w:p>
    <w:p w14:paraId="6DAD4C56" w14:textId="00CE5054" w:rsidR="00005F0E" w:rsidRPr="006E1A6D" w:rsidRDefault="00005F0E" w:rsidP="006E1A6D">
      <w:pPr>
        <w:pStyle w:val="ListParagraph"/>
        <w:numPr>
          <w:ilvl w:val="0"/>
          <w:numId w:val="10"/>
        </w:numPr>
        <w:rPr>
          <w:color w:val="00B050"/>
          <w:lang w:val="en-US"/>
        </w:rPr>
      </w:pPr>
      <w:r>
        <w:rPr>
          <w:rFonts w:cs="Times New Roman"/>
          <w:color w:val="00B050"/>
          <w:lang w:val="en-US"/>
        </w:rPr>
        <w:t>Electrodes that would effectively perform charge collection process and would provide a uniform electric field across the medium.</w:t>
      </w:r>
    </w:p>
    <w:p w14:paraId="416271B4" w14:textId="2101D197" w:rsidR="00E82BE6" w:rsidRDefault="00E82BE6" w:rsidP="00D54949">
      <w:pPr>
        <w:rPr>
          <w:color w:val="00B050"/>
          <w:lang w:val="en-US"/>
        </w:rPr>
      </w:pPr>
      <w:r>
        <w:rPr>
          <w:color w:val="00B050"/>
          <w:lang w:val="en-US"/>
        </w:rPr>
        <w:t xml:space="preserve">Currently the most commonly used semiconductor-based (or </w:t>
      </w:r>
      <w:r>
        <w:rPr>
          <w:i/>
          <w:iCs/>
          <w:color w:val="00B050"/>
          <w:lang w:val="en-US"/>
        </w:rPr>
        <w:t>solid-state</w:t>
      </w:r>
      <w:r>
        <w:rPr>
          <w:color w:val="00B050"/>
          <w:lang w:val="en-US"/>
        </w:rPr>
        <w:t>) X-ray detectors are based on inorganic semiconductors, such as silicon, germanium, gallium arsenide, c</w:t>
      </w:r>
      <w:r w:rsidR="00FA034C">
        <w:rPr>
          <w:color w:val="00B050"/>
          <w:lang w:val="en-US"/>
        </w:rPr>
        <w:t xml:space="preserve">admium telluride </w:t>
      </w:r>
      <w:proofErr w:type="spellStart"/>
      <w:r w:rsidR="00FA034C">
        <w:rPr>
          <w:color w:val="00B050"/>
          <w:lang w:val="en-US"/>
        </w:rPr>
        <w:t>CdTe</w:t>
      </w:r>
      <w:proofErr w:type="spellEnd"/>
      <w:r w:rsidR="00FA034C">
        <w:rPr>
          <w:color w:val="00B050"/>
          <w:lang w:val="en-US"/>
        </w:rPr>
        <w:t xml:space="preserve"> and cadmium </w:t>
      </w:r>
      <w:proofErr w:type="spellStart"/>
      <w:r w:rsidR="00FA034C">
        <w:rPr>
          <w:color w:val="00B050"/>
          <w:lang w:val="en-US"/>
        </w:rPr>
        <w:t>zink</w:t>
      </w:r>
      <w:proofErr w:type="spellEnd"/>
      <w:r w:rsidR="00FA034C">
        <w:rPr>
          <w:color w:val="00B050"/>
          <w:lang w:val="en-US"/>
        </w:rPr>
        <w:t xml:space="preserve"> telluride (CZT) </w:t>
      </w:r>
      <w:sdt>
        <w:sdtPr>
          <w:rPr>
            <w:color w:val="00B050"/>
            <w:lang w:val="en-US"/>
          </w:rPr>
          <w:id w:val="430941615"/>
          <w:citation/>
        </w:sdtPr>
        <w:sdtContent>
          <w:r w:rsidR="00FA034C">
            <w:rPr>
              <w:color w:val="00B050"/>
              <w:lang w:val="en-US"/>
            </w:rPr>
            <w:fldChar w:fldCharType="begin"/>
          </w:r>
          <w:r w:rsidR="00FA034C">
            <w:rPr>
              <w:color w:val="00B050"/>
              <w:lang w:val="en-US"/>
            </w:rPr>
            <w:instrText xml:space="preserve"> CITATION Basa \l 1033 </w:instrText>
          </w:r>
          <w:r w:rsidR="00FA034C">
            <w:rPr>
              <w:color w:val="00B050"/>
              <w:lang w:val="en-US"/>
            </w:rPr>
            <w:fldChar w:fldCharType="separate"/>
          </w:r>
          <w:r w:rsidR="00FA034C" w:rsidRPr="00FA034C">
            <w:rPr>
              <w:noProof/>
              <w:color w:val="00B050"/>
              <w:lang w:val="en-US"/>
            </w:rPr>
            <w:t>(Laura Basiricò, 2021)</w:t>
          </w:r>
          <w:r w:rsidR="00FA034C">
            <w:rPr>
              <w:color w:val="00B050"/>
              <w:lang w:val="en-US"/>
            </w:rPr>
            <w:fldChar w:fldCharType="end"/>
          </w:r>
        </w:sdtContent>
      </w:sdt>
      <w:r w:rsidR="00FA034C">
        <w:rPr>
          <w:color w:val="00B050"/>
          <w:lang w:val="en-US"/>
        </w:rPr>
        <w:t xml:space="preserve">, </w:t>
      </w:r>
      <w:sdt>
        <w:sdtPr>
          <w:rPr>
            <w:color w:val="00B050"/>
            <w:lang w:val="en-US"/>
          </w:rPr>
          <w:id w:val="-1141106443"/>
          <w:citation/>
        </w:sdtPr>
        <w:sdtContent>
          <w:r w:rsidR="00FA034C">
            <w:rPr>
              <w:color w:val="00B050"/>
              <w:lang w:val="en-US"/>
            </w:rPr>
            <w:fldChar w:fldCharType="begin"/>
          </w:r>
          <w:r w:rsidR="00FA034C">
            <w:rPr>
              <w:color w:val="00B050"/>
              <w:lang w:val="en-US"/>
            </w:rPr>
            <w:instrText xml:space="preserve"> CITATION Dav17 \l 1033 </w:instrText>
          </w:r>
          <w:r w:rsidR="00FA034C">
            <w:rPr>
              <w:color w:val="00B050"/>
              <w:lang w:val="en-US"/>
            </w:rPr>
            <w:fldChar w:fldCharType="separate"/>
          </w:r>
          <w:r w:rsidR="00FA034C" w:rsidRPr="00FA034C">
            <w:rPr>
              <w:noProof/>
              <w:color w:val="00B050"/>
              <w:lang w:val="en-US"/>
            </w:rPr>
            <w:t>(David Pennicard, 2017)</w:t>
          </w:r>
          <w:r w:rsidR="00FA034C">
            <w:rPr>
              <w:color w:val="00B050"/>
              <w:lang w:val="en-US"/>
            </w:rPr>
            <w:fldChar w:fldCharType="end"/>
          </w:r>
        </w:sdtContent>
      </w:sdt>
      <w:r w:rsidR="00FA034C">
        <w:rPr>
          <w:color w:val="00B050"/>
          <w:lang w:val="en-US"/>
        </w:rPr>
        <w:t xml:space="preserve">. Even though these materials provide satisfactory performance for X-ray detection, they still suffer from numerous limitations, such as </w:t>
      </w:r>
      <w:r w:rsidR="00E151C9">
        <w:rPr>
          <w:color w:val="00B050"/>
          <w:lang w:val="en-US"/>
        </w:rPr>
        <w:t xml:space="preserve">inflexibility </w:t>
      </w:r>
      <w:r w:rsidR="00AB18CA">
        <w:rPr>
          <w:color w:val="00B050"/>
          <w:lang w:val="en-US"/>
        </w:rPr>
        <w:t>and difficulty to grow large-scale crystalline structures, which prevents their usage onto flexible</w:t>
      </w:r>
      <w:r w:rsidR="00E151C9">
        <w:rPr>
          <w:color w:val="00B050"/>
          <w:lang w:val="en-US"/>
        </w:rPr>
        <w:t xml:space="preserve"> widespread substrates. That makes the inorganic solid-state detectors impossible to </w:t>
      </w:r>
      <w:r w:rsidR="00E875C7">
        <w:rPr>
          <w:color w:val="00B050"/>
          <w:lang w:val="en-US"/>
        </w:rPr>
        <w:t>deposit</w:t>
      </w:r>
      <w:r w:rsidR="00E151C9">
        <w:rPr>
          <w:color w:val="00B050"/>
          <w:lang w:val="en-US"/>
        </w:rPr>
        <w:t xml:space="preserve"> onto human tissue which could greatly </w:t>
      </w:r>
      <w:r w:rsidR="00E875C7">
        <w:rPr>
          <w:color w:val="00B050"/>
          <w:lang w:val="en-US"/>
        </w:rPr>
        <w:t>advance</w:t>
      </w:r>
      <w:r w:rsidR="00E151C9">
        <w:rPr>
          <w:color w:val="00B050"/>
          <w:lang w:val="en-US"/>
        </w:rPr>
        <w:t xml:space="preserve"> radiological </w:t>
      </w:r>
      <w:r w:rsidR="00E875C7">
        <w:rPr>
          <w:color w:val="00B050"/>
          <w:lang w:val="en-US"/>
        </w:rPr>
        <w:t>measurements. For this reason, scientific community is actively developing novel semiconducting materials that would provide detection performance comparable to their inorganic analogues, in combination with flexibility, large-scale and low-cost production of semiconductor-based X-ray detectors.</w:t>
      </w:r>
    </w:p>
    <w:p w14:paraId="68829022" w14:textId="359900CE" w:rsidR="00E875C7" w:rsidRDefault="00E875C7" w:rsidP="00D54949">
      <w:pPr>
        <w:rPr>
          <w:color w:val="00B050"/>
          <w:lang w:val="en-US"/>
        </w:rPr>
      </w:pPr>
      <w:r>
        <w:rPr>
          <w:color w:val="00B050"/>
          <w:lang w:val="en-US"/>
        </w:rPr>
        <w:t xml:space="preserve">In the next chapter I will provide a thorough analysis of some materials that could satisfy the mentioned properties. Nonetheless, the following section I will </w:t>
      </w:r>
      <w:r w:rsidR="006E1A6D">
        <w:rPr>
          <w:color w:val="00B050"/>
          <w:lang w:val="en-US"/>
        </w:rPr>
        <w:t>dedicate to</w:t>
      </w:r>
      <w:r w:rsidR="00005F0E">
        <w:rPr>
          <w:color w:val="00B050"/>
          <w:lang w:val="en-US"/>
        </w:rPr>
        <w:t xml:space="preserve"> a specific detector architecture that provides</w:t>
      </w:r>
      <w:r w:rsidR="00422BAC">
        <w:rPr>
          <w:color w:val="00B050"/>
          <w:lang w:val="en-US"/>
        </w:rPr>
        <w:t xml:space="preserve"> the opportunity to retrieve</w:t>
      </w:r>
      <w:r w:rsidR="00005F0E">
        <w:rPr>
          <w:color w:val="00B050"/>
          <w:lang w:val="en-US"/>
        </w:rPr>
        <w:t xml:space="preserve"> maximum information about semiconductor</w:t>
      </w:r>
      <w:r w:rsidR="00422BAC">
        <w:rPr>
          <w:color w:val="00B050"/>
          <w:lang w:val="en-US"/>
        </w:rPr>
        <w:t xml:space="preserve"> </w:t>
      </w:r>
      <w:proofErr w:type="spellStart"/>
      <w:r w:rsidR="00422BAC">
        <w:rPr>
          <w:color w:val="00B050"/>
          <w:lang w:val="en-US"/>
        </w:rPr>
        <w:t>behaviour</w:t>
      </w:r>
      <w:proofErr w:type="spellEnd"/>
      <w:r w:rsidR="00422BAC">
        <w:rPr>
          <w:color w:val="00B050"/>
          <w:lang w:val="en-US"/>
        </w:rPr>
        <w:t xml:space="preserve"> under X-rays</w:t>
      </w:r>
      <w:r w:rsidR="00005F0E">
        <w:rPr>
          <w:color w:val="00B050"/>
          <w:lang w:val="en-US"/>
        </w:rPr>
        <w:t xml:space="preserve"> without deepening</w:t>
      </w:r>
      <w:r w:rsidR="0072132C">
        <w:rPr>
          <w:color w:val="00B050"/>
          <w:lang w:val="en-US"/>
        </w:rPr>
        <w:t xml:space="preserve"> too much</w:t>
      </w:r>
      <w:r w:rsidR="00005F0E">
        <w:rPr>
          <w:color w:val="00B050"/>
          <w:lang w:val="en-US"/>
        </w:rPr>
        <w:t xml:space="preserve"> into complex configuration</w:t>
      </w:r>
      <w:r w:rsidR="006E1A6D">
        <w:rPr>
          <w:color w:val="00B050"/>
          <w:lang w:val="en-US"/>
        </w:rPr>
        <w:t xml:space="preserve"> </w:t>
      </w:r>
      <w:r w:rsidR="00005F0E">
        <w:rPr>
          <w:color w:val="00B050"/>
          <w:lang w:val="en-US"/>
        </w:rPr>
        <w:t>of the device</w:t>
      </w:r>
      <w:r w:rsidR="00422BAC">
        <w:rPr>
          <w:color w:val="00B050"/>
          <w:lang w:val="en-US"/>
        </w:rPr>
        <w:t xml:space="preserve"> itself.</w:t>
      </w:r>
    </w:p>
    <w:p w14:paraId="65F0BBFD" w14:textId="1F6DFD33" w:rsidR="008F09BF" w:rsidRDefault="008F09BF" w:rsidP="008F09BF">
      <w:pPr>
        <w:pStyle w:val="Heading2"/>
      </w:pPr>
      <w:bookmarkStart w:id="23" w:name="_Toc158135272"/>
      <w:r>
        <w:t>Field Effect Transistor as an X-ray detector</w:t>
      </w:r>
      <w:bookmarkEnd w:id="23"/>
    </w:p>
    <w:p w14:paraId="1A40F990" w14:textId="3123A98B" w:rsidR="008F09BF" w:rsidRPr="00422BAC" w:rsidRDefault="00422BAC" w:rsidP="008F09BF">
      <w:pPr>
        <w:rPr>
          <w:color w:val="7030A0"/>
          <w:lang w:val="en-US"/>
        </w:rPr>
      </w:pPr>
      <w:r>
        <w:rPr>
          <w:color w:val="7030A0"/>
          <w:lang w:val="en-US"/>
        </w:rPr>
        <w:t xml:space="preserve">As was mentioned in the previous chapter, a basic X-ray semiconductor-based detector consists of the semiconductor medium (also called as </w:t>
      </w:r>
      <w:r>
        <w:rPr>
          <w:i/>
          <w:iCs/>
          <w:color w:val="7030A0"/>
          <w:lang w:val="en-US"/>
        </w:rPr>
        <w:t>active channel</w:t>
      </w:r>
      <w:r>
        <w:rPr>
          <w:color w:val="7030A0"/>
          <w:lang w:val="en-US"/>
        </w:rPr>
        <w:t xml:space="preserve">), in which electron-hole pairs are created, and </w:t>
      </w:r>
      <w:r w:rsidR="00B4351C">
        <w:rPr>
          <w:color w:val="7030A0"/>
          <w:lang w:val="en-US"/>
        </w:rPr>
        <w:t>conductive</w:t>
      </w:r>
      <w:r>
        <w:rPr>
          <w:color w:val="7030A0"/>
          <w:lang w:val="en-US"/>
        </w:rPr>
        <w:t xml:space="preserve"> electrodes that collect the charge carriers forming a photocurrent signal. </w:t>
      </w:r>
    </w:p>
    <w:p w14:paraId="5DC7D475" w14:textId="77777777" w:rsidR="00BD1FC9" w:rsidRPr="00D54949" w:rsidRDefault="00BD1FC9" w:rsidP="00D54949">
      <w:pPr>
        <w:rPr>
          <w:color w:val="00B050"/>
          <w:lang w:val="en-US"/>
        </w:rPr>
      </w:pPr>
    </w:p>
    <w:p w14:paraId="67474215" w14:textId="77777777" w:rsidR="001148A2" w:rsidRPr="00D54949" w:rsidRDefault="001148A2" w:rsidP="001148A2">
      <w:pPr>
        <w:rPr>
          <w:lang w:val="en-US"/>
        </w:rPr>
      </w:pPr>
    </w:p>
    <w:p w14:paraId="3344606E" w14:textId="77777777" w:rsidR="0053705F" w:rsidRPr="0053705F" w:rsidRDefault="0053705F" w:rsidP="0053705F">
      <w:pPr>
        <w:rPr>
          <w:lang w:val="en-US"/>
        </w:rPr>
      </w:pPr>
    </w:p>
    <w:p w14:paraId="5EFE0003" w14:textId="0DCE5300" w:rsidR="001F0021" w:rsidRDefault="001F0021" w:rsidP="00C3056B">
      <w:pPr>
        <w:pStyle w:val="Heading1"/>
      </w:pPr>
      <w:bookmarkStart w:id="24" w:name="_Toc157538713"/>
      <w:bookmarkStart w:id="25" w:name="_Toc157539413"/>
      <w:bookmarkStart w:id="26" w:name="_Toc157539441"/>
      <w:bookmarkStart w:id="27" w:name="_Toc158135273"/>
      <w:r>
        <w:t xml:space="preserve">Overview on </w:t>
      </w:r>
      <w:r w:rsidR="0011135B">
        <w:t>materials</w:t>
      </w:r>
      <w:bookmarkEnd w:id="24"/>
      <w:bookmarkEnd w:id="25"/>
      <w:bookmarkEnd w:id="26"/>
      <w:bookmarkEnd w:id="27"/>
    </w:p>
    <w:p w14:paraId="38802EC1" w14:textId="77777777" w:rsidR="000D06F2" w:rsidRPr="000D06F2" w:rsidRDefault="000D06F2" w:rsidP="000D06F2">
      <w:pPr>
        <w:ind w:firstLine="0"/>
        <w:rPr>
          <w:lang w:val="en-US"/>
        </w:rPr>
      </w:pPr>
    </w:p>
    <w:p w14:paraId="67CDF4EA" w14:textId="2C4B192F" w:rsidR="0011135B" w:rsidRDefault="0011135B" w:rsidP="00943BAA">
      <w:pPr>
        <w:rPr>
          <w:lang w:val="en-US"/>
        </w:rPr>
      </w:pPr>
      <w:r>
        <w:rPr>
          <w:lang w:val="en-US"/>
        </w:rPr>
        <w:t>Here I discuss the semiconducting materials for the active channel: MoS</w:t>
      </w:r>
      <w:r>
        <w:rPr>
          <w:lang w:val="en-US"/>
        </w:rPr>
        <w:softHyphen/>
      </w:r>
      <w:r>
        <w:rPr>
          <w:vertAlign w:val="subscript"/>
          <w:lang w:val="en-US"/>
        </w:rPr>
        <w:t>2</w:t>
      </w:r>
      <w:r>
        <w:rPr>
          <w:lang w:val="en-US"/>
        </w:rPr>
        <w:t xml:space="preserve"> and TMTES:PS.</w:t>
      </w:r>
    </w:p>
    <w:p w14:paraId="4251B2D7" w14:textId="436628A7" w:rsidR="0011135B" w:rsidRDefault="0011135B" w:rsidP="00943BAA">
      <w:pPr>
        <w:pStyle w:val="Heading1"/>
      </w:pPr>
      <w:bookmarkStart w:id="28" w:name="_Toc157538714"/>
      <w:bookmarkStart w:id="29" w:name="_Toc157539414"/>
      <w:bookmarkStart w:id="30" w:name="_Toc157539442"/>
      <w:bookmarkStart w:id="31" w:name="_Toc158135274"/>
      <w:r w:rsidRPr="004F5D75">
        <w:t>Experimental</w:t>
      </w:r>
      <w:r>
        <w:t xml:space="preserve"> Methods</w:t>
      </w:r>
      <w:bookmarkEnd w:id="28"/>
      <w:bookmarkEnd w:id="29"/>
      <w:bookmarkEnd w:id="30"/>
      <w:bookmarkEnd w:id="31"/>
    </w:p>
    <w:p w14:paraId="2482BC0C" w14:textId="2BDE9042" w:rsidR="00930E63" w:rsidRDefault="00930E63" w:rsidP="00C3056B">
      <w:pPr>
        <w:pStyle w:val="Heading2"/>
      </w:pPr>
      <w:bookmarkStart w:id="32" w:name="_Toc158135275"/>
      <w:r>
        <w:t>MoS2 Samples</w:t>
      </w:r>
      <w:bookmarkEnd w:id="32"/>
    </w:p>
    <w:p w14:paraId="015001D9" w14:textId="69C44DC3" w:rsidR="00930E63" w:rsidRDefault="00930E63" w:rsidP="00930E63">
      <w:pPr>
        <w:pStyle w:val="Heading3"/>
      </w:pPr>
      <w:bookmarkStart w:id="33" w:name="_Toc158135276"/>
      <w:r>
        <w:t>Fabrication methods</w:t>
      </w:r>
      <w:bookmarkEnd w:id="33"/>
    </w:p>
    <w:p w14:paraId="25F1E2E8" w14:textId="533EBD68" w:rsidR="00930E63" w:rsidRDefault="00930E63" w:rsidP="00930E63">
      <w:pPr>
        <w:pStyle w:val="Heading3"/>
      </w:pPr>
      <w:bookmarkStart w:id="34" w:name="_Toc158135277"/>
      <w:r>
        <w:t>IV characterization</w:t>
      </w:r>
      <w:bookmarkEnd w:id="34"/>
    </w:p>
    <w:p w14:paraId="6D77340A" w14:textId="499F5EF4" w:rsidR="00930E63" w:rsidRDefault="00930E63" w:rsidP="00930E63">
      <w:pPr>
        <w:pStyle w:val="Heading3"/>
      </w:pPr>
      <w:bookmarkStart w:id="35" w:name="_Toc158135278"/>
      <w:r>
        <w:t>Characterization under X-rays</w:t>
      </w:r>
      <w:bookmarkEnd w:id="35"/>
    </w:p>
    <w:p w14:paraId="35D68B1A" w14:textId="2B56A208" w:rsidR="00930E63" w:rsidRDefault="00870152" w:rsidP="00C3056B">
      <w:pPr>
        <w:pStyle w:val="Heading2"/>
      </w:pPr>
      <w:bookmarkStart w:id="36" w:name="_Toc158135279"/>
      <w:r>
        <w:t>TMTES:PS Samples</w:t>
      </w:r>
      <w:bookmarkEnd w:id="36"/>
    </w:p>
    <w:p w14:paraId="5BB72C94" w14:textId="7D5FD066" w:rsidR="00870152" w:rsidRDefault="00870152" w:rsidP="00870152">
      <w:pPr>
        <w:pStyle w:val="Heading3"/>
      </w:pPr>
      <w:bookmarkStart w:id="37" w:name="_Toc158135280"/>
      <w:r>
        <w:t>Fabrication methods</w:t>
      </w:r>
      <w:bookmarkEnd w:id="37"/>
    </w:p>
    <w:p w14:paraId="03BE4D93" w14:textId="0EEFA7B0" w:rsidR="00870152" w:rsidRDefault="00870152" w:rsidP="00870152">
      <w:pPr>
        <w:pStyle w:val="Heading3"/>
      </w:pPr>
      <w:bookmarkStart w:id="38" w:name="_Toc158135281"/>
      <w:r>
        <w:t>IV characterization</w:t>
      </w:r>
      <w:bookmarkEnd w:id="38"/>
    </w:p>
    <w:p w14:paraId="361A4832" w14:textId="0E4A597A" w:rsidR="00870152" w:rsidRPr="00870152" w:rsidRDefault="00870152" w:rsidP="00870152">
      <w:pPr>
        <w:pStyle w:val="Heading3"/>
      </w:pPr>
      <w:bookmarkStart w:id="39" w:name="_Toc158135282"/>
      <w:r>
        <w:t>Characterization under X-rays</w:t>
      </w:r>
      <w:bookmarkEnd w:id="39"/>
    </w:p>
    <w:p w14:paraId="3A9A77F6" w14:textId="4B9977A3" w:rsidR="004F5D75" w:rsidRDefault="00FC68F5" w:rsidP="00943BAA">
      <w:pPr>
        <w:pStyle w:val="Heading1"/>
      </w:pPr>
      <w:bookmarkStart w:id="40" w:name="_Toc157538724"/>
      <w:bookmarkStart w:id="41" w:name="_Toc157539424"/>
      <w:bookmarkStart w:id="42" w:name="_Toc157539452"/>
      <w:bookmarkStart w:id="43" w:name="_Toc158135283"/>
      <w:r>
        <w:t>Results for MoS</w:t>
      </w:r>
      <w:r>
        <w:rPr>
          <w:vertAlign w:val="subscript"/>
        </w:rPr>
        <w:t>2</w:t>
      </w:r>
      <w:r>
        <w:rPr>
          <w:vertAlign w:val="subscript"/>
        </w:rPr>
        <w:softHyphen/>
        <w:t xml:space="preserve"> </w:t>
      </w:r>
      <w:r>
        <w:t>samples</w:t>
      </w:r>
      <w:bookmarkEnd w:id="40"/>
      <w:bookmarkEnd w:id="41"/>
      <w:bookmarkEnd w:id="42"/>
      <w:bookmarkEnd w:id="43"/>
    </w:p>
    <w:p w14:paraId="7012F50D" w14:textId="73D26784" w:rsidR="00FC68F5" w:rsidRDefault="00FC68F5" w:rsidP="00943BAA">
      <w:pPr>
        <w:pStyle w:val="Heading1"/>
      </w:pPr>
      <w:bookmarkStart w:id="44" w:name="_Toc157538725"/>
      <w:bookmarkStart w:id="45" w:name="_Toc157539425"/>
      <w:bookmarkStart w:id="46" w:name="_Toc157539453"/>
      <w:bookmarkStart w:id="47" w:name="_Toc158135284"/>
      <w:r>
        <w:t>Results for TMTES:PS samples</w:t>
      </w:r>
      <w:bookmarkEnd w:id="44"/>
      <w:bookmarkEnd w:id="45"/>
      <w:bookmarkEnd w:id="46"/>
      <w:bookmarkEnd w:id="47"/>
    </w:p>
    <w:p w14:paraId="66F53A61" w14:textId="59E1ABB7" w:rsidR="004F5D75" w:rsidRPr="004F5D75" w:rsidRDefault="00FC68F5" w:rsidP="007D5744">
      <w:pPr>
        <w:pStyle w:val="Heading1"/>
      </w:pPr>
      <w:bookmarkStart w:id="48" w:name="_Toc157538726"/>
      <w:bookmarkStart w:id="49" w:name="_Toc157539426"/>
      <w:bookmarkStart w:id="50" w:name="_Toc157539454"/>
      <w:bookmarkStart w:id="51" w:name="_Toc158135285"/>
      <w:r>
        <w:t>Conclusions</w:t>
      </w:r>
      <w:bookmarkEnd w:id="48"/>
      <w:bookmarkEnd w:id="49"/>
      <w:bookmarkEnd w:id="50"/>
      <w:bookmarkEnd w:id="51"/>
    </w:p>
    <w:bookmarkStart w:id="52" w:name="_Toc158135286" w:displacedByCustomXml="next"/>
    <w:sdt>
      <w:sdtPr>
        <w:rPr>
          <w:rFonts w:eastAsiaTheme="minorHAnsi" w:cstheme="minorBidi"/>
          <w:b w:val="0"/>
          <w:bCs w:val="0"/>
          <w:color w:val="auto"/>
          <w:sz w:val="24"/>
          <w:szCs w:val="28"/>
          <w:lang w:val="en-GB"/>
        </w:rPr>
        <w:id w:val="-2072648863"/>
        <w:docPartObj>
          <w:docPartGallery w:val="Bibliographies"/>
          <w:docPartUnique/>
        </w:docPartObj>
      </w:sdtPr>
      <w:sdtContent>
        <w:p w14:paraId="0E3123B7" w14:textId="044ABCD6" w:rsidR="007D5744" w:rsidRDefault="007D5744" w:rsidP="007D5744">
          <w:pPr>
            <w:pStyle w:val="Heading1"/>
            <w:numPr>
              <w:ilvl w:val="0"/>
              <w:numId w:val="0"/>
            </w:numPr>
          </w:pPr>
          <w:r>
            <w:rPr>
              <w:lang w:val="en-GB"/>
            </w:rPr>
            <w:t>Bibliography</w:t>
          </w:r>
          <w:bookmarkEnd w:id="52"/>
        </w:p>
        <w:sdt>
          <w:sdtPr>
            <w:id w:val="111145805"/>
            <w:bibliography/>
          </w:sdtPr>
          <w:sdtContent>
            <w:p w14:paraId="185EB824" w14:textId="77777777" w:rsidR="00BD1FC9" w:rsidRDefault="007D5744" w:rsidP="00BD1FC9">
              <w:pPr>
                <w:pStyle w:val="Bibliography"/>
                <w:ind w:left="720" w:hanging="720"/>
                <w:rPr>
                  <w:noProof/>
                  <w:kern w:val="0"/>
                  <w:szCs w:val="24"/>
                  <w14:ligatures w14:val="none"/>
                </w:rPr>
              </w:pPr>
              <w:r>
                <w:fldChar w:fldCharType="begin"/>
              </w:r>
              <w:r>
                <w:instrText>BIBLIOGRAPHY</w:instrText>
              </w:r>
              <w:r>
                <w:fldChar w:fldCharType="separate"/>
              </w:r>
              <w:r w:rsidR="00BD1FC9">
                <w:rPr>
                  <w:noProof/>
                </w:rPr>
                <w:t>(2024, February 05). Retrieved from WOLFMET: https://www.wolfmet.com/tungstenalloys</w:t>
              </w:r>
            </w:p>
            <w:p w14:paraId="04CB01DE" w14:textId="77777777" w:rsidR="00BD1FC9" w:rsidRDefault="00BD1FC9" w:rsidP="00BD1FC9">
              <w:pPr>
                <w:pStyle w:val="Bibliography"/>
                <w:ind w:left="720" w:hanging="720"/>
                <w:rPr>
                  <w:noProof/>
                </w:rPr>
              </w:pPr>
              <w:r>
                <w:rPr>
                  <w:noProof/>
                </w:rPr>
                <w:t xml:space="preserve">A. Datta, Z. Z. (2020). A new generation of direct X-ray detectors for medical and synchrotron imaging applications. </w:t>
              </w:r>
              <w:r>
                <w:rPr>
                  <w:i/>
                  <w:iCs/>
                  <w:noProof/>
                </w:rPr>
                <w:t>Scientific Reports</w:t>
              </w:r>
              <w:r>
                <w:rPr>
                  <w:noProof/>
                </w:rPr>
                <w:t>.</w:t>
              </w:r>
            </w:p>
            <w:p w14:paraId="7B134B61" w14:textId="77777777" w:rsidR="00BD1FC9" w:rsidRDefault="00BD1FC9" w:rsidP="00BD1FC9">
              <w:pPr>
                <w:pStyle w:val="Bibliography"/>
                <w:ind w:left="720" w:hanging="720"/>
                <w:rPr>
                  <w:noProof/>
                </w:rPr>
              </w:pPr>
              <w:r>
                <w:rPr>
                  <w:noProof/>
                </w:rPr>
                <w:t xml:space="preserve">al., S. P. (2020). Production of X-RAYS using X-RAY Tube. </w:t>
              </w:r>
              <w:r>
                <w:rPr>
                  <w:i/>
                  <w:iCs/>
                  <w:noProof/>
                </w:rPr>
                <w:t>Journal of Physics: Conference Series</w:t>
              </w:r>
              <w:r>
                <w:rPr>
                  <w:noProof/>
                </w:rPr>
                <w:t>.</w:t>
              </w:r>
            </w:p>
            <w:p w14:paraId="2E3FCF1C" w14:textId="77777777" w:rsidR="00BD1FC9" w:rsidRDefault="00BD1FC9" w:rsidP="00BD1FC9">
              <w:pPr>
                <w:pStyle w:val="Bibliography"/>
                <w:ind w:left="720" w:hanging="720"/>
                <w:rPr>
                  <w:noProof/>
                </w:rPr>
              </w:pPr>
              <w:r>
                <w:rPr>
                  <w:noProof/>
                </w:rPr>
                <w:t xml:space="preserve">Christian W. Fabjan, H. S. (2020). </w:t>
              </w:r>
              <w:r>
                <w:rPr>
                  <w:i/>
                  <w:iCs/>
                  <w:noProof/>
                </w:rPr>
                <w:t>Particle Physics Reference Library, Volume 2: Detectors for Particles and Radiation.</w:t>
              </w:r>
              <w:r>
                <w:rPr>
                  <w:noProof/>
                </w:rPr>
                <w:t xml:space="preserve"> Vienna, Austria: Springer.</w:t>
              </w:r>
            </w:p>
            <w:p w14:paraId="60F93D36" w14:textId="77777777" w:rsidR="00BD1FC9" w:rsidRDefault="00BD1FC9" w:rsidP="00BD1FC9">
              <w:pPr>
                <w:pStyle w:val="Bibliography"/>
                <w:ind w:left="720" w:hanging="720"/>
                <w:rPr>
                  <w:noProof/>
                </w:rPr>
              </w:pPr>
              <w:r>
                <w:rPr>
                  <w:noProof/>
                </w:rPr>
                <w:lastRenderedPageBreak/>
                <w:t xml:space="preserve">David Pennicard, B. P. (2017). Semiconductor materials for X-ray detectors. </w:t>
              </w:r>
              <w:r>
                <w:rPr>
                  <w:i/>
                  <w:iCs/>
                  <w:noProof/>
                </w:rPr>
                <w:t>MRS Bulletin</w:t>
              </w:r>
              <w:r>
                <w:rPr>
                  <w:noProof/>
                </w:rPr>
                <w:t>.</w:t>
              </w:r>
            </w:p>
            <w:p w14:paraId="54AE2ADD" w14:textId="77777777" w:rsidR="00BD1FC9" w:rsidRDefault="00BD1FC9" w:rsidP="00BD1FC9">
              <w:pPr>
                <w:pStyle w:val="Bibliography"/>
                <w:ind w:left="720" w:hanging="720"/>
                <w:rPr>
                  <w:noProof/>
                </w:rPr>
              </w:pPr>
              <w:r>
                <w:rPr>
                  <w:noProof/>
                </w:rPr>
                <w:t xml:space="preserve">Knoll, G. F. (2010). </w:t>
              </w:r>
              <w:r>
                <w:rPr>
                  <w:i/>
                  <w:iCs/>
                  <w:noProof/>
                </w:rPr>
                <w:t>Radiation detection and measurement; 4th ed.</w:t>
              </w:r>
              <w:r>
                <w:rPr>
                  <w:noProof/>
                </w:rPr>
                <w:t xml:space="preserve"> New York, NY: Wiley.</w:t>
              </w:r>
            </w:p>
            <w:p w14:paraId="38AF4FDB" w14:textId="77777777" w:rsidR="00BD1FC9" w:rsidRDefault="00BD1FC9" w:rsidP="00BD1FC9">
              <w:pPr>
                <w:pStyle w:val="Bibliography"/>
                <w:ind w:left="720" w:hanging="720"/>
                <w:rPr>
                  <w:noProof/>
                </w:rPr>
              </w:pPr>
              <w:r>
                <w:rPr>
                  <w:noProof/>
                </w:rPr>
                <w:t xml:space="preserve">Laura Basiricò, A. C. (2021). Solution-Grown Organic and Perovskite X-Ray Detectors: A New Paradigm for the Direct Detection of Ionizing Radiation. </w:t>
              </w:r>
              <w:r>
                <w:rPr>
                  <w:i/>
                  <w:iCs/>
                  <w:noProof/>
                </w:rPr>
                <w:t>Adv. Mater. Technol.</w:t>
              </w:r>
              <w:r>
                <w:rPr>
                  <w:noProof/>
                </w:rPr>
                <w:t xml:space="preserve"> </w:t>
              </w:r>
            </w:p>
            <w:p w14:paraId="389749CB" w14:textId="77777777" w:rsidR="00BD1FC9" w:rsidRDefault="00BD1FC9" w:rsidP="00BD1FC9">
              <w:pPr>
                <w:pStyle w:val="Bibliography"/>
                <w:ind w:left="720" w:hanging="720"/>
                <w:rPr>
                  <w:noProof/>
                </w:rPr>
              </w:pPr>
              <w:r>
                <w:rPr>
                  <w:noProof/>
                </w:rPr>
                <w:t xml:space="preserve">Seibert, J. A. (204). X-ray imaging physics for nuclear medicine technologists. Part 1: Basic principles of x-ray production. </w:t>
              </w:r>
              <w:r>
                <w:rPr>
                  <w:i/>
                  <w:iCs/>
                  <w:noProof/>
                </w:rPr>
                <w:t>Nuclear Medicine Technology</w:t>
              </w:r>
              <w:r>
                <w:rPr>
                  <w:noProof/>
                </w:rPr>
                <w:t>.</w:t>
              </w:r>
            </w:p>
            <w:p w14:paraId="1EF6C44B" w14:textId="77777777" w:rsidR="00BD1FC9" w:rsidRDefault="00BD1FC9" w:rsidP="00BD1FC9">
              <w:pPr>
                <w:pStyle w:val="Bibliography"/>
                <w:ind w:left="720" w:hanging="720"/>
                <w:rPr>
                  <w:noProof/>
                </w:rPr>
              </w:pPr>
              <w:r>
                <w:rPr>
                  <w:noProof/>
                </w:rPr>
                <w:t xml:space="preserve">Technologies, O. I.-r. (2024, February 05). </w:t>
              </w:r>
              <w:r>
                <w:rPr>
                  <w:i/>
                  <w:iCs/>
                  <w:noProof/>
                </w:rPr>
                <w:t>Managing the Heat Produced by X-ray Tubes</w:t>
              </w:r>
              <w:r>
                <w:rPr>
                  <w:noProof/>
                </w:rPr>
                <w:t>. Retrieved from https://xray.oxinst.com/learning/view/article/managing-the-heat-produced-by-x-ray-tubes</w:t>
              </w:r>
            </w:p>
            <w:p w14:paraId="7BD53906" w14:textId="77777777" w:rsidR="00BD1FC9" w:rsidRDefault="00BD1FC9" w:rsidP="00BD1FC9">
              <w:pPr>
                <w:pStyle w:val="Bibliography"/>
                <w:ind w:left="720" w:hanging="720"/>
                <w:rPr>
                  <w:noProof/>
                </w:rPr>
              </w:pPr>
              <w:r>
                <w:rPr>
                  <w:i/>
                  <w:iCs/>
                  <w:noProof/>
                </w:rPr>
                <w:t>X-ray Production, Tubes, and Generators</w:t>
              </w:r>
              <w:r>
                <w:rPr>
                  <w:noProof/>
                </w:rPr>
                <w:t>. (n.d.). Retrieved from Radiology Key: https://radiologykey.com/x-ray-production-tubes-and-generators</w:t>
              </w:r>
            </w:p>
            <w:p w14:paraId="0E33D935" w14:textId="7A756258" w:rsidR="007D5744" w:rsidRDefault="007D5744" w:rsidP="00BD1FC9">
              <w:r>
                <w:rPr>
                  <w:b/>
                  <w:bCs/>
                </w:rPr>
                <w:fldChar w:fldCharType="end"/>
              </w:r>
            </w:p>
          </w:sdtContent>
        </w:sdt>
      </w:sdtContent>
    </w:sdt>
    <w:p w14:paraId="2291A6C7" w14:textId="2EED8A57" w:rsidR="0011135B" w:rsidRPr="0011135B" w:rsidRDefault="0011135B" w:rsidP="00943BAA">
      <w:pPr>
        <w:rPr>
          <w:lang w:val="en-US"/>
        </w:rPr>
      </w:pPr>
    </w:p>
    <w:p w14:paraId="68B39842" w14:textId="77777777" w:rsidR="001F0021" w:rsidRDefault="001F0021" w:rsidP="00E10B98">
      <w:pPr>
        <w:ind w:firstLine="0"/>
        <w:rPr>
          <w:lang w:val="en-US"/>
        </w:rPr>
      </w:pPr>
    </w:p>
    <w:p w14:paraId="7FB16343" w14:textId="77777777" w:rsidR="0048062D" w:rsidRDefault="0048062D" w:rsidP="00E10B98">
      <w:pPr>
        <w:ind w:firstLine="0"/>
        <w:rPr>
          <w:lang w:val="en-US"/>
        </w:rPr>
      </w:pPr>
    </w:p>
    <w:p w14:paraId="5157E60E" w14:textId="77777777" w:rsidR="0048062D" w:rsidRPr="001F0021" w:rsidRDefault="0048062D" w:rsidP="00E10B98">
      <w:pPr>
        <w:ind w:firstLine="0"/>
        <w:rPr>
          <w:lang w:val="en-US"/>
        </w:rPr>
      </w:pPr>
    </w:p>
    <w:sectPr w:rsidR="0048062D" w:rsidRPr="001F0021" w:rsidSect="007226BA">
      <w:footerReference w:type="first" r:id="rId16"/>
      <w:pgSz w:w="11906" w:h="16838" w:code="9"/>
      <w:pgMar w:top="1134" w:right="1134" w:bottom="1134"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99B09" w14:textId="77777777" w:rsidR="007226BA" w:rsidRDefault="007226BA" w:rsidP="00943BAA">
      <w:r>
        <w:separator/>
      </w:r>
    </w:p>
  </w:endnote>
  <w:endnote w:type="continuationSeparator" w:id="0">
    <w:p w14:paraId="2CE93795" w14:textId="77777777" w:rsidR="007226BA" w:rsidRDefault="007226BA" w:rsidP="0094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130"/>
      <w:docPartObj>
        <w:docPartGallery w:val="Page Numbers (Bottom of Page)"/>
        <w:docPartUnique/>
      </w:docPartObj>
    </w:sdtPr>
    <w:sdtContent>
      <w:p w14:paraId="132A6440" w14:textId="06F1A949" w:rsidR="002A0775" w:rsidRDefault="002A0775">
        <w:pPr>
          <w:pStyle w:val="Footer"/>
          <w:jc w:val="center"/>
        </w:pPr>
        <w:r>
          <w:fldChar w:fldCharType="begin"/>
        </w:r>
        <w:r>
          <w:instrText>PAGE   \* MERGEFORMAT</w:instrText>
        </w:r>
        <w:r>
          <w:fldChar w:fldCharType="separate"/>
        </w:r>
        <w:r>
          <w:t>2</w:t>
        </w:r>
        <w:r>
          <w:fldChar w:fldCharType="end"/>
        </w:r>
      </w:p>
    </w:sdtContent>
  </w:sdt>
  <w:p w14:paraId="5B4FAEF1" w14:textId="77777777" w:rsidR="002A0775" w:rsidRDefault="002A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8893" w14:textId="0A8856D7" w:rsidR="002A0775" w:rsidRDefault="002A0775" w:rsidP="002A0775">
    <w:pPr>
      <w:pStyle w:val="Footer"/>
    </w:pPr>
  </w:p>
  <w:p w14:paraId="56B8D651" w14:textId="77777777" w:rsidR="002A0775" w:rsidRDefault="002A0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581325"/>
      <w:docPartObj>
        <w:docPartGallery w:val="Page Numbers (Bottom of Page)"/>
        <w:docPartUnique/>
      </w:docPartObj>
    </w:sdtPr>
    <w:sdtContent>
      <w:p w14:paraId="620DA2A7" w14:textId="77777777" w:rsidR="002A0775" w:rsidRDefault="002A0775">
        <w:pPr>
          <w:pStyle w:val="Footer"/>
          <w:jc w:val="center"/>
        </w:pPr>
        <w:r>
          <w:fldChar w:fldCharType="begin"/>
        </w:r>
        <w:r>
          <w:instrText>PAGE   \* MERGEFORMAT</w:instrText>
        </w:r>
        <w:r>
          <w:fldChar w:fldCharType="separate"/>
        </w:r>
        <w:r>
          <w:t>2</w:t>
        </w:r>
        <w:r>
          <w:fldChar w:fldCharType="end"/>
        </w:r>
      </w:p>
    </w:sdtContent>
  </w:sdt>
  <w:p w14:paraId="4025C167" w14:textId="77777777" w:rsidR="002A0775" w:rsidRDefault="002A07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058658"/>
      <w:docPartObj>
        <w:docPartGallery w:val="Page Numbers (Bottom of Page)"/>
        <w:docPartUnique/>
      </w:docPartObj>
    </w:sdtPr>
    <w:sdtContent>
      <w:p w14:paraId="54FA4B5F" w14:textId="77777777" w:rsidR="002A0775" w:rsidRDefault="002A0775">
        <w:pPr>
          <w:pStyle w:val="Footer"/>
          <w:jc w:val="center"/>
        </w:pPr>
        <w:r>
          <w:fldChar w:fldCharType="begin"/>
        </w:r>
        <w:r>
          <w:instrText>PAGE   \* MERGEFORMAT</w:instrText>
        </w:r>
        <w:r>
          <w:fldChar w:fldCharType="separate"/>
        </w:r>
        <w:r>
          <w:t>2</w:t>
        </w:r>
        <w:r>
          <w:fldChar w:fldCharType="end"/>
        </w:r>
      </w:p>
    </w:sdtContent>
  </w:sdt>
  <w:p w14:paraId="212A67C9" w14:textId="77777777" w:rsidR="002A0775" w:rsidRDefault="002A0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5BB3D" w14:textId="77777777" w:rsidR="007226BA" w:rsidRDefault="007226BA" w:rsidP="00943BAA">
      <w:r>
        <w:separator/>
      </w:r>
    </w:p>
  </w:footnote>
  <w:footnote w:type="continuationSeparator" w:id="0">
    <w:p w14:paraId="4C8F2D0E" w14:textId="77777777" w:rsidR="007226BA" w:rsidRDefault="007226BA" w:rsidP="00943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359"/>
    <w:multiLevelType w:val="hybridMultilevel"/>
    <w:tmpl w:val="B0D67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65082E"/>
    <w:multiLevelType w:val="hybridMultilevel"/>
    <w:tmpl w:val="1E2AB2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A72851"/>
    <w:multiLevelType w:val="hybridMultilevel"/>
    <w:tmpl w:val="ECF64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161183"/>
    <w:multiLevelType w:val="multilevel"/>
    <w:tmpl w:val="3B48C5F6"/>
    <w:lvl w:ilvl="0">
      <w:start w:val="1"/>
      <w:numFmt w:val="decimal"/>
      <w:pStyle w:val="Heading1"/>
      <w:suff w:val="space"/>
      <w:lvlText w:val="Chapter %1 "/>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4EF1713"/>
    <w:multiLevelType w:val="multilevel"/>
    <w:tmpl w:val="BAE0A686"/>
    <w:lvl w:ilvl="0">
      <w:start w:val="1"/>
      <w:numFmt w:val="decimal"/>
      <w:suff w:val="space"/>
      <w:lvlText w:val="Chapter %1 "/>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i w:val="0"/>
        <w:color w:val="000000" w:themeColor="text1"/>
        <w:sz w:val="24"/>
      </w:rPr>
    </w:lvl>
    <w:lvl w:ilvl="3">
      <w:start w:val="1"/>
      <w:numFmt w:val="none"/>
      <w:pStyle w:val="Heading4"/>
      <w:lvlText w:val=""/>
      <w:lvlJc w:val="left"/>
      <w:pPr>
        <w:ind w:left="0" w:firstLine="0"/>
      </w:pPr>
      <w:rPr>
        <w:rFonts w:ascii="Times New Roman" w:hAnsi="Times New Roman" w:hint="default"/>
        <w:b/>
        <w:i w:val="0"/>
        <w:sz w:val="3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269D01A4"/>
    <w:multiLevelType w:val="hybridMultilevel"/>
    <w:tmpl w:val="3CFA8D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DD0AD6"/>
    <w:multiLevelType w:val="hybridMultilevel"/>
    <w:tmpl w:val="B89CA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144FAC"/>
    <w:multiLevelType w:val="hybridMultilevel"/>
    <w:tmpl w:val="89F271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4C660A"/>
    <w:multiLevelType w:val="hybridMultilevel"/>
    <w:tmpl w:val="AB845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141497"/>
    <w:multiLevelType w:val="hybridMultilevel"/>
    <w:tmpl w:val="13D052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1A349B"/>
    <w:multiLevelType w:val="hybridMultilevel"/>
    <w:tmpl w:val="D3505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74437A"/>
    <w:multiLevelType w:val="hybridMultilevel"/>
    <w:tmpl w:val="E36E83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70E301A"/>
    <w:multiLevelType w:val="hybridMultilevel"/>
    <w:tmpl w:val="DC3A3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D97442"/>
    <w:multiLevelType w:val="hybridMultilevel"/>
    <w:tmpl w:val="2160B9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78E67C8"/>
    <w:multiLevelType w:val="hybridMultilevel"/>
    <w:tmpl w:val="07A20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8384396">
    <w:abstractNumId w:val="3"/>
  </w:num>
  <w:num w:numId="2" w16cid:durableId="208539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8345792">
    <w:abstractNumId w:val="4"/>
  </w:num>
  <w:num w:numId="4" w16cid:durableId="947585995">
    <w:abstractNumId w:val="11"/>
  </w:num>
  <w:num w:numId="5" w16cid:durableId="504367695">
    <w:abstractNumId w:val="5"/>
  </w:num>
  <w:num w:numId="6" w16cid:durableId="183131324">
    <w:abstractNumId w:val="13"/>
  </w:num>
  <w:num w:numId="7" w16cid:durableId="715467439">
    <w:abstractNumId w:val="9"/>
  </w:num>
  <w:num w:numId="8" w16cid:durableId="901209097">
    <w:abstractNumId w:val="1"/>
  </w:num>
  <w:num w:numId="9" w16cid:durableId="829171876">
    <w:abstractNumId w:val="12"/>
  </w:num>
  <w:num w:numId="10" w16cid:durableId="1474635724">
    <w:abstractNumId w:val="0"/>
  </w:num>
  <w:num w:numId="11" w16cid:durableId="1261912005">
    <w:abstractNumId w:val="10"/>
  </w:num>
  <w:num w:numId="12" w16cid:durableId="1654286824">
    <w:abstractNumId w:val="6"/>
  </w:num>
  <w:num w:numId="13" w16cid:durableId="240411261">
    <w:abstractNumId w:val="2"/>
  </w:num>
  <w:num w:numId="14" w16cid:durableId="1246259493">
    <w:abstractNumId w:val="14"/>
  </w:num>
  <w:num w:numId="15" w16cid:durableId="1643147812">
    <w:abstractNumId w:val="7"/>
  </w:num>
  <w:num w:numId="16" w16cid:durableId="1083989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74"/>
    <w:rsid w:val="00005F0E"/>
    <w:rsid w:val="0001639C"/>
    <w:rsid w:val="00020216"/>
    <w:rsid w:val="00031A69"/>
    <w:rsid w:val="0004487C"/>
    <w:rsid w:val="00071A59"/>
    <w:rsid w:val="000A15DB"/>
    <w:rsid w:val="000D06F2"/>
    <w:rsid w:val="000D4803"/>
    <w:rsid w:val="000F0165"/>
    <w:rsid w:val="00110989"/>
    <w:rsid w:val="0011112A"/>
    <w:rsid w:val="0011135B"/>
    <w:rsid w:val="001148A2"/>
    <w:rsid w:val="00124E00"/>
    <w:rsid w:val="001278AC"/>
    <w:rsid w:val="00173CF7"/>
    <w:rsid w:val="00187E00"/>
    <w:rsid w:val="001B6D3D"/>
    <w:rsid w:val="001F0021"/>
    <w:rsid w:val="00216073"/>
    <w:rsid w:val="002314A0"/>
    <w:rsid w:val="00243B87"/>
    <w:rsid w:val="002A0775"/>
    <w:rsid w:val="002A1B55"/>
    <w:rsid w:val="002B0E80"/>
    <w:rsid w:val="002C357B"/>
    <w:rsid w:val="002D0DC4"/>
    <w:rsid w:val="002E2009"/>
    <w:rsid w:val="00301697"/>
    <w:rsid w:val="00333FB4"/>
    <w:rsid w:val="00337515"/>
    <w:rsid w:val="00350047"/>
    <w:rsid w:val="0035651A"/>
    <w:rsid w:val="00361CE7"/>
    <w:rsid w:val="003730DD"/>
    <w:rsid w:val="003960EF"/>
    <w:rsid w:val="003E1FA2"/>
    <w:rsid w:val="003F14D2"/>
    <w:rsid w:val="003F368E"/>
    <w:rsid w:val="00406D1F"/>
    <w:rsid w:val="00417D5F"/>
    <w:rsid w:val="00422BAC"/>
    <w:rsid w:val="00423E1C"/>
    <w:rsid w:val="00426642"/>
    <w:rsid w:val="00435983"/>
    <w:rsid w:val="004376E9"/>
    <w:rsid w:val="00450F33"/>
    <w:rsid w:val="0045536E"/>
    <w:rsid w:val="0048062D"/>
    <w:rsid w:val="00487BE4"/>
    <w:rsid w:val="00495B1E"/>
    <w:rsid w:val="004A0736"/>
    <w:rsid w:val="004A5593"/>
    <w:rsid w:val="004B4084"/>
    <w:rsid w:val="004E1CD1"/>
    <w:rsid w:val="004F5D75"/>
    <w:rsid w:val="005004D8"/>
    <w:rsid w:val="00510FFF"/>
    <w:rsid w:val="00513B19"/>
    <w:rsid w:val="005303DF"/>
    <w:rsid w:val="0053705F"/>
    <w:rsid w:val="00594FFE"/>
    <w:rsid w:val="005A7D5F"/>
    <w:rsid w:val="005D6D0F"/>
    <w:rsid w:val="00607CE1"/>
    <w:rsid w:val="00617FAE"/>
    <w:rsid w:val="0062782D"/>
    <w:rsid w:val="006349FD"/>
    <w:rsid w:val="00681132"/>
    <w:rsid w:val="00691A83"/>
    <w:rsid w:val="006B04D5"/>
    <w:rsid w:val="006E1A6D"/>
    <w:rsid w:val="00704DD9"/>
    <w:rsid w:val="0071062F"/>
    <w:rsid w:val="007126D1"/>
    <w:rsid w:val="0072132C"/>
    <w:rsid w:val="007226BA"/>
    <w:rsid w:val="00761A6A"/>
    <w:rsid w:val="00795583"/>
    <w:rsid w:val="007B7046"/>
    <w:rsid w:val="007D3D44"/>
    <w:rsid w:val="007D5744"/>
    <w:rsid w:val="007E5725"/>
    <w:rsid w:val="007F0139"/>
    <w:rsid w:val="00843D73"/>
    <w:rsid w:val="0085093F"/>
    <w:rsid w:val="00854145"/>
    <w:rsid w:val="008626B6"/>
    <w:rsid w:val="00870152"/>
    <w:rsid w:val="008B076C"/>
    <w:rsid w:val="008B609F"/>
    <w:rsid w:val="008D26B7"/>
    <w:rsid w:val="008F09BF"/>
    <w:rsid w:val="00930E63"/>
    <w:rsid w:val="00934F24"/>
    <w:rsid w:val="00936F94"/>
    <w:rsid w:val="00943BAA"/>
    <w:rsid w:val="00946E76"/>
    <w:rsid w:val="009A7316"/>
    <w:rsid w:val="009B787F"/>
    <w:rsid w:val="009C5084"/>
    <w:rsid w:val="009F6288"/>
    <w:rsid w:val="00A02E8B"/>
    <w:rsid w:val="00A2361C"/>
    <w:rsid w:val="00A639F7"/>
    <w:rsid w:val="00A9057D"/>
    <w:rsid w:val="00AB18CA"/>
    <w:rsid w:val="00AE2D04"/>
    <w:rsid w:val="00B17C74"/>
    <w:rsid w:val="00B275C8"/>
    <w:rsid w:val="00B4351C"/>
    <w:rsid w:val="00B43EB1"/>
    <w:rsid w:val="00B6125F"/>
    <w:rsid w:val="00B63DE0"/>
    <w:rsid w:val="00BC416D"/>
    <w:rsid w:val="00BC6C77"/>
    <w:rsid w:val="00BD1FC9"/>
    <w:rsid w:val="00BE23B7"/>
    <w:rsid w:val="00C067B2"/>
    <w:rsid w:val="00C12DEB"/>
    <w:rsid w:val="00C3056B"/>
    <w:rsid w:val="00C459A7"/>
    <w:rsid w:val="00C50A3B"/>
    <w:rsid w:val="00C90727"/>
    <w:rsid w:val="00CC3D35"/>
    <w:rsid w:val="00CD7B96"/>
    <w:rsid w:val="00D07188"/>
    <w:rsid w:val="00D35D65"/>
    <w:rsid w:val="00D54949"/>
    <w:rsid w:val="00D9639A"/>
    <w:rsid w:val="00DB76DF"/>
    <w:rsid w:val="00DE0BF0"/>
    <w:rsid w:val="00DE1BD2"/>
    <w:rsid w:val="00DF0886"/>
    <w:rsid w:val="00DF3661"/>
    <w:rsid w:val="00E10B98"/>
    <w:rsid w:val="00E14F59"/>
    <w:rsid w:val="00E151C9"/>
    <w:rsid w:val="00E50AEF"/>
    <w:rsid w:val="00E56F3A"/>
    <w:rsid w:val="00E636CF"/>
    <w:rsid w:val="00E82BE6"/>
    <w:rsid w:val="00E875C7"/>
    <w:rsid w:val="00EA785A"/>
    <w:rsid w:val="00EA7A08"/>
    <w:rsid w:val="00EB61C5"/>
    <w:rsid w:val="00EC479D"/>
    <w:rsid w:val="00F1271D"/>
    <w:rsid w:val="00F140BC"/>
    <w:rsid w:val="00F1609D"/>
    <w:rsid w:val="00F21BDC"/>
    <w:rsid w:val="00F406D7"/>
    <w:rsid w:val="00F726DF"/>
    <w:rsid w:val="00FA034C"/>
    <w:rsid w:val="00FB07A6"/>
    <w:rsid w:val="00FB246B"/>
    <w:rsid w:val="00FC4934"/>
    <w:rsid w:val="00FC68F5"/>
    <w:rsid w:val="00FE0863"/>
    <w:rsid w:val="00FF44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25321"/>
  <w15:chartTrackingRefBased/>
  <w15:docId w15:val="{503361C5-6A98-4EB9-8ADF-A389F0D8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E7"/>
    <w:rPr>
      <w:sz w:val="24"/>
      <w:lang w:val="en-GB"/>
    </w:rPr>
  </w:style>
  <w:style w:type="paragraph" w:styleId="Heading1">
    <w:name w:val="heading 1"/>
    <w:basedOn w:val="Normal"/>
    <w:next w:val="Normal"/>
    <w:link w:val="Heading1Char"/>
    <w:uiPriority w:val="9"/>
    <w:qFormat/>
    <w:rsid w:val="004F5D75"/>
    <w:pPr>
      <w:keepNext/>
      <w:keepLines/>
      <w:numPr>
        <w:numId w:val="1"/>
      </w:numPr>
      <w:spacing w:before="240" w:after="0"/>
      <w:outlineLvl w:val="0"/>
    </w:pPr>
    <w:rPr>
      <w:rFonts w:eastAsiaTheme="majorEastAsia" w:cs="Times New Roman"/>
      <w:b/>
      <w:bCs/>
      <w:color w:val="000000" w:themeColor="text1"/>
      <w:sz w:val="32"/>
      <w:szCs w:val="32"/>
      <w:lang w:val="en-US"/>
    </w:rPr>
  </w:style>
  <w:style w:type="paragraph" w:styleId="Heading2">
    <w:name w:val="heading 2"/>
    <w:basedOn w:val="Normal"/>
    <w:next w:val="Normal"/>
    <w:link w:val="Heading2Char"/>
    <w:uiPriority w:val="9"/>
    <w:qFormat/>
    <w:rsid w:val="00C3056B"/>
    <w:pPr>
      <w:keepNext/>
      <w:keepLines/>
      <w:numPr>
        <w:ilvl w:val="1"/>
        <w:numId w:val="1"/>
      </w:numPr>
      <w:spacing w:before="40" w:after="0"/>
      <w:outlineLvl w:val="1"/>
    </w:pPr>
    <w:rPr>
      <w:rFonts w:eastAsiaTheme="majorEastAsia" w:cs="Times New Roman"/>
      <w:b/>
      <w:bCs/>
      <w:color w:val="000000" w:themeColor="text1"/>
      <w:sz w:val="28"/>
      <w:lang w:val="en-US"/>
    </w:rPr>
  </w:style>
  <w:style w:type="paragraph" w:styleId="Heading3">
    <w:name w:val="heading 3"/>
    <w:basedOn w:val="Normal"/>
    <w:next w:val="Normal"/>
    <w:link w:val="Heading3Char"/>
    <w:uiPriority w:val="9"/>
    <w:qFormat/>
    <w:rsid w:val="004F5D75"/>
    <w:pPr>
      <w:keepNext/>
      <w:keepLines/>
      <w:numPr>
        <w:ilvl w:val="2"/>
        <w:numId w:val="1"/>
      </w:numPr>
      <w:spacing w:before="40" w:after="0"/>
      <w:outlineLvl w:val="2"/>
    </w:pPr>
    <w:rPr>
      <w:rFonts w:eastAsiaTheme="majorEastAsia" w:cs="Times New Roman"/>
      <w:b/>
      <w:bCs/>
      <w:color w:val="000000" w:themeColor="text1"/>
      <w:szCs w:val="24"/>
      <w:lang w:val="en-US"/>
    </w:rPr>
  </w:style>
  <w:style w:type="paragraph" w:styleId="Heading4">
    <w:name w:val="heading 4"/>
    <w:basedOn w:val="Normal"/>
    <w:next w:val="Normal"/>
    <w:link w:val="Heading4Char"/>
    <w:uiPriority w:val="9"/>
    <w:qFormat/>
    <w:rsid w:val="00BC416D"/>
    <w:pPr>
      <w:keepNext/>
      <w:keepLines/>
      <w:numPr>
        <w:ilvl w:val="3"/>
        <w:numId w:val="3"/>
      </w:numPr>
      <w:spacing w:before="40" w:after="0"/>
      <w:outlineLvl w:val="3"/>
    </w:pPr>
    <w:rPr>
      <w:rFonts w:eastAsiaTheme="majorEastAsia"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75"/>
    <w:rPr>
      <w:rFonts w:eastAsiaTheme="majorEastAsia" w:cs="Times New Roman"/>
      <w:b/>
      <w:bCs/>
      <w:color w:val="000000" w:themeColor="text1"/>
      <w:sz w:val="32"/>
      <w:szCs w:val="32"/>
      <w:lang w:val="en-US"/>
    </w:rPr>
  </w:style>
  <w:style w:type="character" w:customStyle="1" w:styleId="Heading2Char">
    <w:name w:val="Heading 2 Char"/>
    <w:basedOn w:val="DefaultParagraphFont"/>
    <w:link w:val="Heading2"/>
    <w:uiPriority w:val="9"/>
    <w:rsid w:val="00C3056B"/>
    <w:rPr>
      <w:rFonts w:eastAsiaTheme="majorEastAsia" w:cs="Times New Roman"/>
      <w:b/>
      <w:bCs/>
      <w:color w:val="000000" w:themeColor="text1"/>
      <w:lang w:val="en-US"/>
    </w:rPr>
  </w:style>
  <w:style w:type="character" w:customStyle="1" w:styleId="Heading3Char">
    <w:name w:val="Heading 3 Char"/>
    <w:basedOn w:val="DefaultParagraphFont"/>
    <w:link w:val="Heading3"/>
    <w:uiPriority w:val="9"/>
    <w:rsid w:val="004F5D75"/>
    <w:rPr>
      <w:rFonts w:eastAsiaTheme="majorEastAsia" w:cs="Times New Roman"/>
      <w:b/>
      <w:bCs/>
      <w:color w:val="000000" w:themeColor="text1"/>
      <w:sz w:val="24"/>
      <w:szCs w:val="24"/>
      <w:lang w:val="en-US"/>
    </w:rPr>
  </w:style>
  <w:style w:type="character" w:customStyle="1" w:styleId="Heading4Char">
    <w:name w:val="Heading 4 Char"/>
    <w:basedOn w:val="DefaultParagraphFont"/>
    <w:link w:val="Heading4"/>
    <w:uiPriority w:val="9"/>
    <w:rsid w:val="00BC416D"/>
    <w:rPr>
      <w:rFonts w:eastAsiaTheme="majorEastAsia" w:cs="Times New Roman"/>
      <w:b/>
      <w:bCs/>
      <w:color w:val="000000" w:themeColor="text1"/>
      <w:sz w:val="32"/>
      <w:szCs w:val="32"/>
      <w:lang w:val="en-US"/>
    </w:rPr>
  </w:style>
  <w:style w:type="paragraph" w:styleId="ListParagraph">
    <w:name w:val="List Paragraph"/>
    <w:basedOn w:val="Normal"/>
    <w:uiPriority w:val="34"/>
    <w:qFormat/>
    <w:rsid w:val="00FB246B"/>
    <w:pPr>
      <w:ind w:left="720"/>
      <w:contextualSpacing/>
    </w:pPr>
  </w:style>
  <w:style w:type="paragraph" w:styleId="TOCHeading">
    <w:name w:val="TOC Heading"/>
    <w:basedOn w:val="Heading1"/>
    <w:next w:val="Normal"/>
    <w:uiPriority w:val="39"/>
    <w:unhideWhenUsed/>
    <w:qFormat/>
    <w:rsid w:val="00301697"/>
    <w:pPr>
      <w:numPr>
        <w:numId w:val="0"/>
      </w:numPr>
      <w:spacing w:line="259" w:lineRule="auto"/>
      <w:jc w:val="left"/>
      <w:outlineLvl w:val="9"/>
    </w:pPr>
    <w:rPr>
      <w:rFonts w:asciiTheme="majorHAnsi" w:hAnsiTheme="majorHAnsi" w:cstheme="majorBidi"/>
      <w:b w:val="0"/>
      <w:bCs w:val="0"/>
      <w:color w:val="2F5496" w:themeColor="accent1" w:themeShade="BF"/>
      <w:kern w:val="0"/>
      <w:lang w:val="ru-RU" w:eastAsia="ru-RU"/>
      <w14:ligatures w14:val="none"/>
    </w:rPr>
  </w:style>
  <w:style w:type="paragraph" w:styleId="TOC1">
    <w:name w:val="toc 1"/>
    <w:basedOn w:val="Normal"/>
    <w:next w:val="Normal"/>
    <w:autoRedefine/>
    <w:uiPriority w:val="39"/>
    <w:unhideWhenUsed/>
    <w:rsid w:val="00301697"/>
    <w:pPr>
      <w:spacing w:after="100"/>
    </w:pPr>
  </w:style>
  <w:style w:type="paragraph" w:styleId="TOC2">
    <w:name w:val="toc 2"/>
    <w:basedOn w:val="Normal"/>
    <w:next w:val="Normal"/>
    <w:autoRedefine/>
    <w:uiPriority w:val="39"/>
    <w:unhideWhenUsed/>
    <w:rsid w:val="00301697"/>
    <w:pPr>
      <w:spacing w:after="100"/>
      <w:ind w:left="280"/>
    </w:pPr>
  </w:style>
  <w:style w:type="paragraph" w:styleId="TOC3">
    <w:name w:val="toc 3"/>
    <w:basedOn w:val="Normal"/>
    <w:next w:val="Normal"/>
    <w:autoRedefine/>
    <w:uiPriority w:val="39"/>
    <w:unhideWhenUsed/>
    <w:rsid w:val="00301697"/>
    <w:pPr>
      <w:spacing w:after="100"/>
      <w:ind w:left="560"/>
    </w:pPr>
  </w:style>
  <w:style w:type="character" w:styleId="Hyperlink">
    <w:name w:val="Hyperlink"/>
    <w:basedOn w:val="DefaultParagraphFont"/>
    <w:uiPriority w:val="99"/>
    <w:unhideWhenUsed/>
    <w:rsid w:val="00301697"/>
    <w:rPr>
      <w:color w:val="0563C1" w:themeColor="hyperlink"/>
      <w:u w:val="single"/>
    </w:rPr>
  </w:style>
  <w:style w:type="paragraph" w:styleId="Header">
    <w:name w:val="header"/>
    <w:basedOn w:val="Normal"/>
    <w:link w:val="HeaderChar"/>
    <w:uiPriority w:val="99"/>
    <w:unhideWhenUsed/>
    <w:rsid w:val="00943BAA"/>
    <w:pPr>
      <w:tabs>
        <w:tab w:val="center" w:pos="4677"/>
        <w:tab w:val="right" w:pos="9355"/>
      </w:tabs>
      <w:spacing w:after="0" w:line="240" w:lineRule="auto"/>
    </w:pPr>
  </w:style>
  <w:style w:type="character" w:customStyle="1" w:styleId="HeaderChar">
    <w:name w:val="Header Char"/>
    <w:basedOn w:val="DefaultParagraphFont"/>
    <w:link w:val="Header"/>
    <w:uiPriority w:val="99"/>
    <w:rsid w:val="00943BAA"/>
  </w:style>
  <w:style w:type="paragraph" w:styleId="Footer">
    <w:name w:val="footer"/>
    <w:basedOn w:val="Normal"/>
    <w:link w:val="FooterChar"/>
    <w:uiPriority w:val="99"/>
    <w:unhideWhenUsed/>
    <w:rsid w:val="00943BAA"/>
    <w:pPr>
      <w:tabs>
        <w:tab w:val="center" w:pos="4677"/>
        <w:tab w:val="right" w:pos="9355"/>
      </w:tabs>
      <w:spacing w:after="0" w:line="240" w:lineRule="auto"/>
    </w:pPr>
  </w:style>
  <w:style w:type="character" w:customStyle="1" w:styleId="FooterChar">
    <w:name w:val="Footer Char"/>
    <w:basedOn w:val="DefaultParagraphFont"/>
    <w:link w:val="Footer"/>
    <w:uiPriority w:val="99"/>
    <w:rsid w:val="00943BAA"/>
  </w:style>
  <w:style w:type="paragraph" w:styleId="TOC4">
    <w:name w:val="toc 4"/>
    <w:basedOn w:val="Normal"/>
    <w:next w:val="Normal"/>
    <w:autoRedefine/>
    <w:uiPriority w:val="39"/>
    <w:unhideWhenUsed/>
    <w:rsid w:val="00E10B98"/>
    <w:pPr>
      <w:spacing w:after="100"/>
      <w:ind w:left="720"/>
    </w:pPr>
  </w:style>
  <w:style w:type="paragraph" w:customStyle="1" w:styleId="Style1">
    <w:name w:val="Style1"/>
    <w:basedOn w:val="Heading4"/>
    <w:link w:val="Style1Char"/>
    <w:rsid w:val="00361CE7"/>
  </w:style>
  <w:style w:type="character" w:customStyle="1" w:styleId="Style1Char">
    <w:name w:val="Style1 Char"/>
    <w:basedOn w:val="Heading4Char"/>
    <w:link w:val="Style1"/>
    <w:rsid w:val="00361CE7"/>
    <w:rPr>
      <w:rFonts w:eastAsiaTheme="majorEastAsia" w:cs="Times New Roman"/>
      <w:b/>
      <w:bCs/>
      <w:color w:val="000000" w:themeColor="text1"/>
      <w:sz w:val="32"/>
      <w:szCs w:val="32"/>
      <w:lang w:val="en-US"/>
    </w:rPr>
  </w:style>
  <w:style w:type="paragraph" w:styleId="EndnoteText">
    <w:name w:val="endnote text"/>
    <w:basedOn w:val="Normal"/>
    <w:link w:val="EndnoteTextChar"/>
    <w:uiPriority w:val="99"/>
    <w:semiHidden/>
    <w:unhideWhenUsed/>
    <w:rsid w:val="003730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0DD"/>
    <w:rPr>
      <w:sz w:val="20"/>
      <w:szCs w:val="20"/>
      <w:lang w:val="en-GB"/>
    </w:rPr>
  </w:style>
  <w:style w:type="character" w:styleId="EndnoteReference">
    <w:name w:val="endnote reference"/>
    <w:basedOn w:val="DefaultParagraphFont"/>
    <w:uiPriority w:val="99"/>
    <w:semiHidden/>
    <w:unhideWhenUsed/>
    <w:rsid w:val="003730DD"/>
    <w:rPr>
      <w:vertAlign w:val="superscript"/>
    </w:rPr>
  </w:style>
  <w:style w:type="paragraph" w:styleId="Bibliography">
    <w:name w:val="Bibliography"/>
    <w:basedOn w:val="Normal"/>
    <w:next w:val="Normal"/>
    <w:uiPriority w:val="37"/>
    <w:unhideWhenUsed/>
    <w:rsid w:val="007D5744"/>
  </w:style>
  <w:style w:type="character" w:styleId="PlaceholderText">
    <w:name w:val="Placeholder Text"/>
    <w:basedOn w:val="DefaultParagraphFont"/>
    <w:uiPriority w:val="99"/>
    <w:semiHidden/>
    <w:rsid w:val="00243B87"/>
    <w:rPr>
      <w:color w:val="666666"/>
    </w:rPr>
  </w:style>
  <w:style w:type="paragraph" w:styleId="Caption">
    <w:name w:val="caption"/>
    <w:basedOn w:val="Normal"/>
    <w:next w:val="Normal"/>
    <w:uiPriority w:val="35"/>
    <w:unhideWhenUsed/>
    <w:qFormat/>
    <w:rsid w:val="00243B87"/>
    <w:pPr>
      <w:spacing w:after="200" w:line="240" w:lineRule="auto"/>
    </w:pPr>
    <w:rPr>
      <w:rFonts w:eastAsiaTheme="minorEastAsia"/>
      <w:iCs/>
      <w:color w:val="000000" w:themeColor="text1"/>
      <w:szCs w:val="18"/>
      <w:lang w:val="en-US"/>
    </w:rPr>
  </w:style>
  <w:style w:type="table" w:styleId="TableGrid">
    <w:name w:val="Table Grid"/>
    <w:basedOn w:val="TableNormal"/>
    <w:uiPriority w:val="39"/>
    <w:rsid w:val="0045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647">
      <w:bodyDiv w:val="1"/>
      <w:marLeft w:val="0"/>
      <w:marRight w:val="0"/>
      <w:marTop w:val="0"/>
      <w:marBottom w:val="0"/>
      <w:divBdr>
        <w:top w:val="none" w:sz="0" w:space="0" w:color="auto"/>
        <w:left w:val="none" w:sz="0" w:space="0" w:color="auto"/>
        <w:bottom w:val="none" w:sz="0" w:space="0" w:color="auto"/>
        <w:right w:val="none" w:sz="0" w:space="0" w:color="auto"/>
      </w:divBdr>
    </w:div>
    <w:div w:id="15273846">
      <w:bodyDiv w:val="1"/>
      <w:marLeft w:val="0"/>
      <w:marRight w:val="0"/>
      <w:marTop w:val="0"/>
      <w:marBottom w:val="0"/>
      <w:divBdr>
        <w:top w:val="none" w:sz="0" w:space="0" w:color="auto"/>
        <w:left w:val="none" w:sz="0" w:space="0" w:color="auto"/>
        <w:bottom w:val="none" w:sz="0" w:space="0" w:color="auto"/>
        <w:right w:val="none" w:sz="0" w:space="0" w:color="auto"/>
      </w:divBdr>
    </w:div>
    <w:div w:id="33963636">
      <w:bodyDiv w:val="1"/>
      <w:marLeft w:val="0"/>
      <w:marRight w:val="0"/>
      <w:marTop w:val="0"/>
      <w:marBottom w:val="0"/>
      <w:divBdr>
        <w:top w:val="none" w:sz="0" w:space="0" w:color="auto"/>
        <w:left w:val="none" w:sz="0" w:space="0" w:color="auto"/>
        <w:bottom w:val="none" w:sz="0" w:space="0" w:color="auto"/>
        <w:right w:val="none" w:sz="0" w:space="0" w:color="auto"/>
      </w:divBdr>
    </w:div>
    <w:div w:id="37976700">
      <w:bodyDiv w:val="1"/>
      <w:marLeft w:val="0"/>
      <w:marRight w:val="0"/>
      <w:marTop w:val="0"/>
      <w:marBottom w:val="0"/>
      <w:divBdr>
        <w:top w:val="none" w:sz="0" w:space="0" w:color="auto"/>
        <w:left w:val="none" w:sz="0" w:space="0" w:color="auto"/>
        <w:bottom w:val="none" w:sz="0" w:space="0" w:color="auto"/>
        <w:right w:val="none" w:sz="0" w:space="0" w:color="auto"/>
      </w:divBdr>
    </w:div>
    <w:div w:id="39592930">
      <w:bodyDiv w:val="1"/>
      <w:marLeft w:val="0"/>
      <w:marRight w:val="0"/>
      <w:marTop w:val="0"/>
      <w:marBottom w:val="0"/>
      <w:divBdr>
        <w:top w:val="none" w:sz="0" w:space="0" w:color="auto"/>
        <w:left w:val="none" w:sz="0" w:space="0" w:color="auto"/>
        <w:bottom w:val="none" w:sz="0" w:space="0" w:color="auto"/>
        <w:right w:val="none" w:sz="0" w:space="0" w:color="auto"/>
      </w:divBdr>
    </w:div>
    <w:div w:id="76828884">
      <w:bodyDiv w:val="1"/>
      <w:marLeft w:val="0"/>
      <w:marRight w:val="0"/>
      <w:marTop w:val="0"/>
      <w:marBottom w:val="0"/>
      <w:divBdr>
        <w:top w:val="none" w:sz="0" w:space="0" w:color="auto"/>
        <w:left w:val="none" w:sz="0" w:space="0" w:color="auto"/>
        <w:bottom w:val="none" w:sz="0" w:space="0" w:color="auto"/>
        <w:right w:val="none" w:sz="0" w:space="0" w:color="auto"/>
      </w:divBdr>
    </w:div>
    <w:div w:id="94836896">
      <w:bodyDiv w:val="1"/>
      <w:marLeft w:val="0"/>
      <w:marRight w:val="0"/>
      <w:marTop w:val="0"/>
      <w:marBottom w:val="0"/>
      <w:divBdr>
        <w:top w:val="none" w:sz="0" w:space="0" w:color="auto"/>
        <w:left w:val="none" w:sz="0" w:space="0" w:color="auto"/>
        <w:bottom w:val="none" w:sz="0" w:space="0" w:color="auto"/>
        <w:right w:val="none" w:sz="0" w:space="0" w:color="auto"/>
      </w:divBdr>
    </w:div>
    <w:div w:id="102504495">
      <w:bodyDiv w:val="1"/>
      <w:marLeft w:val="0"/>
      <w:marRight w:val="0"/>
      <w:marTop w:val="0"/>
      <w:marBottom w:val="0"/>
      <w:divBdr>
        <w:top w:val="none" w:sz="0" w:space="0" w:color="auto"/>
        <w:left w:val="none" w:sz="0" w:space="0" w:color="auto"/>
        <w:bottom w:val="none" w:sz="0" w:space="0" w:color="auto"/>
        <w:right w:val="none" w:sz="0" w:space="0" w:color="auto"/>
      </w:divBdr>
    </w:div>
    <w:div w:id="114567476">
      <w:bodyDiv w:val="1"/>
      <w:marLeft w:val="0"/>
      <w:marRight w:val="0"/>
      <w:marTop w:val="0"/>
      <w:marBottom w:val="0"/>
      <w:divBdr>
        <w:top w:val="none" w:sz="0" w:space="0" w:color="auto"/>
        <w:left w:val="none" w:sz="0" w:space="0" w:color="auto"/>
        <w:bottom w:val="none" w:sz="0" w:space="0" w:color="auto"/>
        <w:right w:val="none" w:sz="0" w:space="0" w:color="auto"/>
      </w:divBdr>
    </w:div>
    <w:div w:id="119999111">
      <w:bodyDiv w:val="1"/>
      <w:marLeft w:val="0"/>
      <w:marRight w:val="0"/>
      <w:marTop w:val="0"/>
      <w:marBottom w:val="0"/>
      <w:divBdr>
        <w:top w:val="none" w:sz="0" w:space="0" w:color="auto"/>
        <w:left w:val="none" w:sz="0" w:space="0" w:color="auto"/>
        <w:bottom w:val="none" w:sz="0" w:space="0" w:color="auto"/>
        <w:right w:val="none" w:sz="0" w:space="0" w:color="auto"/>
      </w:divBdr>
    </w:div>
    <w:div w:id="133573558">
      <w:bodyDiv w:val="1"/>
      <w:marLeft w:val="0"/>
      <w:marRight w:val="0"/>
      <w:marTop w:val="0"/>
      <w:marBottom w:val="0"/>
      <w:divBdr>
        <w:top w:val="none" w:sz="0" w:space="0" w:color="auto"/>
        <w:left w:val="none" w:sz="0" w:space="0" w:color="auto"/>
        <w:bottom w:val="none" w:sz="0" w:space="0" w:color="auto"/>
        <w:right w:val="none" w:sz="0" w:space="0" w:color="auto"/>
      </w:divBdr>
    </w:div>
    <w:div w:id="163671310">
      <w:bodyDiv w:val="1"/>
      <w:marLeft w:val="0"/>
      <w:marRight w:val="0"/>
      <w:marTop w:val="0"/>
      <w:marBottom w:val="0"/>
      <w:divBdr>
        <w:top w:val="none" w:sz="0" w:space="0" w:color="auto"/>
        <w:left w:val="none" w:sz="0" w:space="0" w:color="auto"/>
        <w:bottom w:val="none" w:sz="0" w:space="0" w:color="auto"/>
        <w:right w:val="none" w:sz="0" w:space="0" w:color="auto"/>
      </w:divBdr>
    </w:div>
    <w:div w:id="168057389">
      <w:bodyDiv w:val="1"/>
      <w:marLeft w:val="0"/>
      <w:marRight w:val="0"/>
      <w:marTop w:val="0"/>
      <w:marBottom w:val="0"/>
      <w:divBdr>
        <w:top w:val="none" w:sz="0" w:space="0" w:color="auto"/>
        <w:left w:val="none" w:sz="0" w:space="0" w:color="auto"/>
        <w:bottom w:val="none" w:sz="0" w:space="0" w:color="auto"/>
        <w:right w:val="none" w:sz="0" w:space="0" w:color="auto"/>
      </w:divBdr>
    </w:div>
    <w:div w:id="168906425">
      <w:bodyDiv w:val="1"/>
      <w:marLeft w:val="0"/>
      <w:marRight w:val="0"/>
      <w:marTop w:val="0"/>
      <w:marBottom w:val="0"/>
      <w:divBdr>
        <w:top w:val="none" w:sz="0" w:space="0" w:color="auto"/>
        <w:left w:val="none" w:sz="0" w:space="0" w:color="auto"/>
        <w:bottom w:val="none" w:sz="0" w:space="0" w:color="auto"/>
        <w:right w:val="none" w:sz="0" w:space="0" w:color="auto"/>
      </w:divBdr>
    </w:div>
    <w:div w:id="177625270">
      <w:bodyDiv w:val="1"/>
      <w:marLeft w:val="0"/>
      <w:marRight w:val="0"/>
      <w:marTop w:val="0"/>
      <w:marBottom w:val="0"/>
      <w:divBdr>
        <w:top w:val="none" w:sz="0" w:space="0" w:color="auto"/>
        <w:left w:val="none" w:sz="0" w:space="0" w:color="auto"/>
        <w:bottom w:val="none" w:sz="0" w:space="0" w:color="auto"/>
        <w:right w:val="none" w:sz="0" w:space="0" w:color="auto"/>
      </w:divBdr>
    </w:div>
    <w:div w:id="183712633">
      <w:bodyDiv w:val="1"/>
      <w:marLeft w:val="0"/>
      <w:marRight w:val="0"/>
      <w:marTop w:val="0"/>
      <w:marBottom w:val="0"/>
      <w:divBdr>
        <w:top w:val="none" w:sz="0" w:space="0" w:color="auto"/>
        <w:left w:val="none" w:sz="0" w:space="0" w:color="auto"/>
        <w:bottom w:val="none" w:sz="0" w:space="0" w:color="auto"/>
        <w:right w:val="none" w:sz="0" w:space="0" w:color="auto"/>
      </w:divBdr>
    </w:div>
    <w:div w:id="206454412">
      <w:bodyDiv w:val="1"/>
      <w:marLeft w:val="0"/>
      <w:marRight w:val="0"/>
      <w:marTop w:val="0"/>
      <w:marBottom w:val="0"/>
      <w:divBdr>
        <w:top w:val="none" w:sz="0" w:space="0" w:color="auto"/>
        <w:left w:val="none" w:sz="0" w:space="0" w:color="auto"/>
        <w:bottom w:val="none" w:sz="0" w:space="0" w:color="auto"/>
        <w:right w:val="none" w:sz="0" w:space="0" w:color="auto"/>
      </w:divBdr>
    </w:div>
    <w:div w:id="208230259">
      <w:bodyDiv w:val="1"/>
      <w:marLeft w:val="0"/>
      <w:marRight w:val="0"/>
      <w:marTop w:val="0"/>
      <w:marBottom w:val="0"/>
      <w:divBdr>
        <w:top w:val="none" w:sz="0" w:space="0" w:color="auto"/>
        <w:left w:val="none" w:sz="0" w:space="0" w:color="auto"/>
        <w:bottom w:val="none" w:sz="0" w:space="0" w:color="auto"/>
        <w:right w:val="none" w:sz="0" w:space="0" w:color="auto"/>
      </w:divBdr>
    </w:div>
    <w:div w:id="216937431">
      <w:bodyDiv w:val="1"/>
      <w:marLeft w:val="0"/>
      <w:marRight w:val="0"/>
      <w:marTop w:val="0"/>
      <w:marBottom w:val="0"/>
      <w:divBdr>
        <w:top w:val="none" w:sz="0" w:space="0" w:color="auto"/>
        <w:left w:val="none" w:sz="0" w:space="0" w:color="auto"/>
        <w:bottom w:val="none" w:sz="0" w:space="0" w:color="auto"/>
        <w:right w:val="none" w:sz="0" w:space="0" w:color="auto"/>
      </w:divBdr>
    </w:div>
    <w:div w:id="223103923">
      <w:bodyDiv w:val="1"/>
      <w:marLeft w:val="0"/>
      <w:marRight w:val="0"/>
      <w:marTop w:val="0"/>
      <w:marBottom w:val="0"/>
      <w:divBdr>
        <w:top w:val="none" w:sz="0" w:space="0" w:color="auto"/>
        <w:left w:val="none" w:sz="0" w:space="0" w:color="auto"/>
        <w:bottom w:val="none" w:sz="0" w:space="0" w:color="auto"/>
        <w:right w:val="none" w:sz="0" w:space="0" w:color="auto"/>
      </w:divBdr>
    </w:div>
    <w:div w:id="228007712">
      <w:bodyDiv w:val="1"/>
      <w:marLeft w:val="0"/>
      <w:marRight w:val="0"/>
      <w:marTop w:val="0"/>
      <w:marBottom w:val="0"/>
      <w:divBdr>
        <w:top w:val="none" w:sz="0" w:space="0" w:color="auto"/>
        <w:left w:val="none" w:sz="0" w:space="0" w:color="auto"/>
        <w:bottom w:val="none" w:sz="0" w:space="0" w:color="auto"/>
        <w:right w:val="none" w:sz="0" w:space="0" w:color="auto"/>
      </w:divBdr>
    </w:div>
    <w:div w:id="252054166">
      <w:bodyDiv w:val="1"/>
      <w:marLeft w:val="0"/>
      <w:marRight w:val="0"/>
      <w:marTop w:val="0"/>
      <w:marBottom w:val="0"/>
      <w:divBdr>
        <w:top w:val="none" w:sz="0" w:space="0" w:color="auto"/>
        <w:left w:val="none" w:sz="0" w:space="0" w:color="auto"/>
        <w:bottom w:val="none" w:sz="0" w:space="0" w:color="auto"/>
        <w:right w:val="none" w:sz="0" w:space="0" w:color="auto"/>
      </w:divBdr>
    </w:div>
    <w:div w:id="253058638">
      <w:bodyDiv w:val="1"/>
      <w:marLeft w:val="0"/>
      <w:marRight w:val="0"/>
      <w:marTop w:val="0"/>
      <w:marBottom w:val="0"/>
      <w:divBdr>
        <w:top w:val="none" w:sz="0" w:space="0" w:color="auto"/>
        <w:left w:val="none" w:sz="0" w:space="0" w:color="auto"/>
        <w:bottom w:val="none" w:sz="0" w:space="0" w:color="auto"/>
        <w:right w:val="none" w:sz="0" w:space="0" w:color="auto"/>
      </w:divBdr>
    </w:div>
    <w:div w:id="261958283">
      <w:bodyDiv w:val="1"/>
      <w:marLeft w:val="0"/>
      <w:marRight w:val="0"/>
      <w:marTop w:val="0"/>
      <w:marBottom w:val="0"/>
      <w:divBdr>
        <w:top w:val="none" w:sz="0" w:space="0" w:color="auto"/>
        <w:left w:val="none" w:sz="0" w:space="0" w:color="auto"/>
        <w:bottom w:val="none" w:sz="0" w:space="0" w:color="auto"/>
        <w:right w:val="none" w:sz="0" w:space="0" w:color="auto"/>
      </w:divBdr>
    </w:div>
    <w:div w:id="262034278">
      <w:bodyDiv w:val="1"/>
      <w:marLeft w:val="0"/>
      <w:marRight w:val="0"/>
      <w:marTop w:val="0"/>
      <w:marBottom w:val="0"/>
      <w:divBdr>
        <w:top w:val="none" w:sz="0" w:space="0" w:color="auto"/>
        <w:left w:val="none" w:sz="0" w:space="0" w:color="auto"/>
        <w:bottom w:val="none" w:sz="0" w:space="0" w:color="auto"/>
        <w:right w:val="none" w:sz="0" w:space="0" w:color="auto"/>
      </w:divBdr>
    </w:div>
    <w:div w:id="262425690">
      <w:bodyDiv w:val="1"/>
      <w:marLeft w:val="0"/>
      <w:marRight w:val="0"/>
      <w:marTop w:val="0"/>
      <w:marBottom w:val="0"/>
      <w:divBdr>
        <w:top w:val="none" w:sz="0" w:space="0" w:color="auto"/>
        <w:left w:val="none" w:sz="0" w:space="0" w:color="auto"/>
        <w:bottom w:val="none" w:sz="0" w:space="0" w:color="auto"/>
        <w:right w:val="none" w:sz="0" w:space="0" w:color="auto"/>
      </w:divBdr>
    </w:div>
    <w:div w:id="267278110">
      <w:bodyDiv w:val="1"/>
      <w:marLeft w:val="0"/>
      <w:marRight w:val="0"/>
      <w:marTop w:val="0"/>
      <w:marBottom w:val="0"/>
      <w:divBdr>
        <w:top w:val="none" w:sz="0" w:space="0" w:color="auto"/>
        <w:left w:val="none" w:sz="0" w:space="0" w:color="auto"/>
        <w:bottom w:val="none" w:sz="0" w:space="0" w:color="auto"/>
        <w:right w:val="none" w:sz="0" w:space="0" w:color="auto"/>
      </w:divBdr>
    </w:div>
    <w:div w:id="298533420">
      <w:bodyDiv w:val="1"/>
      <w:marLeft w:val="0"/>
      <w:marRight w:val="0"/>
      <w:marTop w:val="0"/>
      <w:marBottom w:val="0"/>
      <w:divBdr>
        <w:top w:val="none" w:sz="0" w:space="0" w:color="auto"/>
        <w:left w:val="none" w:sz="0" w:space="0" w:color="auto"/>
        <w:bottom w:val="none" w:sz="0" w:space="0" w:color="auto"/>
        <w:right w:val="none" w:sz="0" w:space="0" w:color="auto"/>
      </w:divBdr>
    </w:div>
    <w:div w:id="309553364">
      <w:bodyDiv w:val="1"/>
      <w:marLeft w:val="0"/>
      <w:marRight w:val="0"/>
      <w:marTop w:val="0"/>
      <w:marBottom w:val="0"/>
      <w:divBdr>
        <w:top w:val="none" w:sz="0" w:space="0" w:color="auto"/>
        <w:left w:val="none" w:sz="0" w:space="0" w:color="auto"/>
        <w:bottom w:val="none" w:sz="0" w:space="0" w:color="auto"/>
        <w:right w:val="none" w:sz="0" w:space="0" w:color="auto"/>
      </w:divBdr>
    </w:div>
    <w:div w:id="320427201">
      <w:bodyDiv w:val="1"/>
      <w:marLeft w:val="0"/>
      <w:marRight w:val="0"/>
      <w:marTop w:val="0"/>
      <w:marBottom w:val="0"/>
      <w:divBdr>
        <w:top w:val="none" w:sz="0" w:space="0" w:color="auto"/>
        <w:left w:val="none" w:sz="0" w:space="0" w:color="auto"/>
        <w:bottom w:val="none" w:sz="0" w:space="0" w:color="auto"/>
        <w:right w:val="none" w:sz="0" w:space="0" w:color="auto"/>
      </w:divBdr>
    </w:div>
    <w:div w:id="369188388">
      <w:bodyDiv w:val="1"/>
      <w:marLeft w:val="0"/>
      <w:marRight w:val="0"/>
      <w:marTop w:val="0"/>
      <w:marBottom w:val="0"/>
      <w:divBdr>
        <w:top w:val="none" w:sz="0" w:space="0" w:color="auto"/>
        <w:left w:val="none" w:sz="0" w:space="0" w:color="auto"/>
        <w:bottom w:val="none" w:sz="0" w:space="0" w:color="auto"/>
        <w:right w:val="none" w:sz="0" w:space="0" w:color="auto"/>
      </w:divBdr>
    </w:div>
    <w:div w:id="375738921">
      <w:bodyDiv w:val="1"/>
      <w:marLeft w:val="0"/>
      <w:marRight w:val="0"/>
      <w:marTop w:val="0"/>
      <w:marBottom w:val="0"/>
      <w:divBdr>
        <w:top w:val="none" w:sz="0" w:space="0" w:color="auto"/>
        <w:left w:val="none" w:sz="0" w:space="0" w:color="auto"/>
        <w:bottom w:val="none" w:sz="0" w:space="0" w:color="auto"/>
        <w:right w:val="none" w:sz="0" w:space="0" w:color="auto"/>
      </w:divBdr>
    </w:div>
    <w:div w:id="376976126">
      <w:bodyDiv w:val="1"/>
      <w:marLeft w:val="0"/>
      <w:marRight w:val="0"/>
      <w:marTop w:val="0"/>
      <w:marBottom w:val="0"/>
      <w:divBdr>
        <w:top w:val="none" w:sz="0" w:space="0" w:color="auto"/>
        <w:left w:val="none" w:sz="0" w:space="0" w:color="auto"/>
        <w:bottom w:val="none" w:sz="0" w:space="0" w:color="auto"/>
        <w:right w:val="none" w:sz="0" w:space="0" w:color="auto"/>
      </w:divBdr>
    </w:div>
    <w:div w:id="379867930">
      <w:bodyDiv w:val="1"/>
      <w:marLeft w:val="0"/>
      <w:marRight w:val="0"/>
      <w:marTop w:val="0"/>
      <w:marBottom w:val="0"/>
      <w:divBdr>
        <w:top w:val="none" w:sz="0" w:space="0" w:color="auto"/>
        <w:left w:val="none" w:sz="0" w:space="0" w:color="auto"/>
        <w:bottom w:val="none" w:sz="0" w:space="0" w:color="auto"/>
        <w:right w:val="none" w:sz="0" w:space="0" w:color="auto"/>
      </w:divBdr>
    </w:div>
    <w:div w:id="382407215">
      <w:bodyDiv w:val="1"/>
      <w:marLeft w:val="0"/>
      <w:marRight w:val="0"/>
      <w:marTop w:val="0"/>
      <w:marBottom w:val="0"/>
      <w:divBdr>
        <w:top w:val="none" w:sz="0" w:space="0" w:color="auto"/>
        <w:left w:val="none" w:sz="0" w:space="0" w:color="auto"/>
        <w:bottom w:val="none" w:sz="0" w:space="0" w:color="auto"/>
        <w:right w:val="none" w:sz="0" w:space="0" w:color="auto"/>
      </w:divBdr>
    </w:div>
    <w:div w:id="385836835">
      <w:bodyDiv w:val="1"/>
      <w:marLeft w:val="0"/>
      <w:marRight w:val="0"/>
      <w:marTop w:val="0"/>
      <w:marBottom w:val="0"/>
      <w:divBdr>
        <w:top w:val="none" w:sz="0" w:space="0" w:color="auto"/>
        <w:left w:val="none" w:sz="0" w:space="0" w:color="auto"/>
        <w:bottom w:val="none" w:sz="0" w:space="0" w:color="auto"/>
        <w:right w:val="none" w:sz="0" w:space="0" w:color="auto"/>
      </w:divBdr>
    </w:div>
    <w:div w:id="411857198">
      <w:bodyDiv w:val="1"/>
      <w:marLeft w:val="0"/>
      <w:marRight w:val="0"/>
      <w:marTop w:val="0"/>
      <w:marBottom w:val="0"/>
      <w:divBdr>
        <w:top w:val="none" w:sz="0" w:space="0" w:color="auto"/>
        <w:left w:val="none" w:sz="0" w:space="0" w:color="auto"/>
        <w:bottom w:val="none" w:sz="0" w:space="0" w:color="auto"/>
        <w:right w:val="none" w:sz="0" w:space="0" w:color="auto"/>
      </w:divBdr>
    </w:div>
    <w:div w:id="437138835">
      <w:bodyDiv w:val="1"/>
      <w:marLeft w:val="0"/>
      <w:marRight w:val="0"/>
      <w:marTop w:val="0"/>
      <w:marBottom w:val="0"/>
      <w:divBdr>
        <w:top w:val="none" w:sz="0" w:space="0" w:color="auto"/>
        <w:left w:val="none" w:sz="0" w:space="0" w:color="auto"/>
        <w:bottom w:val="none" w:sz="0" w:space="0" w:color="auto"/>
        <w:right w:val="none" w:sz="0" w:space="0" w:color="auto"/>
      </w:divBdr>
    </w:div>
    <w:div w:id="450172739">
      <w:bodyDiv w:val="1"/>
      <w:marLeft w:val="0"/>
      <w:marRight w:val="0"/>
      <w:marTop w:val="0"/>
      <w:marBottom w:val="0"/>
      <w:divBdr>
        <w:top w:val="none" w:sz="0" w:space="0" w:color="auto"/>
        <w:left w:val="none" w:sz="0" w:space="0" w:color="auto"/>
        <w:bottom w:val="none" w:sz="0" w:space="0" w:color="auto"/>
        <w:right w:val="none" w:sz="0" w:space="0" w:color="auto"/>
      </w:divBdr>
    </w:div>
    <w:div w:id="452598998">
      <w:bodyDiv w:val="1"/>
      <w:marLeft w:val="0"/>
      <w:marRight w:val="0"/>
      <w:marTop w:val="0"/>
      <w:marBottom w:val="0"/>
      <w:divBdr>
        <w:top w:val="none" w:sz="0" w:space="0" w:color="auto"/>
        <w:left w:val="none" w:sz="0" w:space="0" w:color="auto"/>
        <w:bottom w:val="none" w:sz="0" w:space="0" w:color="auto"/>
        <w:right w:val="none" w:sz="0" w:space="0" w:color="auto"/>
      </w:divBdr>
    </w:div>
    <w:div w:id="464734553">
      <w:bodyDiv w:val="1"/>
      <w:marLeft w:val="0"/>
      <w:marRight w:val="0"/>
      <w:marTop w:val="0"/>
      <w:marBottom w:val="0"/>
      <w:divBdr>
        <w:top w:val="none" w:sz="0" w:space="0" w:color="auto"/>
        <w:left w:val="none" w:sz="0" w:space="0" w:color="auto"/>
        <w:bottom w:val="none" w:sz="0" w:space="0" w:color="auto"/>
        <w:right w:val="none" w:sz="0" w:space="0" w:color="auto"/>
      </w:divBdr>
    </w:div>
    <w:div w:id="473107892">
      <w:bodyDiv w:val="1"/>
      <w:marLeft w:val="0"/>
      <w:marRight w:val="0"/>
      <w:marTop w:val="0"/>
      <w:marBottom w:val="0"/>
      <w:divBdr>
        <w:top w:val="none" w:sz="0" w:space="0" w:color="auto"/>
        <w:left w:val="none" w:sz="0" w:space="0" w:color="auto"/>
        <w:bottom w:val="none" w:sz="0" w:space="0" w:color="auto"/>
        <w:right w:val="none" w:sz="0" w:space="0" w:color="auto"/>
      </w:divBdr>
    </w:div>
    <w:div w:id="545681703">
      <w:bodyDiv w:val="1"/>
      <w:marLeft w:val="0"/>
      <w:marRight w:val="0"/>
      <w:marTop w:val="0"/>
      <w:marBottom w:val="0"/>
      <w:divBdr>
        <w:top w:val="none" w:sz="0" w:space="0" w:color="auto"/>
        <w:left w:val="none" w:sz="0" w:space="0" w:color="auto"/>
        <w:bottom w:val="none" w:sz="0" w:space="0" w:color="auto"/>
        <w:right w:val="none" w:sz="0" w:space="0" w:color="auto"/>
      </w:divBdr>
    </w:div>
    <w:div w:id="546455664">
      <w:bodyDiv w:val="1"/>
      <w:marLeft w:val="0"/>
      <w:marRight w:val="0"/>
      <w:marTop w:val="0"/>
      <w:marBottom w:val="0"/>
      <w:divBdr>
        <w:top w:val="none" w:sz="0" w:space="0" w:color="auto"/>
        <w:left w:val="none" w:sz="0" w:space="0" w:color="auto"/>
        <w:bottom w:val="none" w:sz="0" w:space="0" w:color="auto"/>
        <w:right w:val="none" w:sz="0" w:space="0" w:color="auto"/>
      </w:divBdr>
    </w:div>
    <w:div w:id="552036177">
      <w:bodyDiv w:val="1"/>
      <w:marLeft w:val="0"/>
      <w:marRight w:val="0"/>
      <w:marTop w:val="0"/>
      <w:marBottom w:val="0"/>
      <w:divBdr>
        <w:top w:val="none" w:sz="0" w:space="0" w:color="auto"/>
        <w:left w:val="none" w:sz="0" w:space="0" w:color="auto"/>
        <w:bottom w:val="none" w:sz="0" w:space="0" w:color="auto"/>
        <w:right w:val="none" w:sz="0" w:space="0" w:color="auto"/>
      </w:divBdr>
    </w:div>
    <w:div w:id="563641685">
      <w:bodyDiv w:val="1"/>
      <w:marLeft w:val="0"/>
      <w:marRight w:val="0"/>
      <w:marTop w:val="0"/>
      <w:marBottom w:val="0"/>
      <w:divBdr>
        <w:top w:val="none" w:sz="0" w:space="0" w:color="auto"/>
        <w:left w:val="none" w:sz="0" w:space="0" w:color="auto"/>
        <w:bottom w:val="none" w:sz="0" w:space="0" w:color="auto"/>
        <w:right w:val="none" w:sz="0" w:space="0" w:color="auto"/>
      </w:divBdr>
    </w:div>
    <w:div w:id="574584651">
      <w:bodyDiv w:val="1"/>
      <w:marLeft w:val="0"/>
      <w:marRight w:val="0"/>
      <w:marTop w:val="0"/>
      <w:marBottom w:val="0"/>
      <w:divBdr>
        <w:top w:val="none" w:sz="0" w:space="0" w:color="auto"/>
        <w:left w:val="none" w:sz="0" w:space="0" w:color="auto"/>
        <w:bottom w:val="none" w:sz="0" w:space="0" w:color="auto"/>
        <w:right w:val="none" w:sz="0" w:space="0" w:color="auto"/>
      </w:divBdr>
    </w:div>
    <w:div w:id="583223192">
      <w:bodyDiv w:val="1"/>
      <w:marLeft w:val="0"/>
      <w:marRight w:val="0"/>
      <w:marTop w:val="0"/>
      <w:marBottom w:val="0"/>
      <w:divBdr>
        <w:top w:val="none" w:sz="0" w:space="0" w:color="auto"/>
        <w:left w:val="none" w:sz="0" w:space="0" w:color="auto"/>
        <w:bottom w:val="none" w:sz="0" w:space="0" w:color="auto"/>
        <w:right w:val="none" w:sz="0" w:space="0" w:color="auto"/>
      </w:divBdr>
    </w:div>
    <w:div w:id="610624244">
      <w:bodyDiv w:val="1"/>
      <w:marLeft w:val="0"/>
      <w:marRight w:val="0"/>
      <w:marTop w:val="0"/>
      <w:marBottom w:val="0"/>
      <w:divBdr>
        <w:top w:val="none" w:sz="0" w:space="0" w:color="auto"/>
        <w:left w:val="none" w:sz="0" w:space="0" w:color="auto"/>
        <w:bottom w:val="none" w:sz="0" w:space="0" w:color="auto"/>
        <w:right w:val="none" w:sz="0" w:space="0" w:color="auto"/>
      </w:divBdr>
    </w:div>
    <w:div w:id="610672644">
      <w:bodyDiv w:val="1"/>
      <w:marLeft w:val="0"/>
      <w:marRight w:val="0"/>
      <w:marTop w:val="0"/>
      <w:marBottom w:val="0"/>
      <w:divBdr>
        <w:top w:val="none" w:sz="0" w:space="0" w:color="auto"/>
        <w:left w:val="none" w:sz="0" w:space="0" w:color="auto"/>
        <w:bottom w:val="none" w:sz="0" w:space="0" w:color="auto"/>
        <w:right w:val="none" w:sz="0" w:space="0" w:color="auto"/>
      </w:divBdr>
    </w:div>
    <w:div w:id="616064991">
      <w:bodyDiv w:val="1"/>
      <w:marLeft w:val="0"/>
      <w:marRight w:val="0"/>
      <w:marTop w:val="0"/>
      <w:marBottom w:val="0"/>
      <w:divBdr>
        <w:top w:val="none" w:sz="0" w:space="0" w:color="auto"/>
        <w:left w:val="none" w:sz="0" w:space="0" w:color="auto"/>
        <w:bottom w:val="none" w:sz="0" w:space="0" w:color="auto"/>
        <w:right w:val="none" w:sz="0" w:space="0" w:color="auto"/>
      </w:divBdr>
    </w:div>
    <w:div w:id="639726137">
      <w:bodyDiv w:val="1"/>
      <w:marLeft w:val="0"/>
      <w:marRight w:val="0"/>
      <w:marTop w:val="0"/>
      <w:marBottom w:val="0"/>
      <w:divBdr>
        <w:top w:val="none" w:sz="0" w:space="0" w:color="auto"/>
        <w:left w:val="none" w:sz="0" w:space="0" w:color="auto"/>
        <w:bottom w:val="none" w:sz="0" w:space="0" w:color="auto"/>
        <w:right w:val="none" w:sz="0" w:space="0" w:color="auto"/>
      </w:divBdr>
    </w:div>
    <w:div w:id="661350221">
      <w:bodyDiv w:val="1"/>
      <w:marLeft w:val="0"/>
      <w:marRight w:val="0"/>
      <w:marTop w:val="0"/>
      <w:marBottom w:val="0"/>
      <w:divBdr>
        <w:top w:val="none" w:sz="0" w:space="0" w:color="auto"/>
        <w:left w:val="none" w:sz="0" w:space="0" w:color="auto"/>
        <w:bottom w:val="none" w:sz="0" w:space="0" w:color="auto"/>
        <w:right w:val="none" w:sz="0" w:space="0" w:color="auto"/>
      </w:divBdr>
    </w:div>
    <w:div w:id="669261995">
      <w:bodyDiv w:val="1"/>
      <w:marLeft w:val="0"/>
      <w:marRight w:val="0"/>
      <w:marTop w:val="0"/>
      <w:marBottom w:val="0"/>
      <w:divBdr>
        <w:top w:val="none" w:sz="0" w:space="0" w:color="auto"/>
        <w:left w:val="none" w:sz="0" w:space="0" w:color="auto"/>
        <w:bottom w:val="none" w:sz="0" w:space="0" w:color="auto"/>
        <w:right w:val="none" w:sz="0" w:space="0" w:color="auto"/>
      </w:divBdr>
    </w:div>
    <w:div w:id="689599950">
      <w:bodyDiv w:val="1"/>
      <w:marLeft w:val="0"/>
      <w:marRight w:val="0"/>
      <w:marTop w:val="0"/>
      <w:marBottom w:val="0"/>
      <w:divBdr>
        <w:top w:val="none" w:sz="0" w:space="0" w:color="auto"/>
        <w:left w:val="none" w:sz="0" w:space="0" w:color="auto"/>
        <w:bottom w:val="none" w:sz="0" w:space="0" w:color="auto"/>
        <w:right w:val="none" w:sz="0" w:space="0" w:color="auto"/>
      </w:divBdr>
    </w:div>
    <w:div w:id="691998188">
      <w:bodyDiv w:val="1"/>
      <w:marLeft w:val="0"/>
      <w:marRight w:val="0"/>
      <w:marTop w:val="0"/>
      <w:marBottom w:val="0"/>
      <w:divBdr>
        <w:top w:val="none" w:sz="0" w:space="0" w:color="auto"/>
        <w:left w:val="none" w:sz="0" w:space="0" w:color="auto"/>
        <w:bottom w:val="none" w:sz="0" w:space="0" w:color="auto"/>
        <w:right w:val="none" w:sz="0" w:space="0" w:color="auto"/>
      </w:divBdr>
    </w:div>
    <w:div w:id="692682067">
      <w:bodyDiv w:val="1"/>
      <w:marLeft w:val="0"/>
      <w:marRight w:val="0"/>
      <w:marTop w:val="0"/>
      <w:marBottom w:val="0"/>
      <w:divBdr>
        <w:top w:val="none" w:sz="0" w:space="0" w:color="auto"/>
        <w:left w:val="none" w:sz="0" w:space="0" w:color="auto"/>
        <w:bottom w:val="none" w:sz="0" w:space="0" w:color="auto"/>
        <w:right w:val="none" w:sz="0" w:space="0" w:color="auto"/>
      </w:divBdr>
    </w:div>
    <w:div w:id="704985728">
      <w:bodyDiv w:val="1"/>
      <w:marLeft w:val="0"/>
      <w:marRight w:val="0"/>
      <w:marTop w:val="0"/>
      <w:marBottom w:val="0"/>
      <w:divBdr>
        <w:top w:val="none" w:sz="0" w:space="0" w:color="auto"/>
        <w:left w:val="none" w:sz="0" w:space="0" w:color="auto"/>
        <w:bottom w:val="none" w:sz="0" w:space="0" w:color="auto"/>
        <w:right w:val="none" w:sz="0" w:space="0" w:color="auto"/>
      </w:divBdr>
    </w:div>
    <w:div w:id="712920738">
      <w:bodyDiv w:val="1"/>
      <w:marLeft w:val="0"/>
      <w:marRight w:val="0"/>
      <w:marTop w:val="0"/>
      <w:marBottom w:val="0"/>
      <w:divBdr>
        <w:top w:val="none" w:sz="0" w:space="0" w:color="auto"/>
        <w:left w:val="none" w:sz="0" w:space="0" w:color="auto"/>
        <w:bottom w:val="none" w:sz="0" w:space="0" w:color="auto"/>
        <w:right w:val="none" w:sz="0" w:space="0" w:color="auto"/>
      </w:divBdr>
    </w:div>
    <w:div w:id="731848550">
      <w:bodyDiv w:val="1"/>
      <w:marLeft w:val="0"/>
      <w:marRight w:val="0"/>
      <w:marTop w:val="0"/>
      <w:marBottom w:val="0"/>
      <w:divBdr>
        <w:top w:val="none" w:sz="0" w:space="0" w:color="auto"/>
        <w:left w:val="none" w:sz="0" w:space="0" w:color="auto"/>
        <w:bottom w:val="none" w:sz="0" w:space="0" w:color="auto"/>
        <w:right w:val="none" w:sz="0" w:space="0" w:color="auto"/>
      </w:divBdr>
    </w:div>
    <w:div w:id="739862166">
      <w:bodyDiv w:val="1"/>
      <w:marLeft w:val="0"/>
      <w:marRight w:val="0"/>
      <w:marTop w:val="0"/>
      <w:marBottom w:val="0"/>
      <w:divBdr>
        <w:top w:val="none" w:sz="0" w:space="0" w:color="auto"/>
        <w:left w:val="none" w:sz="0" w:space="0" w:color="auto"/>
        <w:bottom w:val="none" w:sz="0" w:space="0" w:color="auto"/>
        <w:right w:val="none" w:sz="0" w:space="0" w:color="auto"/>
      </w:divBdr>
    </w:div>
    <w:div w:id="773940047">
      <w:bodyDiv w:val="1"/>
      <w:marLeft w:val="0"/>
      <w:marRight w:val="0"/>
      <w:marTop w:val="0"/>
      <w:marBottom w:val="0"/>
      <w:divBdr>
        <w:top w:val="none" w:sz="0" w:space="0" w:color="auto"/>
        <w:left w:val="none" w:sz="0" w:space="0" w:color="auto"/>
        <w:bottom w:val="none" w:sz="0" w:space="0" w:color="auto"/>
        <w:right w:val="none" w:sz="0" w:space="0" w:color="auto"/>
      </w:divBdr>
    </w:div>
    <w:div w:id="783110029">
      <w:bodyDiv w:val="1"/>
      <w:marLeft w:val="0"/>
      <w:marRight w:val="0"/>
      <w:marTop w:val="0"/>
      <w:marBottom w:val="0"/>
      <w:divBdr>
        <w:top w:val="none" w:sz="0" w:space="0" w:color="auto"/>
        <w:left w:val="none" w:sz="0" w:space="0" w:color="auto"/>
        <w:bottom w:val="none" w:sz="0" w:space="0" w:color="auto"/>
        <w:right w:val="none" w:sz="0" w:space="0" w:color="auto"/>
      </w:divBdr>
    </w:div>
    <w:div w:id="794566853">
      <w:bodyDiv w:val="1"/>
      <w:marLeft w:val="0"/>
      <w:marRight w:val="0"/>
      <w:marTop w:val="0"/>
      <w:marBottom w:val="0"/>
      <w:divBdr>
        <w:top w:val="none" w:sz="0" w:space="0" w:color="auto"/>
        <w:left w:val="none" w:sz="0" w:space="0" w:color="auto"/>
        <w:bottom w:val="none" w:sz="0" w:space="0" w:color="auto"/>
        <w:right w:val="none" w:sz="0" w:space="0" w:color="auto"/>
      </w:divBdr>
    </w:div>
    <w:div w:id="798962078">
      <w:bodyDiv w:val="1"/>
      <w:marLeft w:val="0"/>
      <w:marRight w:val="0"/>
      <w:marTop w:val="0"/>
      <w:marBottom w:val="0"/>
      <w:divBdr>
        <w:top w:val="none" w:sz="0" w:space="0" w:color="auto"/>
        <w:left w:val="none" w:sz="0" w:space="0" w:color="auto"/>
        <w:bottom w:val="none" w:sz="0" w:space="0" w:color="auto"/>
        <w:right w:val="none" w:sz="0" w:space="0" w:color="auto"/>
      </w:divBdr>
    </w:div>
    <w:div w:id="804346484">
      <w:bodyDiv w:val="1"/>
      <w:marLeft w:val="0"/>
      <w:marRight w:val="0"/>
      <w:marTop w:val="0"/>
      <w:marBottom w:val="0"/>
      <w:divBdr>
        <w:top w:val="none" w:sz="0" w:space="0" w:color="auto"/>
        <w:left w:val="none" w:sz="0" w:space="0" w:color="auto"/>
        <w:bottom w:val="none" w:sz="0" w:space="0" w:color="auto"/>
        <w:right w:val="none" w:sz="0" w:space="0" w:color="auto"/>
      </w:divBdr>
    </w:div>
    <w:div w:id="809323179">
      <w:bodyDiv w:val="1"/>
      <w:marLeft w:val="0"/>
      <w:marRight w:val="0"/>
      <w:marTop w:val="0"/>
      <w:marBottom w:val="0"/>
      <w:divBdr>
        <w:top w:val="none" w:sz="0" w:space="0" w:color="auto"/>
        <w:left w:val="none" w:sz="0" w:space="0" w:color="auto"/>
        <w:bottom w:val="none" w:sz="0" w:space="0" w:color="auto"/>
        <w:right w:val="none" w:sz="0" w:space="0" w:color="auto"/>
      </w:divBdr>
    </w:div>
    <w:div w:id="818107490">
      <w:bodyDiv w:val="1"/>
      <w:marLeft w:val="0"/>
      <w:marRight w:val="0"/>
      <w:marTop w:val="0"/>
      <w:marBottom w:val="0"/>
      <w:divBdr>
        <w:top w:val="none" w:sz="0" w:space="0" w:color="auto"/>
        <w:left w:val="none" w:sz="0" w:space="0" w:color="auto"/>
        <w:bottom w:val="none" w:sz="0" w:space="0" w:color="auto"/>
        <w:right w:val="none" w:sz="0" w:space="0" w:color="auto"/>
      </w:divBdr>
    </w:div>
    <w:div w:id="830028659">
      <w:bodyDiv w:val="1"/>
      <w:marLeft w:val="0"/>
      <w:marRight w:val="0"/>
      <w:marTop w:val="0"/>
      <w:marBottom w:val="0"/>
      <w:divBdr>
        <w:top w:val="none" w:sz="0" w:space="0" w:color="auto"/>
        <w:left w:val="none" w:sz="0" w:space="0" w:color="auto"/>
        <w:bottom w:val="none" w:sz="0" w:space="0" w:color="auto"/>
        <w:right w:val="none" w:sz="0" w:space="0" w:color="auto"/>
      </w:divBdr>
    </w:div>
    <w:div w:id="835414319">
      <w:bodyDiv w:val="1"/>
      <w:marLeft w:val="0"/>
      <w:marRight w:val="0"/>
      <w:marTop w:val="0"/>
      <w:marBottom w:val="0"/>
      <w:divBdr>
        <w:top w:val="none" w:sz="0" w:space="0" w:color="auto"/>
        <w:left w:val="none" w:sz="0" w:space="0" w:color="auto"/>
        <w:bottom w:val="none" w:sz="0" w:space="0" w:color="auto"/>
        <w:right w:val="none" w:sz="0" w:space="0" w:color="auto"/>
      </w:divBdr>
    </w:div>
    <w:div w:id="836336695">
      <w:bodyDiv w:val="1"/>
      <w:marLeft w:val="0"/>
      <w:marRight w:val="0"/>
      <w:marTop w:val="0"/>
      <w:marBottom w:val="0"/>
      <w:divBdr>
        <w:top w:val="none" w:sz="0" w:space="0" w:color="auto"/>
        <w:left w:val="none" w:sz="0" w:space="0" w:color="auto"/>
        <w:bottom w:val="none" w:sz="0" w:space="0" w:color="auto"/>
        <w:right w:val="none" w:sz="0" w:space="0" w:color="auto"/>
      </w:divBdr>
    </w:div>
    <w:div w:id="842626000">
      <w:bodyDiv w:val="1"/>
      <w:marLeft w:val="0"/>
      <w:marRight w:val="0"/>
      <w:marTop w:val="0"/>
      <w:marBottom w:val="0"/>
      <w:divBdr>
        <w:top w:val="none" w:sz="0" w:space="0" w:color="auto"/>
        <w:left w:val="none" w:sz="0" w:space="0" w:color="auto"/>
        <w:bottom w:val="none" w:sz="0" w:space="0" w:color="auto"/>
        <w:right w:val="none" w:sz="0" w:space="0" w:color="auto"/>
      </w:divBdr>
    </w:div>
    <w:div w:id="845900852">
      <w:bodyDiv w:val="1"/>
      <w:marLeft w:val="0"/>
      <w:marRight w:val="0"/>
      <w:marTop w:val="0"/>
      <w:marBottom w:val="0"/>
      <w:divBdr>
        <w:top w:val="none" w:sz="0" w:space="0" w:color="auto"/>
        <w:left w:val="none" w:sz="0" w:space="0" w:color="auto"/>
        <w:bottom w:val="none" w:sz="0" w:space="0" w:color="auto"/>
        <w:right w:val="none" w:sz="0" w:space="0" w:color="auto"/>
      </w:divBdr>
    </w:div>
    <w:div w:id="846942258">
      <w:bodyDiv w:val="1"/>
      <w:marLeft w:val="0"/>
      <w:marRight w:val="0"/>
      <w:marTop w:val="0"/>
      <w:marBottom w:val="0"/>
      <w:divBdr>
        <w:top w:val="none" w:sz="0" w:space="0" w:color="auto"/>
        <w:left w:val="none" w:sz="0" w:space="0" w:color="auto"/>
        <w:bottom w:val="none" w:sz="0" w:space="0" w:color="auto"/>
        <w:right w:val="none" w:sz="0" w:space="0" w:color="auto"/>
      </w:divBdr>
    </w:div>
    <w:div w:id="851839422">
      <w:bodyDiv w:val="1"/>
      <w:marLeft w:val="0"/>
      <w:marRight w:val="0"/>
      <w:marTop w:val="0"/>
      <w:marBottom w:val="0"/>
      <w:divBdr>
        <w:top w:val="none" w:sz="0" w:space="0" w:color="auto"/>
        <w:left w:val="none" w:sz="0" w:space="0" w:color="auto"/>
        <w:bottom w:val="none" w:sz="0" w:space="0" w:color="auto"/>
        <w:right w:val="none" w:sz="0" w:space="0" w:color="auto"/>
      </w:divBdr>
    </w:div>
    <w:div w:id="855118573">
      <w:bodyDiv w:val="1"/>
      <w:marLeft w:val="0"/>
      <w:marRight w:val="0"/>
      <w:marTop w:val="0"/>
      <w:marBottom w:val="0"/>
      <w:divBdr>
        <w:top w:val="none" w:sz="0" w:space="0" w:color="auto"/>
        <w:left w:val="none" w:sz="0" w:space="0" w:color="auto"/>
        <w:bottom w:val="none" w:sz="0" w:space="0" w:color="auto"/>
        <w:right w:val="none" w:sz="0" w:space="0" w:color="auto"/>
      </w:divBdr>
    </w:div>
    <w:div w:id="858739321">
      <w:bodyDiv w:val="1"/>
      <w:marLeft w:val="0"/>
      <w:marRight w:val="0"/>
      <w:marTop w:val="0"/>
      <w:marBottom w:val="0"/>
      <w:divBdr>
        <w:top w:val="none" w:sz="0" w:space="0" w:color="auto"/>
        <w:left w:val="none" w:sz="0" w:space="0" w:color="auto"/>
        <w:bottom w:val="none" w:sz="0" w:space="0" w:color="auto"/>
        <w:right w:val="none" w:sz="0" w:space="0" w:color="auto"/>
      </w:divBdr>
    </w:div>
    <w:div w:id="864514797">
      <w:bodyDiv w:val="1"/>
      <w:marLeft w:val="0"/>
      <w:marRight w:val="0"/>
      <w:marTop w:val="0"/>
      <w:marBottom w:val="0"/>
      <w:divBdr>
        <w:top w:val="none" w:sz="0" w:space="0" w:color="auto"/>
        <w:left w:val="none" w:sz="0" w:space="0" w:color="auto"/>
        <w:bottom w:val="none" w:sz="0" w:space="0" w:color="auto"/>
        <w:right w:val="none" w:sz="0" w:space="0" w:color="auto"/>
      </w:divBdr>
    </w:div>
    <w:div w:id="876239641">
      <w:bodyDiv w:val="1"/>
      <w:marLeft w:val="0"/>
      <w:marRight w:val="0"/>
      <w:marTop w:val="0"/>
      <w:marBottom w:val="0"/>
      <w:divBdr>
        <w:top w:val="none" w:sz="0" w:space="0" w:color="auto"/>
        <w:left w:val="none" w:sz="0" w:space="0" w:color="auto"/>
        <w:bottom w:val="none" w:sz="0" w:space="0" w:color="auto"/>
        <w:right w:val="none" w:sz="0" w:space="0" w:color="auto"/>
      </w:divBdr>
    </w:div>
    <w:div w:id="877283732">
      <w:bodyDiv w:val="1"/>
      <w:marLeft w:val="0"/>
      <w:marRight w:val="0"/>
      <w:marTop w:val="0"/>
      <w:marBottom w:val="0"/>
      <w:divBdr>
        <w:top w:val="none" w:sz="0" w:space="0" w:color="auto"/>
        <w:left w:val="none" w:sz="0" w:space="0" w:color="auto"/>
        <w:bottom w:val="none" w:sz="0" w:space="0" w:color="auto"/>
        <w:right w:val="none" w:sz="0" w:space="0" w:color="auto"/>
      </w:divBdr>
    </w:div>
    <w:div w:id="879126613">
      <w:bodyDiv w:val="1"/>
      <w:marLeft w:val="0"/>
      <w:marRight w:val="0"/>
      <w:marTop w:val="0"/>
      <w:marBottom w:val="0"/>
      <w:divBdr>
        <w:top w:val="none" w:sz="0" w:space="0" w:color="auto"/>
        <w:left w:val="none" w:sz="0" w:space="0" w:color="auto"/>
        <w:bottom w:val="none" w:sz="0" w:space="0" w:color="auto"/>
        <w:right w:val="none" w:sz="0" w:space="0" w:color="auto"/>
      </w:divBdr>
    </w:div>
    <w:div w:id="880944687">
      <w:bodyDiv w:val="1"/>
      <w:marLeft w:val="0"/>
      <w:marRight w:val="0"/>
      <w:marTop w:val="0"/>
      <w:marBottom w:val="0"/>
      <w:divBdr>
        <w:top w:val="none" w:sz="0" w:space="0" w:color="auto"/>
        <w:left w:val="none" w:sz="0" w:space="0" w:color="auto"/>
        <w:bottom w:val="none" w:sz="0" w:space="0" w:color="auto"/>
        <w:right w:val="none" w:sz="0" w:space="0" w:color="auto"/>
      </w:divBdr>
    </w:div>
    <w:div w:id="882256466">
      <w:bodyDiv w:val="1"/>
      <w:marLeft w:val="0"/>
      <w:marRight w:val="0"/>
      <w:marTop w:val="0"/>
      <w:marBottom w:val="0"/>
      <w:divBdr>
        <w:top w:val="none" w:sz="0" w:space="0" w:color="auto"/>
        <w:left w:val="none" w:sz="0" w:space="0" w:color="auto"/>
        <w:bottom w:val="none" w:sz="0" w:space="0" w:color="auto"/>
        <w:right w:val="none" w:sz="0" w:space="0" w:color="auto"/>
      </w:divBdr>
    </w:div>
    <w:div w:id="894858025">
      <w:bodyDiv w:val="1"/>
      <w:marLeft w:val="0"/>
      <w:marRight w:val="0"/>
      <w:marTop w:val="0"/>
      <w:marBottom w:val="0"/>
      <w:divBdr>
        <w:top w:val="none" w:sz="0" w:space="0" w:color="auto"/>
        <w:left w:val="none" w:sz="0" w:space="0" w:color="auto"/>
        <w:bottom w:val="none" w:sz="0" w:space="0" w:color="auto"/>
        <w:right w:val="none" w:sz="0" w:space="0" w:color="auto"/>
      </w:divBdr>
    </w:div>
    <w:div w:id="908809364">
      <w:bodyDiv w:val="1"/>
      <w:marLeft w:val="0"/>
      <w:marRight w:val="0"/>
      <w:marTop w:val="0"/>
      <w:marBottom w:val="0"/>
      <w:divBdr>
        <w:top w:val="none" w:sz="0" w:space="0" w:color="auto"/>
        <w:left w:val="none" w:sz="0" w:space="0" w:color="auto"/>
        <w:bottom w:val="none" w:sz="0" w:space="0" w:color="auto"/>
        <w:right w:val="none" w:sz="0" w:space="0" w:color="auto"/>
      </w:divBdr>
    </w:div>
    <w:div w:id="911622715">
      <w:bodyDiv w:val="1"/>
      <w:marLeft w:val="0"/>
      <w:marRight w:val="0"/>
      <w:marTop w:val="0"/>
      <w:marBottom w:val="0"/>
      <w:divBdr>
        <w:top w:val="none" w:sz="0" w:space="0" w:color="auto"/>
        <w:left w:val="none" w:sz="0" w:space="0" w:color="auto"/>
        <w:bottom w:val="none" w:sz="0" w:space="0" w:color="auto"/>
        <w:right w:val="none" w:sz="0" w:space="0" w:color="auto"/>
      </w:divBdr>
    </w:div>
    <w:div w:id="915239864">
      <w:bodyDiv w:val="1"/>
      <w:marLeft w:val="0"/>
      <w:marRight w:val="0"/>
      <w:marTop w:val="0"/>
      <w:marBottom w:val="0"/>
      <w:divBdr>
        <w:top w:val="none" w:sz="0" w:space="0" w:color="auto"/>
        <w:left w:val="none" w:sz="0" w:space="0" w:color="auto"/>
        <w:bottom w:val="none" w:sz="0" w:space="0" w:color="auto"/>
        <w:right w:val="none" w:sz="0" w:space="0" w:color="auto"/>
      </w:divBdr>
    </w:div>
    <w:div w:id="925575408">
      <w:bodyDiv w:val="1"/>
      <w:marLeft w:val="0"/>
      <w:marRight w:val="0"/>
      <w:marTop w:val="0"/>
      <w:marBottom w:val="0"/>
      <w:divBdr>
        <w:top w:val="none" w:sz="0" w:space="0" w:color="auto"/>
        <w:left w:val="none" w:sz="0" w:space="0" w:color="auto"/>
        <w:bottom w:val="none" w:sz="0" w:space="0" w:color="auto"/>
        <w:right w:val="none" w:sz="0" w:space="0" w:color="auto"/>
      </w:divBdr>
    </w:div>
    <w:div w:id="926110909">
      <w:bodyDiv w:val="1"/>
      <w:marLeft w:val="0"/>
      <w:marRight w:val="0"/>
      <w:marTop w:val="0"/>
      <w:marBottom w:val="0"/>
      <w:divBdr>
        <w:top w:val="none" w:sz="0" w:space="0" w:color="auto"/>
        <w:left w:val="none" w:sz="0" w:space="0" w:color="auto"/>
        <w:bottom w:val="none" w:sz="0" w:space="0" w:color="auto"/>
        <w:right w:val="none" w:sz="0" w:space="0" w:color="auto"/>
      </w:divBdr>
    </w:div>
    <w:div w:id="956255695">
      <w:bodyDiv w:val="1"/>
      <w:marLeft w:val="0"/>
      <w:marRight w:val="0"/>
      <w:marTop w:val="0"/>
      <w:marBottom w:val="0"/>
      <w:divBdr>
        <w:top w:val="none" w:sz="0" w:space="0" w:color="auto"/>
        <w:left w:val="none" w:sz="0" w:space="0" w:color="auto"/>
        <w:bottom w:val="none" w:sz="0" w:space="0" w:color="auto"/>
        <w:right w:val="none" w:sz="0" w:space="0" w:color="auto"/>
      </w:divBdr>
    </w:div>
    <w:div w:id="961426111">
      <w:bodyDiv w:val="1"/>
      <w:marLeft w:val="0"/>
      <w:marRight w:val="0"/>
      <w:marTop w:val="0"/>
      <w:marBottom w:val="0"/>
      <w:divBdr>
        <w:top w:val="none" w:sz="0" w:space="0" w:color="auto"/>
        <w:left w:val="none" w:sz="0" w:space="0" w:color="auto"/>
        <w:bottom w:val="none" w:sz="0" w:space="0" w:color="auto"/>
        <w:right w:val="none" w:sz="0" w:space="0" w:color="auto"/>
      </w:divBdr>
    </w:div>
    <w:div w:id="1041634517">
      <w:bodyDiv w:val="1"/>
      <w:marLeft w:val="0"/>
      <w:marRight w:val="0"/>
      <w:marTop w:val="0"/>
      <w:marBottom w:val="0"/>
      <w:divBdr>
        <w:top w:val="none" w:sz="0" w:space="0" w:color="auto"/>
        <w:left w:val="none" w:sz="0" w:space="0" w:color="auto"/>
        <w:bottom w:val="none" w:sz="0" w:space="0" w:color="auto"/>
        <w:right w:val="none" w:sz="0" w:space="0" w:color="auto"/>
      </w:divBdr>
    </w:div>
    <w:div w:id="1047217061">
      <w:bodyDiv w:val="1"/>
      <w:marLeft w:val="0"/>
      <w:marRight w:val="0"/>
      <w:marTop w:val="0"/>
      <w:marBottom w:val="0"/>
      <w:divBdr>
        <w:top w:val="none" w:sz="0" w:space="0" w:color="auto"/>
        <w:left w:val="none" w:sz="0" w:space="0" w:color="auto"/>
        <w:bottom w:val="none" w:sz="0" w:space="0" w:color="auto"/>
        <w:right w:val="none" w:sz="0" w:space="0" w:color="auto"/>
      </w:divBdr>
    </w:div>
    <w:div w:id="1047342850">
      <w:bodyDiv w:val="1"/>
      <w:marLeft w:val="0"/>
      <w:marRight w:val="0"/>
      <w:marTop w:val="0"/>
      <w:marBottom w:val="0"/>
      <w:divBdr>
        <w:top w:val="none" w:sz="0" w:space="0" w:color="auto"/>
        <w:left w:val="none" w:sz="0" w:space="0" w:color="auto"/>
        <w:bottom w:val="none" w:sz="0" w:space="0" w:color="auto"/>
        <w:right w:val="none" w:sz="0" w:space="0" w:color="auto"/>
      </w:divBdr>
    </w:div>
    <w:div w:id="1064647935">
      <w:bodyDiv w:val="1"/>
      <w:marLeft w:val="0"/>
      <w:marRight w:val="0"/>
      <w:marTop w:val="0"/>
      <w:marBottom w:val="0"/>
      <w:divBdr>
        <w:top w:val="none" w:sz="0" w:space="0" w:color="auto"/>
        <w:left w:val="none" w:sz="0" w:space="0" w:color="auto"/>
        <w:bottom w:val="none" w:sz="0" w:space="0" w:color="auto"/>
        <w:right w:val="none" w:sz="0" w:space="0" w:color="auto"/>
      </w:divBdr>
    </w:div>
    <w:div w:id="1069772389">
      <w:bodyDiv w:val="1"/>
      <w:marLeft w:val="0"/>
      <w:marRight w:val="0"/>
      <w:marTop w:val="0"/>
      <w:marBottom w:val="0"/>
      <w:divBdr>
        <w:top w:val="none" w:sz="0" w:space="0" w:color="auto"/>
        <w:left w:val="none" w:sz="0" w:space="0" w:color="auto"/>
        <w:bottom w:val="none" w:sz="0" w:space="0" w:color="auto"/>
        <w:right w:val="none" w:sz="0" w:space="0" w:color="auto"/>
      </w:divBdr>
    </w:div>
    <w:div w:id="1088815539">
      <w:bodyDiv w:val="1"/>
      <w:marLeft w:val="0"/>
      <w:marRight w:val="0"/>
      <w:marTop w:val="0"/>
      <w:marBottom w:val="0"/>
      <w:divBdr>
        <w:top w:val="none" w:sz="0" w:space="0" w:color="auto"/>
        <w:left w:val="none" w:sz="0" w:space="0" w:color="auto"/>
        <w:bottom w:val="none" w:sz="0" w:space="0" w:color="auto"/>
        <w:right w:val="none" w:sz="0" w:space="0" w:color="auto"/>
      </w:divBdr>
    </w:div>
    <w:div w:id="1111361425">
      <w:bodyDiv w:val="1"/>
      <w:marLeft w:val="0"/>
      <w:marRight w:val="0"/>
      <w:marTop w:val="0"/>
      <w:marBottom w:val="0"/>
      <w:divBdr>
        <w:top w:val="none" w:sz="0" w:space="0" w:color="auto"/>
        <w:left w:val="none" w:sz="0" w:space="0" w:color="auto"/>
        <w:bottom w:val="none" w:sz="0" w:space="0" w:color="auto"/>
        <w:right w:val="none" w:sz="0" w:space="0" w:color="auto"/>
      </w:divBdr>
    </w:div>
    <w:div w:id="1111588026">
      <w:bodyDiv w:val="1"/>
      <w:marLeft w:val="0"/>
      <w:marRight w:val="0"/>
      <w:marTop w:val="0"/>
      <w:marBottom w:val="0"/>
      <w:divBdr>
        <w:top w:val="none" w:sz="0" w:space="0" w:color="auto"/>
        <w:left w:val="none" w:sz="0" w:space="0" w:color="auto"/>
        <w:bottom w:val="none" w:sz="0" w:space="0" w:color="auto"/>
        <w:right w:val="none" w:sz="0" w:space="0" w:color="auto"/>
      </w:divBdr>
    </w:div>
    <w:div w:id="1116098235">
      <w:bodyDiv w:val="1"/>
      <w:marLeft w:val="0"/>
      <w:marRight w:val="0"/>
      <w:marTop w:val="0"/>
      <w:marBottom w:val="0"/>
      <w:divBdr>
        <w:top w:val="none" w:sz="0" w:space="0" w:color="auto"/>
        <w:left w:val="none" w:sz="0" w:space="0" w:color="auto"/>
        <w:bottom w:val="none" w:sz="0" w:space="0" w:color="auto"/>
        <w:right w:val="none" w:sz="0" w:space="0" w:color="auto"/>
      </w:divBdr>
    </w:div>
    <w:div w:id="1116800157">
      <w:bodyDiv w:val="1"/>
      <w:marLeft w:val="0"/>
      <w:marRight w:val="0"/>
      <w:marTop w:val="0"/>
      <w:marBottom w:val="0"/>
      <w:divBdr>
        <w:top w:val="none" w:sz="0" w:space="0" w:color="auto"/>
        <w:left w:val="none" w:sz="0" w:space="0" w:color="auto"/>
        <w:bottom w:val="none" w:sz="0" w:space="0" w:color="auto"/>
        <w:right w:val="none" w:sz="0" w:space="0" w:color="auto"/>
      </w:divBdr>
    </w:div>
    <w:div w:id="1129011056">
      <w:bodyDiv w:val="1"/>
      <w:marLeft w:val="0"/>
      <w:marRight w:val="0"/>
      <w:marTop w:val="0"/>
      <w:marBottom w:val="0"/>
      <w:divBdr>
        <w:top w:val="none" w:sz="0" w:space="0" w:color="auto"/>
        <w:left w:val="none" w:sz="0" w:space="0" w:color="auto"/>
        <w:bottom w:val="none" w:sz="0" w:space="0" w:color="auto"/>
        <w:right w:val="none" w:sz="0" w:space="0" w:color="auto"/>
      </w:divBdr>
    </w:div>
    <w:div w:id="1142187017">
      <w:bodyDiv w:val="1"/>
      <w:marLeft w:val="0"/>
      <w:marRight w:val="0"/>
      <w:marTop w:val="0"/>
      <w:marBottom w:val="0"/>
      <w:divBdr>
        <w:top w:val="none" w:sz="0" w:space="0" w:color="auto"/>
        <w:left w:val="none" w:sz="0" w:space="0" w:color="auto"/>
        <w:bottom w:val="none" w:sz="0" w:space="0" w:color="auto"/>
        <w:right w:val="none" w:sz="0" w:space="0" w:color="auto"/>
      </w:divBdr>
    </w:div>
    <w:div w:id="1149052577">
      <w:bodyDiv w:val="1"/>
      <w:marLeft w:val="0"/>
      <w:marRight w:val="0"/>
      <w:marTop w:val="0"/>
      <w:marBottom w:val="0"/>
      <w:divBdr>
        <w:top w:val="none" w:sz="0" w:space="0" w:color="auto"/>
        <w:left w:val="none" w:sz="0" w:space="0" w:color="auto"/>
        <w:bottom w:val="none" w:sz="0" w:space="0" w:color="auto"/>
        <w:right w:val="none" w:sz="0" w:space="0" w:color="auto"/>
      </w:divBdr>
    </w:div>
    <w:div w:id="1169979485">
      <w:bodyDiv w:val="1"/>
      <w:marLeft w:val="0"/>
      <w:marRight w:val="0"/>
      <w:marTop w:val="0"/>
      <w:marBottom w:val="0"/>
      <w:divBdr>
        <w:top w:val="none" w:sz="0" w:space="0" w:color="auto"/>
        <w:left w:val="none" w:sz="0" w:space="0" w:color="auto"/>
        <w:bottom w:val="none" w:sz="0" w:space="0" w:color="auto"/>
        <w:right w:val="none" w:sz="0" w:space="0" w:color="auto"/>
      </w:divBdr>
    </w:div>
    <w:div w:id="1187863191">
      <w:bodyDiv w:val="1"/>
      <w:marLeft w:val="0"/>
      <w:marRight w:val="0"/>
      <w:marTop w:val="0"/>
      <w:marBottom w:val="0"/>
      <w:divBdr>
        <w:top w:val="none" w:sz="0" w:space="0" w:color="auto"/>
        <w:left w:val="none" w:sz="0" w:space="0" w:color="auto"/>
        <w:bottom w:val="none" w:sz="0" w:space="0" w:color="auto"/>
        <w:right w:val="none" w:sz="0" w:space="0" w:color="auto"/>
      </w:divBdr>
    </w:div>
    <w:div w:id="1192836295">
      <w:bodyDiv w:val="1"/>
      <w:marLeft w:val="0"/>
      <w:marRight w:val="0"/>
      <w:marTop w:val="0"/>
      <w:marBottom w:val="0"/>
      <w:divBdr>
        <w:top w:val="none" w:sz="0" w:space="0" w:color="auto"/>
        <w:left w:val="none" w:sz="0" w:space="0" w:color="auto"/>
        <w:bottom w:val="none" w:sz="0" w:space="0" w:color="auto"/>
        <w:right w:val="none" w:sz="0" w:space="0" w:color="auto"/>
      </w:divBdr>
    </w:div>
    <w:div w:id="1213930797">
      <w:bodyDiv w:val="1"/>
      <w:marLeft w:val="0"/>
      <w:marRight w:val="0"/>
      <w:marTop w:val="0"/>
      <w:marBottom w:val="0"/>
      <w:divBdr>
        <w:top w:val="none" w:sz="0" w:space="0" w:color="auto"/>
        <w:left w:val="none" w:sz="0" w:space="0" w:color="auto"/>
        <w:bottom w:val="none" w:sz="0" w:space="0" w:color="auto"/>
        <w:right w:val="none" w:sz="0" w:space="0" w:color="auto"/>
      </w:divBdr>
    </w:div>
    <w:div w:id="1219778573">
      <w:bodyDiv w:val="1"/>
      <w:marLeft w:val="0"/>
      <w:marRight w:val="0"/>
      <w:marTop w:val="0"/>
      <w:marBottom w:val="0"/>
      <w:divBdr>
        <w:top w:val="none" w:sz="0" w:space="0" w:color="auto"/>
        <w:left w:val="none" w:sz="0" w:space="0" w:color="auto"/>
        <w:bottom w:val="none" w:sz="0" w:space="0" w:color="auto"/>
        <w:right w:val="none" w:sz="0" w:space="0" w:color="auto"/>
      </w:divBdr>
    </w:div>
    <w:div w:id="1237938324">
      <w:bodyDiv w:val="1"/>
      <w:marLeft w:val="0"/>
      <w:marRight w:val="0"/>
      <w:marTop w:val="0"/>
      <w:marBottom w:val="0"/>
      <w:divBdr>
        <w:top w:val="none" w:sz="0" w:space="0" w:color="auto"/>
        <w:left w:val="none" w:sz="0" w:space="0" w:color="auto"/>
        <w:bottom w:val="none" w:sz="0" w:space="0" w:color="auto"/>
        <w:right w:val="none" w:sz="0" w:space="0" w:color="auto"/>
      </w:divBdr>
    </w:div>
    <w:div w:id="1241332045">
      <w:bodyDiv w:val="1"/>
      <w:marLeft w:val="0"/>
      <w:marRight w:val="0"/>
      <w:marTop w:val="0"/>
      <w:marBottom w:val="0"/>
      <w:divBdr>
        <w:top w:val="none" w:sz="0" w:space="0" w:color="auto"/>
        <w:left w:val="none" w:sz="0" w:space="0" w:color="auto"/>
        <w:bottom w:val="none" w:sz="0" w:space="0" w:color="auto"/>
        <w:right w:val="none" w:sz="0" w:space="0" w:color="auto"/>
      </w:divBdr>
    </w:div>
    <w:div w:id="1244072404">
      <w:bodyDiv w:val="1"/>
      <w:marLeft w:val="0"/>
      <w:marRight w:val="0"/>
      <w:marTop w:val="0"/>
      <w:marBottom w:val="0"/>
      <w:divBdr>
        <w:top w:val="none" w:sz="0" w:space="0" w:color="auto"/>
        <w:left w:val="none" w:sz="0" w:space="0" w:color="auto"/>
        <w:bottom w:val="none" w:sz="0" w:space="0" w:color="auto"/>
        <w:right w:val="none" w:sz="0" w:space="0" w:color="auto"/>
      </w:divBdr>
    </w:div>
    <w:div w:id="1270046495">
      <w:bodyDiv w:val="1"/>
      <w:marLeft w:val="0"/>
      <w:marRight w:val="0"/>
      <w:marTop w:val="0"/>
      <w:marBottom w:val="0"/>
      <w:divBdr>
        <w:top w:val="none" w:sz="0" w:space="0" w:color="auto"/>
        <w:left w:val="none" w:sz="0" w:space="0" w:color="auto"/>
        <w:bottom w:val="none" w:sz="0" w:space="0" w:color="auto"/>
        <w:right w:val="none" w:sz="0" w:space="0" w:color="auto"/>
      </w:divBdr>
    </w:div>
    <w:div w:id="1277713079">
      <w:bodyDiv w:val="1"/>
      <w:marLeft w:val="0"/>
      <w:marRight w:val="0"/>
      <w:marTop w:val="0"/>
      <w:marBottom w:val="0"/>
      <w:divBdr>
        <w:top w:val="none" w:sz="0" w:space="0" w:color="auto"/>
        <w:left w:val="none" w:sz="0" w:space="0" w:color="auto"/>
        <w:bottom w:val="none" w:sz="0" w:space="0" w:color="auto"/>
        <w:right w:val="none" w:sz="0" w:space="0" w:color="auto"/>
      </w:divBdr>
    </w:div>
    <w:div w:id="1304578996">
      <w:bodyDiv w:val="1"/>
      <w:marLeft w:val="0"/>
      <w:marRight w:val="0"/>
      <w:marTop w:val="0"/>
      <w:marBottom w:val="0"/>
      <w:divBdr>
        <w:top w:val="none" w:sz="0" w:space="0" w:color="auto"/>
        <w:left w:val="none" w:sz="0" w:space="0" w:color="auto"/>
        <w:bottom w:val="none" w:sz="0" w:space="0" w:color="auto"/>
        <w:right w:val="none" w:sz="0" w:space="0" w:color="auto"/>
      </w:divBdr>
    </w:div>
    <w:div w:id="1324234389">
      <w:bodyDiv w:val="1"/>
      <w:marLeft w:val="0"/>
      <w:marRight w:val="0"/>
      <w:marTop w:val="0"/>
      <w:marBottom w:val="0"/>
      <w:divBdr>
        <w:top w:val="none" w:sz="0" w:space="0" w:color="auto"/>
        <w:left w:val="none" w:sz="0" w:space="0" w:color="auto"/>
        <w:bottom w:val="none" w:sz="0" w:space="0" w:color="auto"/>
        <w:right w:val="none" w:sz="0" w:space="0" w:color="auto"/>
      </w:divBdr>
    </w:div>
    <w:div w:id="1339622927">
      <w:bodyDiv w:val="1"/>
      <w:marLeft w:val="0"/>
      <w:marRight w:val="0"/>
      <w:marTop w:val="0"/>
      <w:marBottom w:val="0"/>
      <w:divBdr>
        <w:top w:val="none" w:sz="0" w:space="0" w:color="auto"/>
        <w:left w:val="none" w:sz="0" w:space="0" w:color="auto"/>
        <w:bottom w:val="none" w:sz="0" w:space="0" w:color="auto"/>
        <w:right w:val="none" w:sz="0" w:space="0" w:color="auto"/>
      </w:divBdr>
    </w:div>
    <w:div w:id="1389497602">
      <w:bodyDiv w:val="1"/>
      <w:marLeft w:val="0"/>
      <w:marRight w:val="0"/>
      <w:marTop w:val="0"/>
      <w:marBottom w:val="0"/>
      <w:divBdr>
        <w:top w:val="none" w:sz="0" w:space="0" w:color="auto"/>
        <w:left w:val="none" w:sz="0" w:space="0" w:color="auto"/>
        <w:bottom w:val="none" w:sz="0" w:space="0" w:color="auto"/>
        <w:right w:val="none" w:sz="0" w:space="0" w:color="auto"/>
      </w:divBdr>
    </w:div>
    <w:div w:id="1391617460">
      <w:bodyDiv w:val="1"/>
      <w:marLeft w:val="0"/>
      <w:marRight w:val="0"/>
      <w:marTop w:val="0"/>
      <w:marBottom w:val="0"/>
      <w:divBdr>
        <w:top w:val="none" w:sz="0" w:space="0" w:color="auto"/>
        <w:left w:val="none" w:sz="0" w:space="0" w:color="auto"/>
        <w:bottom w:val="none" w:sz="0" w:space="0" w:color="auto"/>
        <w:right w:val="none" w:sz="0" w:space="0" w:color="auto"/>
      </w:divBdr>
    </w:div>
    <w:div w:id="1392459878">
      <w:bodyDiv w:val="1"/>
      <w:marLeft w:val="0"/>
      <w:marRight w:val="0"/>
      <w:marTop w:val="0"/>
      <w:marBottom w:val="0"/>
      <w:divBdr>
        <w:top w:val="none" w:sz="0" w:space="0" w:color="auto"/>
        <w:left w:val="none" w:sz="0" w:space="0" w:color="auto"/>
        <w:bottom w:val="none" w:sz="0" w:space="0" w:color="auto"/>
        <w:right w:val="none" w:sz="0" w:space="0" w:color="auto"/>
      </w:divBdr>
    </w:div>
    <w:div w:id="1395196963">
      <w:bodyDiv w:val="1"/>
      <w:marLeft w:val="0"/>
      <w:marRight w:val="0"/>
      <w:marTop w:val="0"/>
      <w:marBottom w:val="0"/>
      <w:divBdr>
        <w:top w:val="none" w:sz="0" w:space="0" w:color="auto"/>
        <w:left w:val="none" w:sz="0" w:space="0" w:color="auto"/>
        <w:bottom w:val="none" w:sz="0" w:space="0" w:color="auto"/>
        <w:right w:val="none" w:sz="0" w:space="0" w:color="auto"/>
      </w:divBdr>
    </w:div>
    <w:div w:id="1432818555">
      <w:bodyDiv w:val="1"/>
      <w:marLeft w:val="0"/>
      <w:marRight w:val="0"/>
      <w:marTop w:val="0"/>
      <w:marBottom w:val="0"/>
      <w:divBdr>
        <w:top w:val="none" w:sz="0" w:space="0" w:color="auto"/>
        <w:left w:val="none" w:sz="0" w:space="0" w:color="auto"/>
        <w:bottom w:val="none" w:sz="0" w:space="0" w:color="auto"/>
        <w:right w:val="none" w:sz="0" w:space="0" w:color="auto"/>
      </w:divBdr>
    </w:div>
    <w:div w:id="1436174805">
      <w:bodyDiv w:val="1"/>
      <w:marLeft w:val="0"/>
      <w:marRight w:val="0"/>
      <w:marTop w:val="0"/>
      <w:marBottom w:val="0"/>
      <w:divBdr>
        <w:top w:val="none" w:sz="0" w:space="0" w:color="auto"/>
        <w:left w:val="none" w:sz="0" w:space="0" w:color="auto"/>
        <w:bottom w:val="none" w:sz="0" w:space="0" w:color="auto"/>
        <w:right w:val="none" w:sz="0" w:space="0" w:color="auto"/>
      </w:divBdr>
    </w:div>
    <w:div w:id="1444228761">
      <w:bodyDiv w:val="1"/>
      <w:marLeft w:val="0"/>
      <w:marRight w:val="0"/>
      <w:marTop w:val="0"/>
      <w:marBottom w:val="0"/>
      <w:divBdr>
        <w:top w:val="none" w:sz="0" w:space="0" w:color="auto"/>
        <w:left w:val="none" w:sz="0" w:space="0" w:color="auto"/>
        <w:bottom w:val="none" w:sz="0" w:space="0" w:color="auto"/>
        <w:right w:val="none" w:sz="0" w:space="0" w:color="auto"/>
      </w:divBdr>
    </w:div>
    <w:div w:id="1454901868">
      <w:bodyDiv w:val="1"/>
      <w:marLeft w:val="0"/>
      <w:marRight w:val="0"/>
      <w:marTop w:val="0"/>
      <w:marBottom w:val="0"/>
      <w:divBdr>
        <w:top w:val="none" w:sz="0" w:space="0" w:color="auto"/>
        <w:left w:val="none" w:sz="0" w:space="0" w:color="auto"/>
        <w:bottom w:val="none" w:sz="0" w:space="0" w:color="auto"/>
        <w:right w:val="none" w:sz="0" w:space="0" w:color="auto"/>
      </w:divBdr>
    </w:div>
    <w:div w:id="1465460821">
      <w:bodyDiv w:val="1"/>
      <w:marLeft w:val="0"/>
      <w:marRight w:val="0"/>
      <w:marTop w:val="0"/>
      <w:marBottom w:val="0"/>
      <w:divBdr>
        <w:top w:val="none" w:sz="0" w:space="0" w:color="auto"/>
        <w:left w:val="none" w:sz="0" w:space="0" w:color="auto"/>
        <w:bottom w:val="none" w:sz="0" w:space="0" w:color="auto"/>
        <w:right w:val="none" w:sz="0" w:space="0" w:color="auto"/>
      </w:divBdr>
    </w:div>
    <w:div w:id="1467351141">
      <w:bodyDiv w:val="1"/>
      <w:marLeft w:val="0"/>
      <w:marRight w:val="0"/>
      <w:marTop w:val="0"/>
      <w:marBottom w:val="0"/>
      <w:divBdr>
        <w:top w:val="none" w:sz="0" w:space="0" w:color="auto"/>
        <w:left w:val="none" w:sz="0" w:space="0" w:color="auto"/>
        <w:bottom w:val="none" w:sz="0" w:space="0" w:color="auto"/>
        <w:right w:val="none" w:sz="0" w:space="0" w:color="auto"/>
      </w:divBdr>
    </w:div>
    <w:div w:id="1467820448">
      <w:bodyDiv w:val="1"/>
      <w:marLeft w:val="0"/>
      <w:marRight w:val="0"/>
      <w:marTop w:val="0"/>
      <w:marBottom w:val="0"/>
      <w:divBdr>
        <w:top w:val="none" w:sz="0" w:space="0" w:color="auto"/>
        <w:left w:val="none" w:sz="0" w:space="0" w:color="auto"/>
        <w:bottom w:val="none" w:sz="0" w:space="0" w:color="auto"/>
        <w:right w:val="none" w:sz="0" w:space="0" w:color="auto"/>
      </w:divBdr>
    </w:div>
    <w:div w:id="1471632651">
      <w:bodyDiv w:val="1"/>
      <w:marLeft w:val="0"/>
      <w:marRight w:val="0"/>
      <w:marTop w:val="0"/>
      <w:marBottom w:val="0"/>
      <w:divBdr>
        <w:top w:val="none" w:sz="0" w:space="0" w:color="auto"/>
        <w:left w:val="none" w:sz="0" w:space="0" w:color="auto"/>
        <w:bottom w:val="none" w:sz="0" w:space="0" w:color="auto"/>
        <w:right w:val="none" w:sz="0" w:space="0" w:color="auto"/>
      </w:divBdr>
    </w:div>
    <w:div w:id="1483084555">
      <w:bodyDiv w:val="1"/>
      <w:marLeft w:val="0"/>
      <w:marRight w:val="0"/>
      <w:marTop w:val="0"/>
      <w:marBottom w:val="0"/>
      <w:divBdr>
        <w:top w:val="none" w:sz="0" w:space="0" w:color="auto"/>
        <w:left w:val="none" w:sz="0" w:space="0" w:color="auto"/>
        <w:bottom w:val="none" w:sz="0" w:space="0" w:color="auto"/>
        <w:right w:val="none" w:sz="0" w:space="0" w:color="auto"/>
      </w:divBdr>
    </w:div>
    <w:div w:id="1486431655">
      <w:bodyDiv w:val="1"/>
      <w:marLeft w:val="0"/>
      <w:marRight w:val="0"/>
      <w:marTop w:val="0"/>
      <w:marBottom w:val="0"/>
      <w:divBdr>
        <w:top w:val="none" w:sz="0" w:space="0" w:color="auto"/>
        <w:left w:val="none" w:sz="0" w:space="0" w:color="auto"/>
        <w:bottom w:val="none" w:sz="0" w:space="0" w:color="auto"/>
        <w:right w:val="none" w:sz="0" w:space="0" w:color="auto"/>
      </w:divBdr>
    </w:div>
    <w:div w:id="1502742335">
      <w:bodyDiv w:val="1"/>
      <w:marLeft w:val="0"/>
      <w:marRight w:val="0"/>
      <w:marTop w:val="0"/>
      <w:marBottom w:val="0"/>
      <w:divBdr>
        <w:top w:val="none" w:sz="0" w:space="0" w:color="auto"/>
        <w:left w:val="none" w:sz="0" w:space="0" w:color="auto"/>
        <w:bottom w:val="none" w:sz="0" w:space="0" w:color="auto"/>
        <w:right w:val="none" w:sz="0" w:space="0" w:color="auto"/>
      </w:divBdr>
    </w:div>
    <w:div w:id="1513302906">
      <w:bodyDiv w:val="1"/>
      <w:marLeft w:val="0"/>
      <w:marRight w:val="0"/>
      <w:marTop w:val="0"/>
      <w:marBottom w:val="0"/>
      <w:divBdr>
        <w:top w:val="none" w:sz="0" w:space="0" w:color="auto"/>
        <w:left w:val="none" w:sz="0" w:space="0" w:color="auto"/>
        <w:bottom w:val="none" w:sz="0" w:space="0" w:color="auto"/>
        <w:right w:val="none" w:sz="0" w:space="0" w:color="auto"/>
      </w:divBdr>
    </w:div>
    <w:div w:id="1518621580">
      <w:bodyDiv w:val="1"/>
      <w:marLeft w:val="0"/>
      <w:marRight w:val="0"/>
      <w:marTop w:val="0"/>
      <w:marBottom w:val="0"/>
      <w:divBdr>
        <w:top w:val="none" w:sz="0" w:space="0" w:color="auto"/>
        <w:left w:val="none" w:sz="0" w:space="0" w:color="auto"/>
        <w:bottom w:val="none" w:sz="0" w:space="0" w:color="auto"/>
        <w:right w:val="none" w:sz="0" w:space="0" w:color="auto"/>
      </w:divBdr>
    </w:div>
    <w:div w:id="1529566340">
      <w:bodyDiv w:val="1"/>
      <w:marLeft w:val="0"/>
      <w:marRight w:val="0"/>
      <w:marTop w:val="0"/>
      <w:marBottom w:val="0"/>
      <w:divBdr>
        <w:top w:val="none" w:sz="0" w:space="0" w:color="auto"/>
        <w:left w:val="none" w:sz="0" w:space="0" w:color="auto"/>
        <w:bottom w:val="none" w:sz="0" w:space="0" w:color="auto"/>
        <w:right w:val="none" w:sz="0" w:space="0" w:color="auto"/>
      </w:divBdr>
    </w:div>
    <w:div w:id="1534074202">
      <w:bodyDiv w:val="1"/>
      <w:marLeft w:val="0"/>
      <w:marRight w:val="0"/>
      <w:marTop w:val="0"/>
      <w:marBottom w:val="0"/>
      <w:divBdr>
        <w:top w:val="none" w:sz="0" w:space="0" w:color="auto"/>
        <w:left w:val="none" w:sz="0" w:space="0" w:color="auto"/>
        <w:bottom w:val="none" w:sz="0" w:space="0" w:color="auto"/>
        <w:right w:val="none" w:sz="0" w:space="0" w:color="auto"/>
      </w:divBdr>
    </w:div>
    <w:div w:id="1570534926">
      <w:bodyDiv w:val="1"/>
      <w:marLeft w:val="0"/>
      <w:marRight w:val="0"/>
      <w:marTop w:val="0"/>
      <w:marBottom w:val="0"/>
      <w:divBdr>
        <w:top w:val="none" w:sz="0" w:space="0" w:color="auto"/>
        <w:left w:val="none" w:sz="0" w:space="0" w:color="auto"/>
        <w:bottom w:val="none" w:sz="0" w:space="0" w:color="auto"/>
        <w:right w:val="none" w:sz="0" w:space="0" w:color="auto"/>
      </w:divBdr>
    </w:div>
    <w:div w:id="1571963517">
      <w:bodyDiv w:val="1"/>
      <w:marLeft w:val="0"/>
      <w:marRight w:val="0"/>
      <w:marTop w:val="0"/>
      <w:marBottom w:val="0"/>
      <w:divBdr>
        <w:top w:val="none" w:sz="0" w:space="0" w:color="auto"/>
        <w:left w:val="none" w:sz="0" w:space="0" w:color="auto"/>
        <w:bottom w:val="none" w:sz="0" w:space="0" w:color="auto"/>
        <w:right w:val="none" w:sz="0" w:space="0" w:color="auto"/>
      </w:divBdr>
    </w:div>
    <w:div w:id="1599173365">
      <w:bodyDiv w:val="1"/>
      <w:marLeft w:val="0"/>
      <w:marRight w:val="0"/>
      <w:marTop w:val="0"/>
      <w:marBottom w:val="0"/>
      <w:divBdr>
        <w:top w:val="none" w:sz="0" w:space="0" w:color="auto"/>
        <w:left w:val="none" w:sz="0" w:space="0" w:color="auto"/>
        <w:bottom w:val="none" w:sz="0" w:space="0" w:color="auto"/>
        <w:right w:val="none" w:sz="0" w:space="0" w:color="auto"/>
      </w:divBdr>
    </w:div>
    <w:div w:id="1613783247">
      <w:bodyDiv w:val="1"/>
      <w:marLeft w:val="0"/>
      <w:marRight w:val="0"/>
      <w:marTop w:val="0"/>
      <w:marBottom w:val="0"/>
      <w:divBdr>
        <w:top w:val="none" w:sz="0" w:space="0" w:color="auto"/>
        <w:left w:val="none" w:sz="0" w:space="0" w:color="auto"/>
        <w:bottom w:val="none" w:sz="0" w:space="0" w:color="auto"/>
        <w:right w:val="none" w:sz="0" w:space="0" w:color="auto"/>
      </w:divBdr>
    </w:div>
    <w:div w:id="1616476133">
      <w:bodyDiv w:val="1"/>
      <w:marLeft w:val="0"/>
      <w:marRight w:val="0"/>
      <w:marTop w:val="0"/>
      <w:marBottom w:val="0"/>
      <w:divBdr>
        <w:top w:val="none" w:sz="0" w:space="0" w:color="auto"/>
        <w:left w:val="none" w:sz="0" w:space="0" w:color="auto"/>
        <w:bottom w:val="none" w:sz="0" w:space="0" w:color="auto"/>
        <w:right w:val="none" w:sz="0" w:space="0" w:color="auto"/>
      </w:divBdr>
    </w:div>
    <w:div w:id="1627807439">
      <w:bodyDiv w:val="1"/>
      <w:marLeft w:val="0"/>
      <w:marRight w:val="0"/>
      <w:marTop w:val="0"/>
      <w:marBottom w:val="0"/>
      <w:divBdr>
        <w:top w:val="none" w:sz="0" w:space="0" w:color="auto"/>
        <w:left w:val="none" w:sz="0" w:space="0" w:color="auto"/>
        <w:bottom w:val="none" w:sz="0" w:space="0" w:color="auto"/>
        <w:right w:val="none" w:sz="0" w:space="0" w:color="auto"/>
      </w:divBdr>
    </w:div>
    <w:div w:id="1628928434">
      <w:bodyDiv w:val="1"/>
      <w:marLeft w:val="0"/>
      <w:marRight w:val="0"/>
      <w:marTop w:val="0"/>
      <w:marBottom w:val="0"/>
      <w:divBdr>
        <w:top w:val="none" w:sz="0" w:space="0" w:color="auto"/>
        <w:left w:val="none" w:sz="0" w:space="0" w:color="auto"/>
        <w:bottom w:val="none" w:sz="0" w:space="0" w:color="auto"/>
        <w:right w:val="none" w:sz="0" w:space="0" w:color="auto"/>
      </w:divBdr>
    </w:div>
    <w:div w:id="1654791626">
      <w:bodyDiv w:val="1"/>
      <w:marLeft w:val="0"/>
      <w:marRight w:val="0"/>
      <w:marTop w:val="0"/>
      <w:marBottom w:val="0"/>
      <w:divBdr>
        <w:top w:val="none" w:sz="0" w:space="0" w:color="auto"/>
        <w:left w:val="none" w:sz="0" w:space="0" w:color="auto"/>
        <w:bottom w:val="none" w:sz="0" w:space="0" w:color="auto"/>
        <w:right w:val="none" w:sz="0" w:space="0" w:color="auto"/>
      </w:divBdr>
    </w:div>
    <w:div w:id="1663774900">
      <w:bodyDiv w:val="1"/>
      <w:marLeft w:val="0"/>
      <w:marRight w:val="0"/>
      <w:marTop w:val="0"/>
      <w:marBottom w:val="0"/>
      <w:divBdr>
        <w:top w:val="none" w:sz="0" w:space="0" w:color="auto"/>
        <w:left w:val="none" w:sz="0" w:space="0" w:color="auto"/>
        <w:bottom w:val="none" w:sz="0" w:space="0" w:color="auto"/>
        <w:right w:val="none" w:sz="0" w:space="0" w:color="auto"/>
      </w:divBdr>
    </w:div>
    <w:div w:id="1705326188">
      <w:bodyDiv w:val="1"/>
      <w:marLeft w:val="0"/>
      <w:marRight w:val="0"/>
      <w:marTop w:val="0"/>
      <w:marBottom w:val="0"/>
      <w:divBdr>
        <w:top w:val="none" w:sz="0" w:space="0" w:color="auto"/>
        <w:left w:val="none" w:sz="0" w:space="0" w:color="auto"/>
        <w:bottom w:val="none" w:sz="0" w:space="0" w:color="auto"/>
        <w:right w:val="none" w:sz="0" w:space="0" w:color="auto"/>
      </w:divBdr>
    </w:div>
    <w:div w:id="1710644931">
      <w:bodyDiv w:val="1"/>
      <w:marLeft w:val="0"/>
      <w:marRight w:val="0"/>
      <w:marTop w:val="0"/>
      <w:marBottom w:val="0"/>
      <w:divBdr>
        <w:top w:val="none" w:sz="0" w:space="0" w:color="auto"/>
        <w:left w:val="none" w:sz="0" w:space="0" w:color="auto"/>
        <w:bottom w:val="none" w:sz="0" w:space="0" w:color="auto"/>
        <w:right w:val="none" w:sz="0" w:space="0" w:color="auto"/>
      </w:divBdr>
    </w:div>
    <w:div w:id="1713797543">
      <w:bodyDiv w:val="1"/>
      <w:marLeft w:val="0"/>
      <w:marRight w:val="0"/>
      <w:marTop w:val="0"/>
      <w:marBottom w:val="0"/>
      <w:divBdr>
        <w:top w:val="none" w:sz="0" w:space="0" w:color="auto"/>
        <w:left w:val="none" w:sz="0" w:space="0" w:color="auto"/>
        <w:bottom w:val="none" w:sz="0" w:space="0" w:color="auto"/>
        <w:right w:val="none" w:sz="0" w:space="0" w:color="auto"/>
      </w:divBdr>
    </w:div>
    <w:div w:id="1729111304">
      <w:bodyDiv w:val="1"/>
      <w:marLeft w:val="0"/>
      <w:marRight w:val="0"/>
      <w:marTop w:val="0"/>
      <w:marBottom w:val="0"/>
      <w:divBdr>
        <w:top w:val="none" w:sz="0" w:space="0" w:color="auto"/>
        <w:left w:val="none" w:sz="0" w:space="0" w:color="auto"/>
        <w:bottom w:val="none" w:sz="0" w:space="0" w:color="auto"/>
        <w:right w:val="none" w:sz="0" w:space="0" w:color="auto"/>
      </w:divBdr>
    </w:div>
    <w:div w:id="1729836477">
      <w:bodyDiv w:val="1"/>
      <w:marLeft w:val="0"/>
      <w:marRight w:val="0"/>
      <w:marTop w:val="0"/>
      <w:marBottom w:val="0"/>
      <w:divBdr>
        <w:top w:val="none" w:sz="0" w:space="0" w:color="auto"/>
        <w:left w:val="none" w:sz="0" w:space="0" w:color="auto"/>
        <w:bottom w:val="none" w:sz="0" w:space="0" w:color="auto"/>
        <w:right w:val="none" w:sz="0" w:space="0" w:color="auto"/>
      </w:divBdr>
    </w:div>
    <w:div w:id="1766724754">
      <w:bodyDiv w:val="1"/>
      <w:marLeft w:val="0"/>
      <w:marRight w:val="0"/>
      <w:marTop w:val="0"/>
      <w:marBottom w:val="0"/>
      <w:divBdr>
        <w:top w:val="none" w:sz="0" w:space="0" w:color="auto"/>
        <w:left w:val="none" w:sz="0" w:space="0" w:color="auto"/>
        <w:bottom w:val="none" w:sz="0" w:space="0" w:color="auto"/>
        <w:right w:val="none" w:sz="0" w:space="0" w:color="auto"/>
      </w:divBdr>
    </w:div>
    <w:div w:id="1779258566">
      <w:bodyDiv w:val="1"/>
      <w:marLeft w:val="0"/>
      <w:marRight w:val="0"/>
      <w:marTop w:val="0"/>
      <w:marBottom w:val="0"/>
      <w:divBdr>
        <w:top w:val="none" w:sz="0" w:space="0" w:color="auto"/>
        <w:left w:val="none" w:sz="0" w:space="0" w:color="auto"/>
        <w:bottom w:val="none" w:sz="0" w:space="0" w:color="auto"/>
        <w:right w:val="none" w:sz="0" w:space="0" w:color="auto"/>
      </w:divBdr>
    </w:div>
    <w:div w:id="1781604923">
      <w:bodyDiv w:val="1"/>
      <w:marLeft w:val="0"/>
      <w:marRight w:val="0"/>
      <w:marTop w:val="0"/>
      <w:marBottom w:val="0"/>
      <w:divBdr>
        <w:top w:val="none" w:sz="0" w:space="0" w:color="auto"/>
        <w:left w:val="none" w:sz="0" w:space="0" w:color="auto"/>
        <w:bottom w:val="none" w:sz="0" w:space="0" w:color="auto"/>
        <w:right w:val="none" w:sz="0" w:space="0" w:color="auto"/>
      </w:divBdr>
    </w:div>
    <w:div w:id="1784954154">
      <w:bodyDiv w:val="1"/>
      <w:marLeft w:val="0"/>
      <w:marRight w:val="0"/>
      <w:marTop w:val="0"/>
      <w:marBottom w:val="0"/>
      <w:divBdr>
        <w:top w:val="none" w:sz="0" w:space="0" w:color="auto"/>
        <w:left w:val="none" w:sz="0" w:space="0" w:color="auto"/>
        <w:bottom w:val="none" w:sz="0" w:space="0" w:color="auto"/>
        <w:right w:val="none" w:sz="0" w:space="0" w:color="auto"/>
      </w:divBdr>
    </w:div>
    <w:div w:id="1786266448">
      <w:bodyDiv w:val="1"/>
      <w:marLeft w:val="0"/>
      <w:marRight w:val="0"/>
      <w:marTop w:val="0"/>
      <w:marBottom w:val="0"/>
      <w:divBdr>
        <w:top w:val="none" w:sz="0" w:space="0" w:color="auto"/>
        <w:left w:val="none" w:sz="0" w:space="0" w:color="auto"/>
        <w:bottom w:val="none" w:sz="0" w:space="0" w:color="auto"/>
        <w:right w:val="none" w:sz="0" w:space="0" w:color="auto"/>
      </w:divBdr>
    </w:div>
    <w:div w:id="1798792967">
      <w:bodyDiv w:val="1"/>
      <w:marLeft w:val="0"/>
      <w:marRight w:val="0"/>
      <w:marTop w:val="0"/>
      <w:marBottom w:val="0"/>
      <w:divBdr>
        <w:top w:val="none" w:sz="0" w:space="0" w:color="auto"/>
        <w:left w:val="none" w:sz="0" w:space="0" w:color="auto"/>
        <w:bottom w:val="none" w:sz="0" w:space="0" w:color="auto"/>
        <w:right w:val="none" w:sz="0" w:space="0" w:color="auto"/>
      </w:divBdr>
    </w:div>
    <w:div w:id="1802386433">
      <w:bodyDiv w:val="1"/>
      <w:marLeft w:val="0"/>
      <w:marRight w:val="0"/>
      <w:marTop w:val="0"/>
      <w:marBottom w:val="0"/>
      <w:divBdr>
        <w:top w:val="none" w:sz="0" w:space="0" w:color="auto"/>
        <w:left w:val="none" w:sz="0" w:space="0" w:color="auto"/>
        <w:bottom w:val="none" w:sz="0" w:space="0" w:color="auto"/>
        <w:right w:val="none" w:sz="0" w:space="0" w:color="auto"/>
      </w:divBdr>
    </w:div>
    <w:div w:id="1853839658">
      <w:bodyDiv w:val="1"/>
      <w:marLeft w:val="0"/>
      <w:marRight w:val="0"/>
      <w:marTop w:val="0"/>
      <w:marBottom w:val="0"/>
      <w:divBdr>
        <w:top w:val="none" w:sz="0" w:space="0" w:color="auto"/>
        <w:left w:val="none" w:sz="0" w:space="0" w:color="auto"/>
        <w:bottom w:val="none" w:sz="0" w:space="0" w:color="auto"/>
        <w:right w:val="none" w:sz="0" w:space="0" w:color="auto"/>
      </w:divBdr>
    </w:div>
    <w:div w:id="1866601726">
      <w:bodyDiv w:val="1"/>
      <w:marLeft w:val="0"/>
      <w:marRight w:val="0"/>
      <w:marTop w:val="0"/>
      <w:marBottom w:val="0"/>
      <w:divBdr>
        <w:top w:val="none" w:sz="0" w:space="0" w:color="auto"/>
        <w:left w:val="none" w:sz="0" w:space="0" w:color="auto"/>
        <w:bottom w:val="none" w:sz="0" w:space="0" w:color="auto"/>
        <w:right w:val="none" w:sz="0" w:space="0" w:color="auto"/>
      </w:divBdr>
    </w:div>
    <w:div w:id="1872112920">
      <w:bodyDiv w:val="1"/>
      <w:marLeft w:val="0"/>
      <w:marRight w:val="0"/>
      <w:marTop w:val="0"/>
      <w:marBottom w:val="0"/>
      <w:divBdr>
        <w:top w:val="none" w:sz="0" w:space="0" w:color="auto"/>
        <w:left w:val="none" w:sz="0" w:space="0" w:color="auto"/>
        <w:bottom w:val="none" w:sz="0" w:space="0" w:color="auto"/>
        <w:right w:val="none" w:sz="0" w:space="0" w:color="auto"/>
      </w:divBdr>
    </w:div>
    <w:div w:id="1890877179">
      <w:bodyDiv w:val="1"/>
      <w:marLeft w:val="0"/>
      <w:marRight w:val="0"/>
      <w:marTop w:val="0"/>
      <w:marBottom w:val="0"/>
      <w:divBdr>
        <w:top w:val="none" w:sz="0" w:space="0" w:color="auto"/>
        <w:left w:val="none" w:sz="0" w:space="0" w:color="auto"/>
        <w:bottom w:val="none" w:sz="0" w:space="0" w:color="auto"/>
        <w:right w:val="none" w:sz="0" w:space="0" w:color="auto"/>
      </w:divBdr>
    </w:div>
    <w:div w:id="1909223879">
      <w:bodyDiv w:val="1"/>
      <w:marLeft w:val="0"/>
      <w:marRight w:val="0"/>
      <w:marTop w:val="0"/>
      <w:marBottom w:val="0"/>
      <w:divBdr>
        <w:top w:val="none" w:sz="0" w:space="0" w:color="auto"/>
        <w:left w:val="none" w:sz="0" w:space="0" w:color="auto"/>
        <w:bottom w:val="none" w:sz="0" w:space="0" w:color="auto"/>
        <w:right w:val="none" w:sz="0" w:space="0" w:color="auto"/>
      </w:divBdr>
    </w:div>
    <w:div w:id="1913350414">
      <w:bodyDiv w:val="1"/>
      <w:marLeft w:val="0"/>
      <w:marRight w:val="0"/>
      <w:marTop w:val="0"/>
      <w:marBottom w:val="0"/>
      <w:divBdr>
        <w:top w:val="none" w:sz="0" w:space="0" w:color="auto"/>
        <w:left w:val="none" w:sz="0" w:space="0" w:color="auto"/>
        <w:bottom w:val="none" w:sz="0" w:space="0" w:color="auto"/>
        <w:right w:val="none" w:sz="0" w:space="0" w:color="auto"/>
      </w:divBdr>
    </w:div>
    <w:div w:id="1922251352">
      <w:bodyDiv w:val="1"/>
      <w:marLeft w:val="0"/>
      <w:marRight w:val="0"/>
      <w:marTop w:val="0"/>
      <w:marBottom w:val="0"/>
      <w:divBdr>
        <w:top w:val="none" w:sz="0" w:space="0" w:color="auto"/>
        <w:left w:val="none" w:sz="0" w:space="0" w:color="auto"/>
        <w:bottom w:val="none" w:sz="0" w:space="0" w:color="auto"/>
        <w:right w:val="none" w:sz="0" w:space="0" w:color="auto"/>
      </w:divBdr>
    </w:div>
    <w:div w:id="1933783415">
      <w:bodyDiv w:val="1"/>
      <w:marLeft w:val="0"/>
      <w:marRight w:val="0"/>
      <w:marTop w:val="0"/>
      <w:marBottom w:val="0"/>
      <w:divBdr>
        <w:top w:val="none" w:sz="0" w:space="0" w:color="auto"/>
        <w:left w:val="none" w:sz="0" w:space="0" w:color="auto"/>
        <w:bottom w:val="none" w:sz="0" w:space="0" w:color="auto"/>
        <w:right w:val="none" w:sz="0" w:space="0" w:color="auto"/>
      </w:divBdr>
    </w:div>
    <w:div w:id="1936354223">
      <w:bodyDiv w:val="1"/>
      <w:marLeft w:val="0"/>
      <w:marRight w:val="0"/>
      <w:marTop w:val="0"/>
      <w:marBottom w:val="0"/>
      <w:divBdr>
        <w:top w:val="none" w:sz="0" w:space="0" w:color="auto"/>
        <w:left w:val="none" w:sz="0" w:space="0" w:color="auto"/>
        <w:bottom w:val="none" w:sz="0" w:space="0" w:color="auto"/>
        <w:right w:val="none" w:sz="0" w:space="0" w:color="auto"/>
      </w:divBdr>
    </w:div>
    <w:div w:id="1945768358">
      <w:bodyDiv w:val="1"/>
      <w:marLeft w:val="0"/>
      <w:marRight w:val="0"/>
      <w:marTop w:val="0"/>
      <w:marBottom w:val="0"/>
      <w:divBdr>
        <w:top w:val="none" w:sz="0" w:space="0" w:color="auto"/>
        <w:left w:val="none" w:sz="0" w:space="0" w:color="auto"/>
        <w:bottom w:val="none" w:sz="0" w:space="0" w:color="auto"/>
        <w:right w:val="none" w:sz="0" w:space="0" w:color="auto"/>
      </w:divBdr>
    </w:div>
    <w:div w:id="1949391918">
      <w:bodyDiv w:val="1"/>
      <w:marLeft w:val="0"/>
      <w:marRight w:val="0"/>
      <w:marTop w:val="0"/>
      <w:marBottom w:val="0"/>
      <w:divBdr>
        <w:top w:val="none" w:sz="0" w:space="0" w:color="auto"/>
        <w:left w:val="none" w:sz="0" w:space="0" w:color="auto"/>
        <w:bottom w:val="none" w:sz="0" w:space="0" w:color="auto"/>
        <w:right w:val="none" w:sz="0" w:space="0" w:color="auto"/>
      </w:divBdr>
    </w:div>
    <w:div w:id="1950312564">
      <w:bodyDiv w:val="1"/>
      <w:marLeft w:val="0"/>
      <w:marRight w:val="0"/>
      <w:marTop w:val="0"/>
      <w:marBottom w:val="0"/>
      <w:divBdr>
        <w:top w:val="none" w:sz="0" w:space="0" w:color="auto"/>
        <w:left w:val="none" w:sz="0" w:space="0" w:color="auto"/>
        <w:bottom w:val="none" w:sz="0" w:space="0" w:color="auto"/>
        <w:right w:val="none" w:sz="0" w:space="0" w:color="auto"/>
      </w:divBdr>
    </w:div>
    <w:div w:id="1979459921">
      <w:bodyDiv w:val="1"/>
      <w:marLeft w:val="0"/>
      <w:marRight w:val="0"/>
      <w:marTop w:val="0"/>
      <w:marBottom w:val="0"/>
      <w:divBdr>
        <w:top w:val="none" w:sz="0" w:space="0" w:color="auto"/>
        <w:left w:val="none" w:sz="0" w:space="0" w:color="auto"/>
        <w:bottom w:val="none" w:sz="0" w:space="0" w:color="auto"/>
        <w:right w:val="none" w:sz="0" w:space="0" w:color="auto"/>
      </w:divBdr>
    </w:div>
    <w:div w:id="1982803378">
      <w:bodyDiv w:val="1"/>
      <w:marLeft w:val="0"/>
      <w:marRight w:val="0"/>
      <w:marTop w:val="0"/>
      <w:marBottom w:val="0"/>
      <w:divBdr>
        <w:top w:val="none" w:sz="0" w:space="0" w:color="auto"/>
        <w:left w:val="none" w:sz="0" w:space="0" w:color="auto"/>
        <w:bottom w:val="none" w:sz="0" w:space="0" w:color="auto"/>
        <w:right w:val="none" w:sz="0" w:space="0" w:color="auto"/>
      </w:divBdr>
    </w:div>
    <w:div w:id="1994139042">
      <w:bodyDiv w:val="1"/>
      <w:marLeft w:val="0"/>
      <w:marRight w:val="0"/>
      <w:marTop w:val="0"/>
      <w:marBottom w:val="0"/>
      <w:divBdr>
        <w:top w:val="none" w:sz="0" w:space="0" w:color="auto"/>
        <w:left w:val="none" w:sz="0" w:space="0" w:color="auto"/>
        <w:bottom w:val="none" w:sz="0" w:space="0" w:color="auto"/>
        <w:right w:val="none" w:sz="0" w:space="0" w:color="auto"/>
      </w:divBdr>
    </w:div>
    <w:div w:id="1997372252">
      <w:bodyDiv w:val="1"/>
      <w:marLeft w:val="0"/>
      <w:marRight w:val="0"/>
      <w:marTop w:val="0"/>
      <w:marBottom w:val="0"/>
      <w:divBdr>
        <w:top w:val="none" w:sz="0" w:space="0" w:color="auto"/>
        <w:left w:val="none" w:sz="0" w:space="0" w:color="auto"/>
        <w:bottom w:val="none" w:sz="0" w:space="0" w:color="auto"/>
        <w:right w:val="none" w:sz="0" w:space="0" w:color="auto"/>
      </w:divBdr>
    </w:div>
    <w:div w:id="1998150193">
      <w:bodyDiv w:val="1"/>
      <w:marLeft w:val="0"/>
      <w:marRight w:val="0"/>
      <w:marTop w:val="0"/>
      <w:marBottom w:val="0"/>
      <w:divBdr>
        <w:top w:val="none" w:sz="0" w:space="0" w:color="auto"/>
        <w:left w:val="none" w:sz="0" w:space="0" w:color="auto"/>
        <w:bottom w:val="none" w:sz="0" w:space="0" w:color="auto"/>
        <w:right w:val="none" w:sz="0" w:space="0" w:color="auto"/>
      </w:divBdr>
    </w:div>
    <w:div w:id="2002271718">
      <w:bodyDiv w:val="1"/>
      <w:marLeft w:val="0"/>
      <w:marRight w:val="0"/>
      <w:marTop w:val="0"/>
      <w:marBottom w:val="0"/>
      <w:divBdr>
        <w:top w:val="none" w:sz="0" w:space="0" w:color="auto"/>
        <w:left w:val="none" w:sz="0" w:space="0" w:color="auto"/>
        <w:bottom w:val="none" w:sz="0" w:space="0" w:color="auto"/>
        <w:right w:val="none" w:sz="0" w:space="0" w:color="auto"/>
      </w:divBdr>
    </w:div>
    <w:div w:id="2026518682">
      <w:bodyDiv w:val="1"/>
      <w:marLeft w:val="0"/>
      <w:marRight w:val="0"/>
      <w:marTop w:val="0"/>
      <w:marBottom w:val="0"/>
      <w:divBdr>
        <w:top w:val="none" w:sz="0" w:space="0" w:color="auto"/>
        <w:left w:val="none" w:sz="0" w:space="0" w:color="auto"/>
        <w:bottom w:val="none" w:sz="0" w:space="0" w:color="auto"/>
        <w:right w:val="none" w:sz="0" w:space="0" w:color="auto"/>
      </w:divBdr>
    </w:div>
    <w:div w:id="2054452449">
      <w:bodyDiv w:val="1"/>
      <w:marLeft w:val="0"/>
      <w:marRight w:val="0"/>
      <w:marTop w:val="0"/>
      <w:marBottom w:val="0"/>
      <w:divBdr>
        <w:top w:val="none" w:sz="0" w:space="0" w:color="auto"/>
        <w:left w:val="none" w:sz="0" w:space="0" w:color="auto"/>
        <w:bottom w:val="none" w:sz="0" w:space="0" w:color="auto"/>
        <w:right w:val="none" w:sz="0" w:space="0" w:color="auto"/>
      </w:divBdr>
    </w:div>
    <w:div w:id="2057271405">
      <w:bodyDiv w:val="1"/>
      <w:marLeft w:val="0"/>
      <w:marRight w:val="0"/>
      <w:marTop w:val="0"/>
      <w:marBottom w:val="0"/>
      <w:divBdr>
        <w:top w:val="none" w:sz="0" w:space="0" w:color="auto"/>
        <w:left w:val="none" w:sz="0" w:space="0" w:color="auto"/>
        <w:bottom w:val="none" w:sz="0" w:space="0" w:color="auto"/>
        <w:right w:val="none" w:sz="0" w:space="0" w:color="auto"/>
      </w:divBdr>
    </w:div>
    <w:div w:id="2075354841">
      <w:bodyDiv w:val="1"/>
      <w:marLeft w:val="0"/>
      <w:marRight w:val="0"/>
      <w:marTop w:val="0"/>
      <w:marBottom w:val="0"/>
      <w:divBdr>
        <w:top w:val="none" w:sz="0" w:space="0" w:color="auto"/>
        <w:left w:val="none" w:sz="0" w:space="0" w:color="auto"/>
        <w:bottom w:val="none" w:sz="0" w:space="0" w:color="auto"/>
        <w:right w:val="none" w:sz="0" w:space="0" w:color="auto"/>
      </w:divBdr>
    </w:div>
    <w:div w:id="2078242482">
      <w:bodyDiv w:val="1"/>
      <w:marLeft w:val="0"/>
      <w:marRight w:val="0"/>
      <w:marTop w:val="0"/>
      <w:marBottom w:val="0"/>
      <w:divBdr>
        <w:top w:val="none" w:sz="0" w:space="0" w:color="auto"/>
        <w:left w:val="none" w:sz="0" w:space="0" w:color="auto"/>
        <w:bottom w:val="none" w:sz="0" w:space="0" w:color="auto"/>
        <w:right w:val="none" w:sz="0" w:space="0" w:color="auto"/>
      </w:divBdr>
    </w:div>
    <w:div w:id="2091390141">
      <w:bodyDiv w:val="1"/>
      <w:marLeft w:val="0"/>
      <w:marRight w:val="0"/>
      <w:marTop w:val="0"/>
      <w:marBottom w:val="0"/>
      <w:divBdr>
        <w:top w:val="none" w:sz="0" w:space="0" w:color="auto"/>
        <w:left w:val="none" w:sz="0" w:space="0" w:color="auto"/>
        <w:bottom w:val="none" w:sz="0" w:space="0" w:color="auto"/>
        <w:right w:val="none" w:sz="0" w:space="0" w:color="auto"/>
      </w:divBdr>
    </w:div>
    <w:div w:id="2096784930">
      <w:bodyDiv w:val="1"/>
      <w:marLeft w:val="0"/>
      <w:marRight w:val="0"/>
      <w:marTop w:val="0"/>
      <w:marBottom w:val="0"/>
      <w:divBdr>
        <w:top w:val="none" w:sz="0" w:space="0" w:color="auto"/>
        <w:left w:val="none" w:sz="0" w:space="0" w:color="auto"/>
        <w:bottom w:val="none" w:sz="0" w:space="0" w:color="auto"/>
        <w:right w:val="none" w:sz="0" w:space="0" w:color="auto"/>
      </w:divBdr>
    </w:div>
    <w:div w:id="2126268987">
      <w:bodyDiv w:val="1"/>
      <w:marLeft w:val="0"/>
      <w:marRight w:val="0"/>
      <w:marTop w:val="0"/>
      <w:marBottom w:val="0"/>
      <w:divBdr>
        <w:top w:val="none" w:sz="0" w:space="0" w:color="auto"/>
        <w:left w:val="none" w:sz="0" w:space="0" w:color="auto"/>
        <w:bottom w:val="none" w:sz="0" w:space="0" w:color="auto"/>
        <w:right w:val="none" w:sz="0" w:space="0" w:color="auto"/>
      </w:divBdr>
    </w:div>
    <w:div w:id="2142455718">
      <w:bodyDiv w:val="1"/>
      <w:marLeft w:val="0"/>
      <w:marRight w:val="0"/>
      <w:marTop w:val="0"/>
      <w:marBottom w:val="0"/>
      <w:divBdr>
        <w:top w:val="none" w:sz="0" w:space="0" w:color="auto"/>
        <w:left w:val="none" w:sz="0" w:space="0" w:color="auto"/>
        <w:bottom w:val="none" w:sz="0" w:space="0" w:color="auto"/>
        <w:right w:val="none" w:sz="0" w:space="0" w:color="auto"/>
      </w:divBdr>
    </w:div>
    <w:div w:id="2147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Gle10</b:Tag>
    <b:SourceType>Book</b:SourceType>
    <b:Guid>{4027D647-09C2-424C-A779-F47BF6E0CC6D}</b:Guid>
    <b:Author>
      <b:Author>
        <b:NameList>
          <b:Person>
            <b:Last>Knoll</b:Last>
            <b:First>Glenn</b:First>
            <b:Middle>F.</b:Middle>
          </b:Person>
        </b:NameList>
      </b:Author>
    </b:Author>
    <b:Title>Radiation detection and measurement; 4th ed.</b:Title>
    <b:Year>2010</b:Year>
    <b:City>New York, NY</b:City>
    <b:Publisher>Wiley</b:Publisher>
    <b:RefOrder>1</b:RefOrder>
  </b:Source>
  <b:Source>
    <b:Tag>Chr20</b:Tag>
    <b:SourceType>Book</b:SourceType>
    <b:Guid>{0E6DC46E-A259-4600-B87D-CCF2F6A7E540}</b:Guid>
    <b:Author>
      <b:Author>
        <b:NameList>
          <b:Person>
            <b:Last>Christian W. Fabjan</b:Last>
            <b:First>Herwig</b:First>
            <b:Middle>Schopper</b:Middle>
          </b:Person>
        </b:NameList>
      </b:Author>
    </b:Author>
    <b:Title>Particle Physics Reference Library, Volume 2: Detectors for Particles and Radiation</b:Title>
    <b:Year>2020</b:Year>
    <b:City>Vienna, Austria</b:City>
    <b:Publisher>Springer</b:Publisher>
    <b:RefOrder>10</b:RefOrder>
  </b:Source>
  <b:Source>
    <b:Tag>Dav17</b:Tag>
    <b:SourceType>JournalArticle</b:SourceType>
    <b:Guid>{3F837193-0FBF-42DD-97A6-90CDD8357D45}</b:Guid>
    <b:Title>Semiconductor materials for X-ray detectors</b:Title>
    <b:Year>2017</b:Year>
    <b:Author>
      <b:Author>
        <b:NameList>
          <b:Person>
            <b:Last>David Pennicard</b:Last>
            <b:First>Benoît</b:First>
            <b:Middle>Pirard, Oleg Tolbanov and Krzysztof Iniewski</b:Middle>
          </b:Person>
        </b:NameList>
      </b:Author>
    </b:Author>
    <b:JournalName>MRS Bulletin</b:JournalName>
    <b:RefOrder>7</b:RefOrder>
  </b:Source>
  <b:Source>
    <b:Tag>XrayVoltage</b:Tag>
    <b:SourceType>JournalArticle</b:SourceType>
    <b:Guid>{9BCA7844-2E9D-4737-A394-A177A2F8D0BB}</b:Guid>
    <b:Author>
      <b:Author>
        <b:NameList>
          <b:Person>
            <b:Last>al.</b:Last>
            <b:First>Sangeetha</b:First>
            <b:Middle>Prabhu et</b:Middle>
          </b:Person>
        </b:NameList>
      </b:Author>
    </b:Author>
    <b:Title>Production of X-RAYS using X-RAY Tube</b:Title>
    <b:JournalName>Journal of Physics: Conference Series</b:JournalName>
    <b:Year>2020</b:Year>
    <b:RefOrder>2</b:RefOrder>
  </b:Source>
  <b:Source>
    <b:Tag>Xra</b:Tag>
    <b:SourceType>InternetSite</b:SourceType>
    <b:Guid>{90533E76-1001-44C5-A6A6-A41173DBF829}</b:Guid>
    <b:Title>X-ray Production, Tubes, and Generators</b:Title>
    <b:InternetSiteTitle>Radiology Key</b:InternetSiteTitle>
    <b:URL>https://radiologykey.com/x-ray-production-tubes-and-generators</b:URL>
    <b:RefOrder>3</b:RefOrder>
  </b:Source>
  <b:Source>
    <b:Tag>WOL24</b:Tag>
    <b:SourceType>InternetSite</b:SourceType>
    <b:Guid>{63E804F1-65F3-4079-A296-0F900248D1EE}</b:Guid>
    <b:InternetSiteTitle>WOLFMET</b:InternetSiteTitle>
    <b:Year>2024</b:Year>
    <b:Month>February</b:Month>
    <b:Day>05</b:Day>
    <b:URL>https://www.wolfmet.com/tungstenalloys</b:URL>
    <b:RefOrder>4</b:RefOrder>
  </b:Source>
  <b:Source>
    <b:Tag>Oxf24</b:Tag>
    <b:SourceType>InternetSite</b:SourceType>
    <b:Guid>{C2C728B1-7F86-4625-90ED-C8380DA00783}</b:Guid>
    <b:Author>
      <b:Author>
        <b:NameList>
          <b:Person>
            <b:Last>Technologies</b:Last>
            <b:First>Oxford</b:First>
            <b:Middle>Instruments X-ray</b:Middle>
          </b:Person>
        </b:NameList>
      </b:Author>
    </b:Author>
    <b:Title>Managing the Heat Produced by X-ray Tubes</b:Title>
    <b:Year>2024</b:Year>
    <b:Month>February</b:Month>
    <b:Day>05</b:Day>
    <b:URL>https://xray.oxinst.com/learning/view/article/managing-the-heat-produced-by-x-ray-tubes</b:URL>
    <b:RefOrder>5</b:RefOrder>
  </b:Source>
  <b:Source>
    <b:Tag>JAn04</b:Tag>
    <b:SourceType>JournalArticle</b:SourceType>
    <b:Guid>{F285AAD9-3CE1-46EC-9312-F6A88CDF6332}</b:Guid>
    <b:Title>X-ray imaging physics for nuclear medicine technologists. Part 1: Basic principles of x-ray production</b:Title>
    <b:Year>204</b:Year>
    <b:Author>
      <b:Author>
        <b:NameList>
          <b:Person>
            <b:Last>Seibert</b:Last>
            <b:First>J.</b:First>
            <b:Middle>Anthony</b:Middle>
          </b:Person>
        </b:NameList>
      </b:Author>
    </b:Author>
    <b:JournalName>Nuclear Medicine Technology</b:JournalName>
    <b:RefOrder>6</b:RefOrder>
  </b:Source>
  <b:Source>
    <b:Tag>ADa20</b:Tag>
    <b:SourceType>JournalArticle</b:SourceType>
    <b:Guid>{A2CC54AF-16B7-420B-B247-A36DF54B7DCA}</b:Guid>
    <b:Author>
      <b:Author>
        <b:NameList>
          <b:Person>
            <b:Last>A. Datta</b:Last>
            <b:First>Z.</b:First>
            <b:Middle>Zhong &amp; S. Motakef</b:Middle>
          </b:Person>
        </b:NameList>
      </b:Author>
    </b:Author>
    <b:Title>A new generation of direct X-ray detectors for medical and synchrotron imaging applications</b:Title>
    <b:JournalName>Scientific Reports</b:JournalName>
    <b:Year>2020</b:Year>
    <b:RefOrder>8</b:RefOrder>
  </b:Source>
  <b:Source>
    <b:Tag>Basa</b:Tag>
    <b:SourceType>JournalArticle</b:SourceType>
    <b:Guid>{25B18A88-BDEF-496D-B47E-8EE3CE31A342}</b:Guid>
    <b:Author>
      <b:Author>
        <b:NameList>
          <b:Person>
            <b:Last>Laura Basiricò</b:Last>
            <b:First>Andrea</b:First>
            <b:Middle>Ciavatti, Beatrice Fraboni</b:Middle>
          </b:Person>
        </b:NameList>
      </b:Author>
    </b:Author>
    <b:Title>Solution-Grown Organic and Perovskite X-Ray Detectors: A New Paradigm for the Direct Detection of Ionizing Radiation</b:Title>
    <b:JournalName>Adv. Mater. Technol.</b:JournalName>
    <b:Year>2021</b:Year>
    <b:RefOrder>9</b:RefOrder>
  </b:Source>
</b:Sources>
</file>

<file path=customXml/itemProps1.xml><?xml version="1.0" encoding="utf-8"?>
<ds:datastoreItem xmlns:ds="http://schemas.openxmlformats.org/officeDocument/2006/customXml" ds:itemID="{283A6788-D7E3-43B5-82FD-7EE73808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14</Pages>
  <Words>3954</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Bandurist</dc:creator>
  <cp:keywords/>
  <dc:description/>
  <cp:lastModifiedBy>Mikhail Bandurist</cp:lastModifiedBy>
  <cp:revision>47</cp:revision>
  <dcterms:created xsi:type="dcterms:W3CDTF">2024-01-30T14:32:00Z</dcterms:created>
  <dcterms:modified xsi:type="dcterms:W3CDTF">2024-02-06T20:00:00Z</dcterms:modified>
</cp:coreProperties>
</file>