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77EEFC15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5D495C">
              <w:rPr>
                <w:rFonts w:ascii="Georgia" w:hAnsi="Georgia" w:cs="Georgia"/>
                <w:sz w:val="21"/>
                <w:szCs w:val="21"/>
                <w:lang w:val="en-US" w:eastAsia="bg-BG"/>
              </w:rPr>
              <w:t>02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.0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4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.2026 г.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AD04B7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/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/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с адрес: гр. София, район Средец, ул. ЦАР ИВАН АСЕН II (втори) № 43 (четиридесет и три), етаж 3 (трети), апартамент 6 (шести), разположен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брой етажи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предназначение: Жилище, апартамент - в жилищна или вилна сграда, или в сграда със смесено предназначение, брой нива на обекта: 1 (едно), с площ 80.00 кв.м (осемдесет квадратни метра), заедно с прилежащи части: таван 6 (шест), изба 6 (шест) и 12.51 % (дванадесет цяло и петдесет и едно стотни върху сто) ид.ч.от общите части на сградата.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/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00CFB24D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/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от 24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/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0826CDFD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/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BG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67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UNCR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7000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4522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6900</w:t>
            </w:r>
            <w:r w:rsidR="008A6EB8" w:rsidRPr="003C3DE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 xml:space="preserve"> </w:t>
            </w:r>
            <w:r w:rsid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620C9B5F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/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Удостоверение за данъчна оценка с изх. № 7</w:t>
            </w:r>
            <w:r w:rsidR="00682E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25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.0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.202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/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/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/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1834</Words>
  <Characters>10456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27</cp:revision>
  <dcterms:created xsi:type="dcterms:W3CDTF">2024-05-21T14:56:00Z</dcterms:created>
  <dcterms:modified xsi:type="dcterms:W3CDTF">2026-05-14T22:01:00Z</dcterms:modified>
</cp:coreProperties>
</file>