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6843266C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AD04B7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760F82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- ЖИЛИЩЕ, АПАРТАМЕНТ – в жилищна или вилна сграда, или в сграда със смесено предназначение, който съгласно Схема на самостоятелен обект в сграда № 15-212416-12.02.2026 г., издадена от АГКК, представлява самостоятелен обект в сграда с идентификатор 68134.107.198.1.6 (шестдесет и осем хиляди сто тридесет и четири, точка, сто и седем, точка, сто деветдесет и осем, точка, едно, точка, шест), по кадастралната карта и кадастралните регистри на гр. София, община Столична, област София (столица), одобрени със Заповед № РД-18-33/15.06.2010 г. на ИЗПЪЛНИТЕЛНИЯ ДИРЕКТОР НА АГКК, с адрес на самостоятелния обект: гр. София, район Средец, ул. Цар Иван Асен II (втори) № 43 (четиридесет и три), етаж 3 (трети), апартамент 6 (шести), находящ се в сграда с идентификатор 68134.107.198.1 (шестдесет и осем хиляди сто тридесет и четири, точка, сто и седем, точка, сто деветдесет и осем, точка, едно), с предназначение: Жилищна сграда - многофамилна, брой етажи: 5 (пет), разположена в поземлен имот с идентификатор 68134.107.198 (шестдесет и осем хиляди сто тридесет и четири, точка, сто и седем, точка, сто деветдесет и осем), с предназначение на обекта: Жилище, апартамент - в жилищна или вилна сграда, или в сграда със смесено предназначение, брой нива на обекта: 1 (едно), с площ от 80.00 кв. м. (осемдесет квадратни метра), прилежащи части: таван 6 (шест), изба 6 (шест) и 12,51 % (дванадесет цяло и петдесет и една стотни върху сто) идеални части от общите части на сградата, ниво: 1 (едно), при съседи на самостоятелния обект: на същия етаж – самостоятелен обект с идентификатор 68134.107.198.1.5 (шестдесет и осем хиляди сто тридесет и четири, точка, сто и седем, точка, сто деветдесет и осем, точка, едно, точка, пет), под обекта – самостоятелен обект с идентификатор 68134.107.198.1.4 (шестдесет и осем хиляди сто тридесет и четири, точка, сто и седем, точка, сто деветдесет и осем, точка, едно, точка, четири), над обекта – самостоятелен обект с идентификатор 68134.107.198.1.8 (шестдесет и осем хиляди сто тридесет и четири, точка, сто и седем, точка, сто деветдесет и осем, точка, едно, точка, осем)</w:t>
            </w:r>
            <w:r w:rsidR="00594F5D">
              <w:rPr>
                <w:rFonts w:ascii="Georgia" w:eastAsia="Calibri" w:hAnsi="Georgia"/>
                <w:sz w:val="21"/>
                <w:szCs w:val="21"/>
                <w:lang w:eastAsia="bg-BG"/>
              </w:rPr>
              <w:t>,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3210A1" w:rsidRPr="003210A1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представляващ съгласно доказателствен 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 – АПАРТАМЕНТ № 6 /шест/,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заедно с ТАВАНСКО ПОМЕЩЕНИЕ № 6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заедно с ИЗБЕНО ПОМЕЩЕНИЕ № 6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заедно с 12,51 % /дванадесет цяло петдесет и една стотни върху сто/ идеални части от общите части на сградата и от правото на строеж върху мястото,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360 000,00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триста и шестдесет хиляди евро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60657987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3B7D08" w:rsidRPr="003B7D0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тридесет и шест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10 %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0CEB9A53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„УНИКРЕДИТ БУЛБАНК“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BG 67 UNCR 7000 4522 6900 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16C623CA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BA3D8E" w:rsidRPr="00BA3D8E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48 492,90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 xml:space="preserve"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), съгласно Удостоверение за данъчна оценка с изх. №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 xml:space="preserve">7224051164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 xml:space="preserve">25.03.2026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 xml:space="preserve">Столична община, Дирекция „Общински приходи“, Отдел ОП „Средец – Триадица“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72B4B6F6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 xml:space="preserve">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10 %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54B9AF4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B7D08" w:rsidRPr="003B7D0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данъчна оценка с изх. № 7224051164, издадено на 25.03.2026 г. от Столична община, Дирекция „Общински приходи“, Отдел ОП „Средец –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ГОРАНОВА-ВЕСТНЕР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АНГЕЛОВА-ТОДОРОВА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545F4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210A1"/>
    <w:rsid w:val="003479D2"/>
    <w:rsid w:val="003552BB"/>
    <w:rsid w:val="00373AF7"/>
    <w:rsid w:val="0037520F"/>
    <w:rsid w:val="003B0130"/>
    <w:rsid w:val="003B7D08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94F5D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026C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3354F"/>
    <w:rsid w:val="00B53775"/>
    <w:rsid w:val="00BA3D8E"/>
    <w:rsid w:val="00BD035D"/>
    <w:rsid w:val="00C3505B"/>
    <w:rsid w:val="00C73F64"/>
    <w:rsid w:val="00C8458F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847</TotalTime>
  <Pages>4</Pages>
  <Words>1639</Words>
  <Characters>9348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33</cp:revision>
  <dcterms:created xsi:type="dcterms:W3CDTF">2024-05-21T14:56:00Z</dcterms:created>
  <dcterms:modified xsi:type="dcterms:W3CDTF">2026-05-05T15:02:00Z</dcterms:modified>
</cp:coreProperties>
</file>