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7A6A" w14:textId="4F847175" w:rsidR="00891231" w:rsidRPr="009A6548" w:rsidRDefault="009A6548">
      <w:pPr>
        <w:rPr>
          <w:lang w:val="en-US"/>
        </w:rPr>
      </w:pPr>
      <w:r>
        <w:rPr>
          <w:lang w:val="en-US"/>
        </w:rPr>
        <w:t>test</w:t>
      </w:r>
    </w:p>
    <w:sectPr w:rsidR="00891231" w:rsidRPr="009A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8"/>
    <w:rsid w:val="00891231"/>
    <w:rsid w:val="009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F8EED"/>
  <w15:chartTrackingRefBased/>
  <w15:docId w15:val="{7F4D19E8-E758-5B4E-A690-DD2E293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Mishra</dc:creator>
  <cp:keywords/>
  <dc:description/>
  <cp:lastModifiedBy>Palak Mishra</cp:lastModifiedBy>
  <cp:revision>1</cp:revision>
  <dcterms:created xsi:type="dcterms:W3CDTF">2023-01-15T15:08:00Z</dcterms:created>
  <dcterms:modified xsi:type="dcterms:W3CDTF">2023-01-15T15:08:00Z</dcterms:modified>
</cp:coreProperties>
</file>