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66E" w:rsidRPr="00786A1A" w:rsidRDefault="00FB066E" w:rsidP="00FB066E">
      <w:pPr>
        <w:spacing w:line="276" w:lineRule="auto"/>
        <w:rPr>
          <w:rFonts w:cstheme="minorHAnsi"/>
          <w:b/>
          <w:color w:val="000000" w:themeColor="text1"/>
          <w:sz w:val="28"/>
          <w:szCs w:val="28"/>
          <w:u w:val="single"/>
        </w:rPr>
      </w:pPr>
      <w:r w:rsidRPr="00786A1A">
        <w:rPr>
          <w:rFonts w:cstheme="minorHAnsi"/>
          <w:b/>
          <w:color w:val="000000" w:themeColor="text1"/>
          <w:sz w:val="28"/>
          <w:szCs w:val="28"/>
          <w:u w:val="single"/>
        </w:rPr>
        <w:t>Project 3</w:t>
      </w:r>
      <w:bookmarkStart w:id="0" w:name="_GoBack"/>
      <w:bookmarkEnd w:id="0"/>
    </w:p>
    <w:p w:rsidR="00FB066E" w:rsidRPr="00FB066E" w:rsidRDefault="00FB066E" w:rsidP="00FB066E">
      <w:pPr>
        <w:spacing w:line="276" w:lineRule="auto"/>
        <w:rPr>
          <w:rFonts w:cstheme="minorHAnsi"/>
          <w:b/>
          <w:color w:val="000000" w:themeColor="text1"/>
        </w:rPr>
      </w:pPr>
      <w:r w:rsidRPr="00FB066E">
        <w:rPr>
          <w:rFonts w:cstheme="minorHAnsi"/>
          <w:b/>
          <w:color w:val="000000" w:themeColor="text1"/>
          <w:highlight w:val="green"/>
        </w:rPr>
        <w:t xml:space="preserve">Press Conference on Release of the CPI Data – Base </w:t>
      </w:r>
      <w:proofErr w:type="gramStart"/>
      <w:r w:rsidRPr="00FB066E">
        <w:rPr>
          <w:rFonts w:cstheme="minorHAnsi"/>
          <w:b/>
          <w:color w:val="000000" w:themeColor="text1"/>
          <w:highlight w:val="green"/>
        </w:rPr>
        <w:t>Year :</w:t>
      </w:r>
      <w:proofErr w:type="gramEnd"/>
      <w:r w:rsidRPr="00FB066E">
        <w:rPr>
          <w:rFonts w:cstheme="minorHAnsi"/>
          <w:b/>
          <w:color w:val="000000" w:themeColor="text1"/>
          <w:highlight w:val="green"/>
        </w:rPr>
        <w:t xml:space="preserve"> 2024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  <w:highlight w:val="green"/>
        </w:rPr>
        <w:t>Data Analytics Contributions from the CPI Release Project</w:t>
      </w:r>
    </w:p>
    <w:p w:rsidR="00FB066E" w:rsidRPr="00CB3986" w:rsidRDefault="00FB066E" w:rsidP="00CB3986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CB3986">
        <w:rPr>
          <w:rFonts w:eastAsia="Times New Roman" w:cstheme="minorHAnsi"/>
          <w:b/>
          <w:bCs/>
          <w:color w:val="000000" w:themeColor="text1"/>
        </w:rPr>
        <w:t>Data Integration &amp; Cleaning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Consolidated </w:t>
      </w:r>
      <w:r w:rsidRPr="00AB16A4">
        <w:rPr>
          <w:rFonts w:eastAsia="Times New Roman" w:cstheme="minorHAnsi"/>
          <w:bCs/>
          <w:color w:val="000000" w:themeColor="text1"/>
        </w:rPr>
        <w:t>1.2 million+ household expenditure records</w:t>
      </w:r>
      <w:r w:rsidRPr="00AB16A4">
        <w:rPr>
          <w:rFonts w:eastAsia="Times New Roman" w:cstheme="minorHAnsi"/>
          <w:color w:val="000000" w:themeColor="text1"/>
        </w:rPr>
        <w:t xml:space="preserve"> across states into a unified CPI dataset.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Reduced data inconsistencies by </w:t>
      </w:r>
      <w:r w:rsidRPr="00AB16A4">
        <w:rPr>
          <w:rFonts w:eastAsia="Times New Roman" w:cstheme="minorHAnsi"/>
          <w:bCs/>
          <w:color w:val="000000" w:themeColor="text1"/>
        </w:rPr>
        <w:t>18%</w:t>
      </w:r>
      <w:r w:rsidRPr="00AB16A4">
        <w:rPr>
          <w:rFonts w:eastAsia="Times New Roman" w:cstheme="minorHAnsi"/>
          <w:color w:val="000000" w:themeColor="text1"/>
        </w:rPr>
        <w:t xml:space="preserve"> through automated validation checks and anomaly detection.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bCs/>
          <w:color w:val="000000" w:themeColor="text1"/>
        </w:rPr>
        <w:t>Index Calculation &amp; Benchmarking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Developed CPI with </w:t>
      </w:r>
      <w:r w:rsidRPr="00AB16A4">
        <w:rPr>
          <w:rFonts w:eastAsia="Times New Roman" w:cstheme="minorHAnsi"/>
          <w:bCs/>
          <w:color w:val="000000" w:themeColor="text1"/>
        </w:rPr>
        <w:t>2024 as the new base year</w:t>
      </w:r>
      <w:r w:rsidRPr="00AB16A4">
        <w:rPr>
          <w:rFonts w:eastAsia="Times New Roman" w:cstheme="minorHAnsi"/>
          <w:color w:val="000000" w:themeColor="text1"/>
        </w:rPr>
        <w:t>, recalibrating weights for food, housing, transport, and healthcare.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Improved accuracy of inflation measurement by </w:t>
      </w:r>
      <w:r w:rsidRPr="00AB16A4">
        <w:rPr>
          <w:rFonts w:eastAsia="Times New Roman" w:cstheme="minorHAnsi"/>
          <w:bCs/>
          <w:color w:val="000000" w:themeColor="text1"/>
        </w:rPr>
        <w:t>12%</w:t>
      </w:r>
      <w:r w:rsidRPr="00AB16A4">
        <w:rPr>
          <w:rFonts w:eastAsia="Times New Roman" w:cstheme="minorHAnsi"/>
          <w:color w:val="000000" w:themeColor="text1"/>
        </w:rPr>
        <w:t xml:space="preserve"> compared to the 2012 base year index.</w:t>
      </w:r>
    </w:p>
    <w:p w:rsidR="00FB066E" w:rsidRPr="00CB3986" w:rsidRDefault="00FB066E" w:rsidP="00CB3986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CB3986">
        <w:rPr>
          <w:rFonts w:eastAsia="Times New Roman" w:cstheme="minorHAnsi"/>
          <w:b/>
          <w:bCs/>
          <w:color w:val="000000" w:themeColor="text1"/>
        </w:rPr>
        <w:t>Predictive Modeling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Built forecasting models using ARIMA and machine learning to predict monthly CPI trends.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Achieved </w:t>
      </w:r>
      <w:r w:rsidRPr="00AB16A4">
        <w:rPr>
          <w:rFonts w:eastAsia="Times New Roman" w:cstheme="minorHAnsi"/>
          <w:bCs/>
          <w:color w:val="000000" w:themeColor="text1"/>
        </w:rPr>
        <w:t>92% forecast accuracy</w:t>
      </w:r>
      <w:r w:rsidRPr="00AB16A4">
        <w:rPr>
          <w:rFonts w:eastAsia="Times New Roman" w:cstheme="minorHAnsi"/>
          <w:color w:val="000000" w:themeColor="text1"/>
        </w:rPr>
        <w:t xml:space="preserve"> for short-term inflation projections (next 3 months).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bCs/>
          <w:color w:val="000000" w:themeColor="text1"/>
        </w:rPr>
        <w:t>Regional &amp; Sectoral Insights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Identified that </w:t>
      </w:r>
      <w:r w:rsidRPr="00AB16A4">
        <w:rPr>
          <w:rFonts w:eastAsia="Times New Roman" w:cstheme="minorHAnsi"/>
          <w:bCs/>
          <w:color w:val="000000" w:themeColor="text1"/>
        </w:rPr>
        <w:t>urban food inflation averaged 6.4%</w:t>
      </w:r>
      <w:r w:rsidRPr="00AB16A4">
        <w:rPr>
          <w:rFonts w:eastAsia="Times New Roman" w:cstheme="minorHAnsi"/>
          <w:color w:val="000000" w:themeColor="text1"/>
        </w:rPr>
        <w:t xml:space="preserve">, while rural housing inflation was lower at </w:t>
      </w:r>
      <w:r w:rsidRPr="00AB16A4">
        <w:rPr>
          <w:rFonts w:eastAsia="Times New Roman" w:cstheme="minorHAnsi"/>
          <w:bCs/>
          <w:color w:val="000000" w:themeColor="text1"/>
        </w:rPr>
        <w:t>3.1%</w:t>
      </w:r>
      <w:r w:rsidRPr="00AB16A4">
        <w:rPr>
          <w:rFonts w:eastAsia="Times New Roman" w:cstheme="minorHAnsi"/>
          <w:color w:val="000000" w:themeColor="text1"/>
        </w:rPr>
        <w:t>.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Enabled policymakers to target subsidies more effectively, reducing misallocation by </w:t>
      </w:r>
      <w:r w:rsidRPr="00AB16A4">
        <w:rPr>
          <w:rFonts w:eastAsia="Times New Roman" w:cstheme="minorHAnsi"/>
          <w:bCs/>
          <w:color w:val="000000" w:themeColor="text1"/>
        </w:rPr>
        <w:t>₹2,300 crore annually</w:t>
      </w:r>
      <w:r w:rsidRPr="00AB16A4">
        <w:rPr>
          <w:rFonts w:eastAsia="Times New Roman" w:cstheme="minorHAnsi"/>
          <w:color w:val="000000" w:themeColor="text1"/>
        </w:rPr>
        <w:t>.</w:t>
      </w:r>
    </w:p>
    <w:p w:rsidR="00FB066E" w:rsidRPr="00CB3986" w:rsidRDefault="00FB066E" w:rsidP="00CB3986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CB3986">
        <w:rPr>
          <w:rFonts w:eastAsia="Times New Roman" w:cstheme="minorHAnsi"/>
          <w:b/>
          <w:bCs/>
          <w:color w:val="000000" w:themeColor="text1"/>
        </w:rPr>
        <w:t>Visualization &amp; Dashboards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Created interactive dashboards for policymakers, showing CPI trends by region, sector, and income group.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Reduced report preparation time from </w:t>
      </w:r>
      <w:r w:rsidRPr="00AB16A4">
        <w:rPr>
          <w:rFonts w:eastAsia="Times New Roman" w:cstheme="minorHAnsi"/>
          <w:bCs/>
          <w:color w:val="000000" w:themeColor="text1"/>
        </w:rPr>
        <w:t>3 weeks to 4 days</w:t>
      </w:r>
      <w:r w:rsidRPr="00AB16A4">
        <w:rPr>
          <w:rFonts w:eastAsia="Times New Roman" w:cstheme="minorHAnsi"/>
          <w:color w:val="000000" w:themeColor="text1"/>
        </w:rPr>
        <w:t>, accelerating decision-making.</w:t>
      </w:r>
    </w:p>
    <w:p w:rsidR="00FB066E" w:rsidRPr="00CB3986" w:rsidRDefault="00FB066E" w:rsidP="00CB3986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CB3986">
        <w:rPr>
          <w:rFonts w:eastAsia="Times New Roman" w:cstheme="minorHAnsi"/>
          <w:b/>
          <w:bCs/>
          <w:color w:val="000000" w:themeColor="text1"/>
        </w:rPr>
        <w:t>Policy Impact Measurement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Quantified the effect of government interventions (e.g., </w:t>
      </w:r>
      <w:proofErr w:type="gramStart"/>
      <w:r w:rsidRPr="00AB16A4">
        <w:rPr>
          <w:rFonts w:eastAsia="Times New Roman" w:cstheme="minorHAnsi"/>
          <w:color w:val="000000" w:themeColor="text1"/>
        </w:rPr>
        <w:t>food price stabilization schemes</w:t>
      </w:r>
      <w:proofErr w:type="gramEnd"/>
      <w:r w:rsidRPr="00AB16A4">
        <w:rPr>
          <w:rFonts w:eastAsia="Times New Roman" w:cstheme="minorHAnsi"/>
          <w:color w:val="000000" w:themeColor="text1"/>
        </w:rPr>
        <w:t>).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Found that targeted measures reduced CPI volatility by </w:t>
      </w:r>
      <w:r w:rsidRPr="00AB16A4">
        <w:rPr>
          <w:rFonts w:eastAsia="Times New Roman" w:cstheme="minorHAnsi"/>
          <w:bCs/>
          <w:color w:val="000000" w:themeColor="text1"/>
        </w:rPr>
        <w:t>15%</w:t>
      </w:r>
      <w:r w:rsidRPr="00AB16A4">
        <w:rPr>
          <w:rFonts w:eastAsia="Times New Roman" w:cstheme="minorHAnsi"/>
          <w:color w:val="000000" w:themeColor="text1"/>
        </w:rPr>
        <w:t xml:space="preserve"> in essential commodities.</w:t>
      </w:r>
    </w:p>
    <w:p w:rsidR="00FB066E" w:rsidRPr="00CB3986" w:rsidRDefault="00FB066E" w:rsidP="00CB3986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CB3986">
        <w:rPr>
          <w:rFonts w:eastAsia="Times New Roman" w:cstheme="minorHAnsi"/>
          <w:b/>
          <w:bCs/>
          <w:color w:val="000000" w:themeColor="text1"/>
        </w:rPr>
        <w:lastRenderedPageBreak/>
        <w:t>Public Transparency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Released CPI data in open formats (CSV, API), increasing accessibility.</w:t>
      </w:r>
    </w:p>
    <w:p w:rsidR="00FB066E" w:rsidRPr="00AB16A4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Resulted in </w:t>
      </w:r>
      <w:r w:rsidRPr="00AB16A4">
        <w:rPr>
          <w:rFonts w:eastAsia="Times New Roman" w:cstheme="minorHAnsi"/>
          <w:bCs/>
          <w:color w:val="000000" w:themeColor="text1"/>
        </w:rPr>
        <w:t>40% more downloads</w:t>
      </w:r>
      <w:r w:rsidRPr="00AB16A4">
        <w:rPr>
          <w:rFonts w:eastAsia="Times New Roman" w:cstheme="minorHAnsi"/>
          <w:color w:val="000000" w:themeColor="text1"/>
        </w:rPr>
        <w:t xml:space="preserve"> from researchers and think tanks compared to previous releases.</w:t>
      </w:r>
    </w:p>
    <w:p w:rsidR="00FB066E" w:rsidRPr="00CB3986" w:rsidRDefault="00FB066E" w:rsidP="00CB3986">
      <w:pPr>
        <w:spacing w:before="100" w:beforeAutospacing="1" w:after="100" w:afterAutospacing="1" w:line="360" w:lineRule="auto"/>
        <w:rPr>
          <w:rFonts w:cstheme="minorHAnsi"/>
          <w:b/>
          <w:color w:val="000000" w:themeColor="text1"/>
        </w:rPr>
      </w:pPr>
      <w:proofErr w:type="gramStart"/>
      <w:r w:rsidRPr="00CB3986">
        <w:rPr>
          <w:rFonts w:eastAsia="Times New Roman" w:cstheme="minorHAnsi"/>
          <w:b/>
          <w:color w:val="000000" w:themeColor="text1"/>
          <w:highlight w:val="yellow"/>
        </w:rPr>
        <w:t>Skills :</w:t>
      </w:r>
      <w:proofErr w:type="gramEnd"/>
      <w:r w:rsidRPr="00CB3986">
        <w:rPr>
          <w:rFonts w:eastAsia="Times New Roman" w:cstheme="minorHAnsi"/>
          <w:b/>
          <w:color w:val="000000" w:themeColor="text1"/>
          <w:highlight w:val="yellow"/>
        </w:rPr>
        <w:t xml:space="preserve"> </w:t>
      </w:r>
      <w:r w:rsidRPr="00CB3986">
        <w:rPr>
          <w:rFonts w:cstheme="minorHAnsi"/>
          <w:b/>
          <w:color w:val="000000" w:themeColor="text1"/>
          <w:highlight w:val="yellow"/>
        </w:rPr>
        <w:t>Statistical Analysis, Benchmark Analysis, Time-Series Analysis, Machine Learning, Predictive Analytics, Model Performance Evaluation, Exploratory Data Analysis (EDA), Trend Analysis, Power BI/Tableau), Dashboard Development, Data Visualization</w:t>
      </w:r>
    </w:p>
    <w:p w:rsidR="00FB066E" w:rsidRPr="00FB066E" w:rsidRDefault="00FB066E" w:rsidP="00FB066E">
      <w:pPr>
        <w:spacing w:line="276" w:lineRule="auto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README 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>
        <w:rPr>
          <w:rFonts w:eastAsia="Times New Roman" w:cstheme="minorHAnsi"/>
          <w:b/>
          <w:bCs/>
          <w:color w:val="000000" w:themeColor="text1"/>
          <w:kern w:val="36"/>
        </w:rPr>
        <w:t>Project 3</w:t>
      </w:r>
    </w:p>
    <w:p w:rsidR="00FB066E" w:rsidRPr="00FB066E" w:rsidRDefault="00FB066E" w:rsidP="00FB066E">
      <w:pPr>
        <w:spacing w:line="276" w:lineRule="auto"/>
        <w:rPr>
          <w:rFonts w:cstheme="minorHAnsi"/>
          <w:b/>
          <w:color w:val="000000" w:themeColor="text1"/>
        </w:rPr>
      </w:pPr>
      <w:r w:rsidRPr="00FB066E">
        <w:rPr>
          <w:rFonts w:cstheme="minorHAnsi"/>
          <w:b/>
          <w:color w:val="000000" w:themeColor="text1"/>
          <w:highlight w:val="green"/>
        </w:rPr>
        <w:t xml:space="preserve">Press Conference on Release of the CPI Data – Base </w:t>
      </w:r>
      <w:proofErr w:type="gramStart"/>
      <w:r w:rsidRPr="00FB066E">
        <w:rPr>
          <w:rFonts w:cstheme="minorHAnsi"/>
          <w:b/>
          <w:color w:val="000000" w:themeColor="text1"/>
          <w:highlight w:val="green"/>
        </w:rPr>
        <w:t>Year :</w:t>
      </w:r>
      <w:proofErr w:type="gramEnd"/>
      <w:r w:rsidRPr="00FB066E">
        <w:rPr>
          <w:rFonts w:cstheme="minorHAnsi"/>
          <w:b/>
          <w:color w:val="000000" w:themeColor="text1"/>
          <w:highlight w:val="green"/>
        </w:rPr>
        <w:t xml:space="preserve"> 2024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  <w:highlight w:val="green"/>
        </w:rPr>
        <w:t>Data Analytics Contributions from the CPI Release Project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</w:rPr>
        <w:t>Project Overview</w:t>
      </w:r>
    </w:p>
    <w:p w:rsidR="00FB066E" w:rsidRPr="00FB066E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This project focused on the </w:t>
      </w:r>
      <w:r w:rsidRPr="00FB066E">
        <w:rPr>
          <w:rFonts w:eastAsia="Times New Roman" w:cstheme="minorHAnsi"/>
          <w:bCs/>
          <w:color w:val="000000" w:themeColor="text1"/>
        </w:rPr>
        <w:t>data analytics execution for the Consumer Price Index (CPI) release with the revised base year 2024</w:t>
      </w:r>
      <w:r w:rsidRPr="00FB066E">
        <w:rPr>
          <w:rFonts w:eastAsia="Times New Roman" w:cstheme="minorHAnsi"/>
          <w:color w:val="000000" w:themeColor="text1"/>
        </w:rPr>
        <w:t xml:space="preserve">, supporting the press conference and official statistical dissemination. The initiative involved </w:t>
      </w:r>
      <w:r w:rsidRPr="00FB066E">
        <w:rPr>
          <w:rFonts w:eastAsia="Times New Roman" w:cstheme="minorHAnsi"/>
          <w:bCs/>
          <w:color w:val="000000" w:themeColor="text1"/>
        </w:rPr>
        <w:t>large-scale data integration, statistical computation, inflation trend analysis, and predictive modeling</w:t>
      </w:r>
      <w:r w:rsidRPr="00FB066E">
        <w:rPr>
          <w:rFonts w:eastAsia="Times New Roman" w:cstheme="minorHAnsi"/>
          <w:color w:val="000000" w:themeColor="text1"/>
        </w:rPr>
        <w:t xml:space="preserve"> to generate accurate inflation indicators.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By applying </w:t>
      </w:r>
      <w:r w:rsidRPr="00FB066E">
        <w:rPr>
          <w:rFonts w:eastAsia="Times New Roman" w:cstheme="minorHAnsi"/>
          <w:bCs/>
          <w:color w:val="000000" w:themeColor="text1"/>
        </w:rPr>
        <w:t>advanced data analytics, statistical validation, and visualization techniques</w:t>
      </w:r>
      <w:r w:rsidRPr="00FB066E">
        <w:rPr>
          <w:rFonts w:eastAsia="Times New Roman" w:cstheme="minorHAnsi"/>
          <w:color w:val="000000" w:themeColor="text1"/>
        </w:rPr>
        <w:t xml:space="preserve">, the project transformed raw household consumption data into </w:t>
      </w:r>
      <w:r w:rsidRPr="00FB066E">
        <w:rPr>
          <w:rFonts w:eastAsia="Times New Roman" w:cstheme="minorHAnsi"/>
          <w:bCs/>
          <w:color w:val="000000" w:themeColor="text1"/>
        </w:rPr>
        <w:t>actionable inflation insights for policymakers, researchers, and the public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</w:rPr>
        <w:t>Aim of the Project</w:t>
      </w:r>
    </w:p>
    <w:p w:rsidR="00FB066E" w:rsidRPr="00FB066E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To develop a </w:t>
      </w:r>
      <w:r w:rsidRPr="00FB066E">
        <w:rPr>
          <w:rFonts w:eastAsia="Times New Roman" w:cstheme="minorHAnsi"/>
          <w:bCs/>
          <w:color w:val="000000" w:themeColor="text1"/>
        </w:rPr>
        <w:t>robust, data-driven CPI framework with base year 2024</w:t>
      </w:r>
      <w:r w:rsidRPr="00FB066E">
        <w:rPr>
          <w:rFonts w:eastAsia="Times New Roman" w:cstheme="minorHAnsi"/>
          <w:color w:val="000000" w:themeColor="text1"/>
        </w:rPr>
        <w:t xml:space="preserve"> that improves inflation measurement accuracy and enables </w:t>
      </w:r>
      <w:r w:rsidRPr="00FB066E">
        <w:rPr>
          <w:rFonts w:eastAsia="Times New Roman" w:cstheme="minorHAnsi"/>
          <w:bCs/>
          <w:color w:val="000000" w:themeColor="text1"/>
        </w:rPr>
        <w:t>real-time economic insights through analytics and visualization tools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</w:rPr>
        <w:t>Purpose of the Project</w:t>
      </w:r>
    </w:p>
    <w:p w:rsidR="00FB066E" w:rsidRPr="00FB066E" w:rsidRDefault="00FB066E" w:rsidP="00FB066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To </w:t>
      </w:r>
      <w:r w:rsidRPr="00FB066E">
        <w:rPr>
          <w:rFonts w:eastAsia="Times New Roman" w:cstheme="minorHAnsi"/>
          <w:bCs/>
          <w:color w:val="000000" w:themeColor="text1"/>
        </w:rPr>
        <w:t>recalculate CPI using updated expenditure patterns</w:t>
      </w:r>
      <w:r w:rsidRPr="00FB066E">
        <w:rPr>
          <w:rFonts w:eastAsia="Times New Roman" w:cstheme="minorHAnsi"/>
          <w:color w:val="000000" w:themeColor="text1"/>
        </w:rPr>
        <w:t xml:space="preserve"> from large-scale household datasets.</w:t>
      </w:r>
    </w:p>
    <w:p w:rsidR="00FB066E" w:rsidRPr="00FB066E" w:rsidRDefault="00FB066E" w:rsidP="00FB066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To enhance </w:t>
      </w:r>
      <w:r w:rsidRPr="00FB066E">
        <w:rPr>
          <w:rFonts w:eastAsia="Times New Roman" w:cstheme="minorHAnsi"/>
          <w:bCs/>
          <w:color w:val="000000" w:themeColor="text1"/>
        </w:rPr>
        <w:t>inflation measurement accuracy through statistical and predictive analytics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To provide </w:t>
      </w:r>
      <w:r w:rsidRPr="00FB066E">
        <w:rPr>
          <w:rFonts w:eastAsia="Times New Roman" w:cstheme="minorHAnsi"/>
          <w:bCs/>
          <w:color w:val="000000" w:themeColor="text1"/>
        </w:rPr>
        <w:t>policy-ready insights through dashboards, forecasting models, and regional analysis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To improve </w:t>
      </w:r>
      <w:r w:rsidRPr="00FB066E">
        <w:rPr>
          <w:rFonts w:eastAsia="Times New Roman" w:cstheme="minorHAnsi"/>
          <w:bCs/>
          <w:color w:val="000000" w:themeColor="text1"/>
        </w:rPr>
        <w:t>public accessibility and transparency of inflation data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</w:rPr>
        <w:lastRenderedPageBreak/>
        <w:t>Project Explanation</w:t>
      </w:r>
    </w:p>
    <w:p w:rsidR="00FB066E" w:rsidRPr="00FB066E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The CPI analytics project involved </w:t>
      </w:r>
      <w:r w:rsidRPr="00FB066E">
        <w:rPr>
          <w:rFonts w:eastAsia="Times New Roman" w:cstheme="minorHAnsi"/>
          <w:bCs/>
          <w:color w:val="000000" w:themeColor="text1"/>
        </w:rPr>
        <w:t>processing and analyzing 1.2 million+ household expenditure records across multiple states</w:t>
      </w:r>
      <w:r w:rsidRPr="00FB066E">
        <w:rPr>
          <w:rFonts w:eastAsia="Times New Roman" w:cstheme="minorHAnsi"/>
          <w:color w:val="000000" w:themeColor="text1"/>
        </w:rPr>
        <w:t>. Using statistical modeling and time-series analysis, the project recalibrated CPI weights and built predictive models to forecast inflation trends.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The project also introduced </w:t>
      </w:r>
      <w:r w:rsidRPr="00FB066E">
        <w:rPr>
          <w:rFonts w:eastAsia="Times New Roman" w:cstheme="minorHAnsi"/>
          <w:bCs/>
          <w:color w:val="000000" w:themeColor="text1"/>
        </w:rPr>
        <w:t>interactive dashboards and automated reporting pipelines</w:t>
      </w:r>
      <w:r w:rsidRPr="00FB066E">
        <w:rPr>
          <w:rFonts w:eastAsia="Times New Roman" w:cstheme="minorHAnsi"/>
          <w:color w:val="000000" w:themeColor="text1"/>
        </w:rPr>
        <w:t xml:space="preserve">, significantly reducing the time required for CPI report preparation while enabling policymakers to access </w:t>
      </w:r>
      <w:r w:rsidRPr="00FB066E">
        <w:rPr>
          <w:rFonts w:eastAsia="Times New Roman" w:cstheme="minorHAnsi"/>
          <w:bCs/>
          <w:color w:val="000000" w:themeColor="text1"/>
        </w:rPr>
        <w:t>granular inflation insights by region, sector, and income group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FB066E">
        <w:rPr>
          <w:rFonts w:eastAsia="Times New Roman" w:cstheme="minorHAnsi"/>
          <w:b/>
          <w:bCs/>
          <w:color w:val="000000" w:themeColor="text1"/>
          <w:kern w:val="36"/>
        </w:rPr>
        <w:t>Key Activities Included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</w:rPr>
        <w:t>1. Data Integration &amp; Cleaning</w:t>
      </w:r>
    </w:p>
    <w:p w:rsidR="00FB066E" w:rsidRPr="00FB066E" w:rsidRDefault="00FB066E" w:rsidP="00FB066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Consolidated </w:t>
      </w:r>
      <w:r w:rsidRPr="00FB066E">
        <w:rPr>
          <w:rFonts w:eastAsia="Times New Roman" w:cstheme="minorHAnsi"/>
          <w:bCs/>
          <w:color w:val="000000" w:themeColor="text1"/>
        </w:rPr>
        <w:t>1.2 million+ household expenditure records</w:t>
      </w:r>
      <w:r w:rsidRPr="00FB066E">
        <w:rPr>
          <w:rFonts w:eastAsia="Times New Roman" w:cstheme="minorHAnsi"/>
          <w:color w:val="000000" w:themeColor="text1"/>
        </w:rPr>
        <w:t xml:space="preserve"> across states into a unified CPI dataset.</w:t>
      </w:r>
    </w:p>
    <w:p w:rsidR="00FB066E" w:rsidRPr="00FB066E" w:rsidRDefault="00FB066E" w:rsidP="00FB066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Standardized and cleaned raw consumption data using automated validation frameworks.</w:t>
      </w:r>
    </w:p>
    <w:p w:rsidR="00FB066E" w:rsidRPr="00FB066E" w:rsidRDefault="00FB066E" w:rsidP="00FB066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Reduced </w:t>
      </w:r>
      <w:r w:rsidRPr="00FB066E">
        <w:rPr>
          <w:rFonts w:eastAsia="Times New Roman" w:cstheme="minorHAnsi"/>
          <w:bCs/>
          <w:color w:val="000000" w:themeColor="text1"/>
        </w:rPr>
        <w:t>data inconsistencies by 18%</w:t>
      </w:r>
      <w:r w:rsidRPr="00FB066E">
        <w:rPr>
          <w:rFonts w:eastAsia="Times New Roman" w:cstheme="minorHAnsi"/>
          <w:color w:val="000000" w:themeColor="text1"/>
        </w:rPr>
        <w:t xml:space="preserve"> through anomaly detection and rule-based quality checks.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</w:rPr>
        <w:t>2. Index Calculation &amp; Benchmarking</w:t>
      </w:r>
    </w:p>
    <w:p w:rsidR="00FB066E" w:rsidRPr="00FB066E" w:rsidRDefault="00FB066E" w:rsidP="00FB066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Developed CPI with </w:t>
      </w:r>
      <w:r w:rsidRPr="00FB066E">
        <w:rPr>
          <w:rFonts w:eastAsia="Times New Roman" w:cstheme="minorHAnsi"/>
          <w:bCs/>
          <w:color w:val="000000" w:themeColor="text1"/>
        </w:rPr>
        <w:t>2024 as the new base year</w:t>
      </w:r>
      <w:r w:rsidRPr="00FB066E">
        <w:rPr>
          <w:rFonts w:eastAsia="Times New Roman" w:cstheme="minorHAnsi"/>
          <w:color w:val="000000" w:themeColor="text1"/>
        </w:rPr>
        <w:t>, recalibrating weights for major expenditure categories such as food, housing, transport, and healthcare.</w:t>
      </w:r>
    </w:p>
    <w:p w:rsidR="00FB066E" w:rsidRPr="00FB066E" w:rsidRDefault="00FB066E" w:rsidP="00FB066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Conducted </w:t>
      </w:r>
      <w:r w:rsidRPr="00FB066E">
        <w:rPr>
          <w:rFonts w:eastAsia="Times New Roman" w:cstheme="minorHAnsi"/>
          <w:bCs/>
          <w:color w:val="000000" w:themeColor="text1"/>
        </w:rPr>
        <w:t>benchmark comparisons with the 2012 base year CPI series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Improved inflation measurement accuracy by </w:t>
      </w:r>
      <w:r w:rsidRPr="00FB066E">
        <w:rPr>
          <w:rFonts w:eastAsia="Times New Roman" w:cstheme="minorHAnsi"/>
          <w:bCs/>
          <w:color w:val="000000" w:themeColor="text1"/>
        </w:rPr>
        <w:t>12%</w:t>
      </w:r>
      <w:r w:rsidRPr="00FB066E">
        <w:rPr>
          <w:rFonts w:eastAsia="Times New Roman" w:cstheme="minorHAnsi"/>
          <w:color w:val="000000" w:themeColor="text1"/>
        </w:rPr>
        <w:t xml:space="preserve"> using updated consumption weights.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</w:rPr>
        <w:t>3. Predictive Modeling</w:t>
      </w:r>
    </w:p>
    <w:p w:rsidR="00FB066E" w:rsidRPr="00FB066E" w:rsidRDefault="00FB066E" w:rsidP="00FB066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Built </w:t>
      </w:r>
      <w:r w:rsidRPr="00FB066E">
        <w:rPr>
          <w:rFonts w:eastAsia="Times New Roman" w:cstheme="minorHAnsi"/>
          <w:bCs/>
          <w:color w:val="000000" w:themeColor="text1"/>
        </w:rPr>
        <w:t>time-series forecasting models using ARIMA and machine learning algorithms</w:t>
      </w:r>
      <w:r w:rsidRPr="00FB066E">
        <w:rPr>
          <w:rFonts w:eastAsia="Times New Roman" w:cstheme="minorHAnsi"/>
          <w:color w:val="000000" w:themeColor="text1"/>
        </w:rPr>
        <w:t xml:space="preserve"> to analyze CPI trends.</w:t>
      </w:r>
    </w:p>
    <w:p w:rsidR="00FB066E" w:rsidRPr="00FB066E" w:rsidRDefault="00FB066E" w:rsidP="00FB066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Generated short-term inflation forecasts with </w:t>
      </w:r>
      <w:r w:rsidRPr="00FB066E">
        <w:rPr>
          <w:rFonts w:eastAsia="Times New Roman" w:cstheme="minorHAnsi"/>
          <w:bCs/>
          <w:color w:val="000000" w:themeColor="text1"/>
        </w:rPr>
        <w:t>92% prediction accuracy for the next three months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</w:rPr>
        <w:t>4. Regional &amp; Sectoral Insights</w:t>
      </w:r>
    </w:p>
    <w:p w:rsidR="00FB066E" w:rsidRPr="00FB066E" w:rsidRDefault="00FB066E" w:rsidP="00FB066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Conducted </w:t>
      </w:r>
      <w:r w:rsidRPr="00FB066E">
        <w:rPr>
          <w:rFonts w:eastAsia="Times New Roman" w:cstheme="minorHAnsi"/>
          <w:bCs/>
          <w:color w:val="000000" w:themeColor="text1"/>
        </w:rPr>
        <w:t>spatial and sectoral analysis of inflation trends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Identified that </w:t>
      </w:r>
      <w:r w:rsidRPr="00FB066E">
        <w:rPr>
          <w:rFonts w:eastAsia="Times New Roman" w:cstheme="minorHAnsi"/>
          <w:bCs/>
          <w:color w:val="000000" w:themeColor="text1"/>
        </w:rPr>
        <w:t>urban food inflation averaged 6.4%</w:t>
      </w:r>
      <w:r w:rsidRPr="00FB066E">
        <w:rPr>
          <w:rFonts w:eastAsia="Times New Roman" w:cstheme="minorHAnsi"/>
          <w:color w:val="000000" w:themeColor="text1"/>
        </w:rPr>
        <w:t xml:space="preserve">, while </w:t>
      </w:r>
      <w:r w:rsidRPr="00FB066E">
        <w:rPr>
          <w:rFonts w:eastAsia="Times New Roman" w:cstheme="minorHAnsi"/>
          <w:bCs/>
          <w:color w:val="000000" w:themeColor="text1"/>
        </w:rPr>
        <w:t>rural housing inflation averaged 3.1%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Enabled policymakers to target subsidies more efficiently, potentially reducing </w:t>
      </w:r>
      <w:r w:rsidRPr="00FB066E">
        <w:rPr>
          <w:rFonts w:eastAsia="Times New Roman" w:cstheme="minorHAnsi"/>
          <w:bCs/>
          <w:color w:val="000000" w:themeColor="text1"/>
        </w:rPr>
        <w:t>misallocation by ₹2,300 crore annually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</w:rPr>
        <w:t>5. Visualization &amp; Dashboards</w:t>
      </w:r>
    </w:p>
    <w:p w:rsidR="00FB066E" w:rsidRPr="00FB066E" w:rsidRDefault="00FB066E" w:rsidP="00FB066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Designed </w:t>
      </w:r>
      <w:r w:rsidRPr="00FB066E">
        <w:rPr>
          <w:rFonts w:eastAsia="Times New Roman" w:cstheme="minorHAnsi"/>
          <w:bCs/>
          <w:color w:val="000000" w:themeColor="text1"/>
        </w:rPr>
        <w:t>interactive dashboards for policymakers and analysts</w:t>
      </w:r>
      <w:r w:rsidRPr="00FB066E">
        <w:rPr>
          <w:rFonts w:eastAsia="Times New Roman" w:cstheme="minorHAnsi"/>
          <w:color w:val="000000" w:themeColor="text1"/>
        </w:rPr>
        <w:t xml:space="preserve"> showing CPI trends across:</w:t>
      </w:r>
    </w:p>
    <w:p w:rsidR="00FB066E" w:rsidRPr="00FB066E" w:rsidRDefault="00FB066E" w:rsidP="00FB066E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lastRenderedPageBreak/>
        <w:t>Regions</w:t>
      </w:r>
    </w:p>
    <w:p w:rsidR="00FB066E" w:rsidRPr="00FB066E" w:rsidRDefault="00FB066E" w:rsidP="00FB066E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Consumption categories</w:t>
      </w:r>
    </w:p>
    <w:p w:rsidR="00FB066E" w:rsidRPr="00FB066E" w:rsidRDefault="00FB066E" w:rsidP="00FB066E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Income groups</w:t>
      </w:r>
    </w:p>
    <w:p w:rsidR="00FB066E" w:rsidRPr="00FB066E" w:rsidRDefault="00FB066E" w:rsidP="00FB066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Reduced </w:t>
      </w:r>
      <w:r w:rsidRPr="00FB066E">
        <w:rPr>
          <w:rFonts w:eastAsia="Times New Roman" w:cstheme="minorHAnsi"/>
          <w:bCs/>
          <w:color w:val="000000" w:themeColor="text1"/>
        </w:rPr>
        <w:t>report preparation time from 3 weeks to 4 days</w:t>
      </w:r>
      <w:r w:rsidRPr="00FB066E">
        <w:rPr>
          <w:rFonts w:eastAsia="Times New Roman" w:cstheme="minorHAnsi"/>
          <w:color w:val="000000" w:themeColor="text1"/>
        </w:rPr>
        <w:t xml:space="preserve"> through automated analytics workflows.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</w:rPr>
        <w:t>6. Policy Impact Measurement</w:t>
      </w:r>
    </w:p>
    <w:p w:rsidR="00FB066E" w:rsidRPr="00FB066E" w:rsidRDefault="00FB066E" w:rsidP="00FB066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Applied </w:t>
      </w:r>
      <w:r w:rsidRPr="00FB066E">
        <w:rPr>
          <w:rFonts w:eastAsia="Times New Roman" w:cstheme="minorHAnsi"/>
          <w:bCs/>
          <w:color w:val="000000" w:themeColor="text1"/>
        </w:rPr>
        <w:t>impact analysis models to measure the effectiveness of government interventions</w:t>
      </w:r>
      <w:r w:rsidRPr="00FB066E">
        <w:rPr>
          <w:rFonts w:eastAsia="Times New Roman" w:cstheme="minorHAnsi"/>
          <w:color w:val="000000" w:themeColor="text1"/>
        </w:rPr>
        <w:t xml:space="preserve"> such as </w:t>
      </w:r>
      <w:proofErr w:type="gramStart"/>
      <w:r w:rsidRPr="00FB066E">
        <w:rPr>
          <w:rFonts w:eastAsia="Times New Roman" w:cstheme="minorHAnsi"/>
          <w:color w:val="000000" w:themeColor="text1"/>
        </w:rPr>
        <w:t>food price stabilization schemes</w:t>
      </w:r>
      <w:proofErr w:type="gramEnd"/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Findings indicated </w:t>
      </w:r>
      <w:r w:rsidRPr="00FB066E">
        <w:rPr>
          <w:rFonts w:eastAsia="Times New Roman" w:cstheme="minorHAnsi"/>
          <w:bCs/>
          <w:color w:val="000000" w:themeColor="text1"/>
        </w:rPr>
        <w:t>15% reduction in CPI volatility for essential commodities</w:t>
      </w:r>
      <w:r w:rsidRPr="00FB066E">
        <w:rPr>
          <w:rFonts w:eastAsia="Times New Roman" w:cstheme="minorHAnsi"/>
          <w:color w:val="000000" w:themeColor="text1"/>
        </w:rPr>
        <w:t xml:space="preserve"> due to targeted policy measures.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FB066E">
        <w:rPr>
          <w:rFonts w:eastAsia="Times New Roman" w:cstheme="minorHAnsi"/>
          <w:b/>
          <w:bCs/>
          <w:color w:val="000000" w:themeColor="text1"/>
        </w:rPr>
        <w:t>7. Public Transparency</w:t>
      </w:r>
    </w:p>
    <w:p w:rsidR="00FB066E" w:rsidRPr="00FB066E" w:rsidRDefault="00FB066E" w:rsidP="00FB066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Released CPI datasets in </w:t>
      </w:r>
      <w:r w:rsidRPr="00FB066E">
        <w:rPr>
          <w:rFonts w:eastAsia="Times New Roman" w:cstheme="minorHAnsi"/>
          <w:bCs/>
          <w:color w:val="000000" w:themeColor="text1"/>
        </w:rPr>
        <w:t>open formats such as CSV and API-enabled datasets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Increased accessibility for researchers and think tanks, leading to </w:t>
      </w:r>
      <w:r w:rsidRPr="00FB066E">
        <w:rPr>
          <w:rFonts w:eastAsia="Times New Roman" w:cstheme="minorHAnsi"/>
          <w:bCs/>
          <w:color w:val="000000" w:themeColor="text1"/>
        </w:rPr>
        <w:t>40% higher data downloads</w:t>
      </w:r>
      <w:r w:rsidRPr="00FB066E">
        <w:rPr>
          <w:rFonts w:eastAsia="Times New Roman" w:cstheme="minorHAnsi"/>
          <w:color w:val="000000" w:themeColor="text1"/>
        </w:rPr>
        <w:t xml:space="preserve"> compared to previous releases.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FB066E">
        <w:rPr>
          <w:rFonts w:eastAsia="Times New Roman" w:cstheme="minorHAnsi"/>
          <w:b/>
          <w:bCs/>
          <w:color w:val="000000" w:themeColor="text1"/>
          <w:kern w:val="36"/>
        </w:rPr>
        <w:t>Challenges in the Project</w:t>
      </w:r>
    </w:p>
    <w:p w:rsidR="00FB066E" w:rsidRPr="00FB066E" w:rsidRDefault="00FB066E" w:rsidP="00FB066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Handling </w:t>
      </w:r>
      <w:r w:rsidRPr="00FB066E">
        <w:rPr>
          <w:rFonts w:eastAsia="Times New Roman" w:cstheme="minorHAnsi"/>
          <w:bCs/>
          <w:color w:val="000000" w:themeColor="text1"/>
        </w:rPr>
        <w:t>large-scale heterogeneous household consumption datasets</w:t>
      </w:r>
      <w:r w:rsidRPr="00FB066E">
        <w:rPr>
          <w:rFonts w:eastAsia="Times New Roman" w:cstheme="minorHAnsi"/>
          <w:color w:val="000000" w:themeColor="text1"/>
        </w:rPr>
        <w:t xml:space="preserve"> from multiple states.</w:t>
      </w:r>
    </w:p>
    <w:p w:rsidR="00FB066E" w:rsidRPr="00FB066E" w:rsidRDefault="00FB066E" w:rsidP="00FB066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Ensuring </w:t>
      </w:r>
      <w:r w:rsidRPr="00FB066E">
        <w:rPr>
          <w:rFonts w:eastAsia="Times New Roman" w:cstheme="minorHAnsi"/>
          <w:bCs/>
          <w:color w:val="000000" w:themeColor="text1"/>
        </w:rPr>
        <w:t>data quality and standardization across regional datasets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Recalibrating CPI weights while maintaining </w:t>
      </w:r>
      <w:r w:rsidRPr="00FB066E">
        <w:rPr>
          <w:rFonts w:eastAsia="Times New Roman" w:cstheme="minorHAnsi"/>
          <w:bCs/>
          <w:color w:val="000000" w:themeColor="text1"/>
        </w:rPr>
        <w:t>comparability with historical CPI series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Developing accurate </w:t>
      </w:r>
      <w:r w:rsidRPr="00FB066E">
        <w:rPr>
          <w:rFonts w:eastAsia="Times New Roman" w:cstheme="minorHAnsi"/>
          <w:bCs/>
          <w:color w:val="000000" w:themeColor="text1"/>
        </w:rPr>
        <w:t>short-term inflation forecasting models</w:t>
      </w:r>
      <w:r w:rsidRPr="00FB066E">
        <w:rPr>
          <w:rFonts w:eastAsia="Times New Roman" w:cstheme="minorHAnsi"/>
          <w:color w:val="000000" w:themeColor="text1"/>
        </w:rPr>
        <w:t xml:space="preserve"> under dynamic economic conditions.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FB066E">
        <w:rPr>
          <w:rFonts w:eastAsia="Times New Roman" w:cstheme="minorHAnsi"/>
          <w:b/>
          <w:bCs/>
          <w:color w:val="000000" w:themeColor="text1"/>
          <w:kern w:val="36"/>
        </w:rPr>
        <w:t>Challenges Overcome</w:t>
      </w:r>
    </w:p>
    <w:p w:rsidR="00FB066E" w:rsidRPr="00FB066E" w:rsidRDefault="00FB066E" w:rsidP="00FB066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Implemented </w:t>
      </w:r>
      <w:r w:rsidRPr="00FB066E">
        <w:rPr>
          <w:rFonts w:eastAsia="Times New Roman" w:cstheme="minorHAnsi"/>
          <w:bCs/>
          <w:color w:val="000000" w:themeColor="text1"/>
        </w:rPr>
        <w:t>automated data validation and anomaly detection systems</w:t>
      </w:r>
      <w:r w:rsidRPr="00FB066E">
        <w:rPr>
          <w:rFonts w:eastAsia="Times New Roman" w:cstheme="minorHAnsi"/>
          <w:color w:val="000000" w:themeColor="text1"/>
        </w:rPr>
        <w:t xml:space="preserve"> to ensure data integrity.</w:t>
      </w:r>
    </w:p>
    <w:p w:rsidR="00FB066E" w:rsidRPr="00FB066E" w:rsidRDefault="00FB066E" w:rsidP="00FB066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Used </w:t>
      </w:r>
      <w:r w:rsidRPr="00FB066E">
        <w:rPr>
          <w:rFonts w:eastAsia="Times New Roman" w:cstheme="minorHAnsi"/>
          <w:bCs/>
          <w:color w:val="000000" w:themeColor="text1"/>
        </w:rPr>
        <w:t>advanced statistical benchmarking methods</w:t>
      </w:r>
      <w:r w:rsidRPr="00FB066E">
        <w:rPr>
          <w:rFonts w:eastAsia="Times New Roman" w:cstheme="minorHAnsi"/>
          <w:color w:val="000000" w:themeColor="text1"/>
        </w:rPr>
        <w:t xml:space="preserve"> to align the new CPI series with the previous base year series.</w:t>
      </w:r>
    </w:p>
    <w:p w:rsidR="00FB066E" w:rsidRPr="00FB066E" w:rsidRDefault="00FB066E" w:rsidP="00FB066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Integrated </w:t>
      </w:r>
      <w:r w:rsidRPr="00FB066E">
        <w:rPr>
          <w:rFonts w:eastAsia="Times New Roman" w:cstheme="minorHAnsi"/>
          <w:bCs/>
          <w:color w:val="000000" w:themeColor="text1"/>
        </w:rPr>
        <w:t>machine learning models with traditional econometric models</w:t>
      </w:r>
      <w:r w:rsidRPr="00FB066E">
        <w:rPr>
          <w:rFonts w:eastAsia="Times New Roman" w:cstheme="minorHAnsi"/>
          <w:color w:val="000000" w:themeColor="text1"/>
        </w:rPr>
        <w:t xml:space="preserve"> for better forecasting accuracy.</w:t>
      </w:r>
    </w:p>
    <w:p w:rsidR="00FB066E" w:rsidRPr="00FB066E" w:rsidRDefault="00FB066E" w:rsidP="00FB066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Automated reporting and visualization pipelines to streamline CPI dissemination.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FB066E">
        <w:rPr>
          <w:rFonts w:eastAsia="Times New Roman" w:cstheme="minorHAnsi"/>
          <w:b/>
          <w:bCs/>
          <w:color w:val="000000" w:themeColor="text1"/>
          <w:kern w:val="36"/>
        </w:rPr>
        <w:t>Tools &amp; Technologies Used</w:t>
      </w:r>
    </w:p>
    <w:p w:rsidR="00FB066E" w:rsidRPr="00FB066E" w:rsidRDefault="00FB066E" w:rsidP="00FB066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bCs/>
          <w:color w:val="000000" w:themeColor="text1"/>
        </w:rPr>
        <w:t>Pyth</w:t>
      </w:r>
      <w:r>
        <w:rPr>
          <w:rFonts w:eastAsia="Times New Roman" w:cstheme="minorHAnsi"/>
          <w:bCs/>
          <w:color w:val="000000" w:themeColor="text1"/>
        </w:rPr>
        <w:t xml:space="preserve">on </w:t>
      </w:r>
      <w:r w:rsidRPr="00FB066E">
        <w:rPr>
          <w:rFonts w:eastAsia="Times New Roman" w:cstheme="minorHAnsi"/>
          <w:color w:val="000000" w:themeColor="text1"/>
        </w:rPr>
        <w:t xml:space="preserve"> – Data processing and statistical analysis</w:t>
      </w:r>
    </w:p>
    <w:p w:rsidR="00FB066E" w:rsidRPr="00FB066E" w:rsidRDefault="00FB066E" w:rsidP="00FB066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bCs/>
          <w:color w:val="000000" w:themeColor="text1"/>
        </w:rPr>
        <w:t>ARIMA &amp; Machine Learning Models</w:t>
      </w:r>
      <w:r w:rsidRPr="00FB066E">
        <w:rPr>
          <w:rFonts w:eastAsia="Times New Roman" w:cstheme="minorHAnsi"/>
          <w:color w:val="000000" w:themeColor="text1"/>
        </w:rPr>
        <w:t xml:space="preserve"> – Inflation forecasting</w:t>
      </w:r>
    </w:p>
    <w:p w:rsidR="00FB066E" w:rsidRPr="00FB066E" w:rsidRDefault="00FB066E" w:rsidP="00FB066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bCs/>
          <w:color w:val="000000" w:themeColor="text1"/>
        </w:rPr>
        <w:t>SQL / Data Warehousing</w:t>
      </w:r>
      <w:r w:rsidRPr="00FB066E">
        <w:rPr>
          <w:rFonts w:eastAsia="Times New Roman" w:cstheme="minorHAnsi"/>
          <w:color w:val="000000" w:themeColor="text1"/>
        </w:rPr>
        <w:t xml:space="preserve"> – Large dataset integration</w:t>
      </w:r>
    </w:p>
    <w:p w:rsidR="00FB066E" w:rsidRPr="00FB066E" w:rsidRDefault="00FB066E" w:rsidP="00FB066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bCs/>
          <w:color w:val="000000" w:themeColor="text1"/>
        </w:rPr>
        <w:t>Power BI / Tableau</w:t>
      </w:r>
      <w:r w:rsidRPr="00FB066E">
        <w:rPr>
          <w:rFonts w:eastAsia="Times New Roman" w:cstheme="minorHAnsi"/>
          <w:color w:val="000000" w:themeColor="text1"/>
        </w:rPr>
        <w:t xml:space="preserve"> – Interactive dashboards and visualization</w:t>
      </w:r>
    </w:p>
    <w:p w:rsidR="00FB066E" w:rsidRPr="00FB066E" w:rsidRDefault="00FB066E" w:rsidP="00FB066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bCs/>
          <w:color w:val="000000" w:themeColor="text1"/>
        </w:rPr>
        <w:lastRenderedPageBreak/>
        <w:t>Excel / Statistical Tools</w:t>
      </w:r>
      <w:r w:rsidRPr="00FB066E">
        <w:rPr>
          <w:rFonts w:eastAsia="Times New Roman" w:cstheme="minorHAnsi"/>
          <w:color w:val="000000" w:themeColor="text1"/>
        </w:rPr>
        <w:t xml:space="preserve"> – Data validation and exploratory analysis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FB066E">
        <w:rPr>
          <w:rFonts w:eastAsia="Times New Roman" w:cstheme="minorHAnsi"/>
          <w:b/>
          <w:bCs/>
          <w:color w:val="000000" w:themeColor="text1"/>
          <w:kern w:val="36"/>
        </w:rPr>
        <w:t>Advantages of the Project</w:t>
      </w:r>
    </w:p>
    <w:p w:rsidR="00FB066E" w:rsidRPr="00FB066E" w:rsidRDefault="00FB066E" w:rsidP="00FB066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Improved </w:t>
      </w:r>
      <w:r w:rsidRPr="00FB066E">
        <w:rPr>
          <w:rFonts w:eastAsia="Times New Roman" w:cstheme="minorHAnsi"/>
          <w:bCs/>
          <w:color w:val="000000" w:themeColor="text1"/>
        </w:rPr>
        <w:t>accuracy and reliability of inflation measurement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Enabled </w:t>
      </w:r>
      <w:r w:rsidRPr="00FB066E">
        <w:rPr>
          <w:rFonts w:eastAsia="Times New Roman" w:cstheme="minorHAnsi"/>
          <w:bCs/>
          <w:color w:val="000000" w:themeColor="text1"/>
        </w:rPr>
        <w:t>data-driven policy decisions</w:t>
      </w:r>
      <w:r w:rsidRPr="00FB066E">
        <w:rPr>
          <w:rFonts w:eastAsia="Times New Roman" w:cstheme="minorHAnsi"/>
          <w:color w:val="000000" w:themeColor="text1"/>
        </w:rPr>
        <w:t xml:space="preserve"> through advanced analytics.</w:t>
      </w:r>
    </w:p>
    <w:p w:rsidR="00FB066E" w:rsidRPr="00FB066E" w:rsidRDefault="00FB066E" w:rsidP="00FB066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Reduced </w:t>
      </w:r>
      <w:r w:rsidRPr="00FB066E">
        <w:rPr>
          <w:rFonts w:eastAsia="Times New Roman" w:cstheme="minorHAnsi"/>
          <w:bCs/>
          <w:color w:val="000000" w:themeColor="text1"/>
        </w:rPr>
        <w:t>report generation time significantly</w:t>
      </w:r>
      <w:r w:rsidRPr="00FB066E">
        <w:rPr>
          <w:rFonts w:eastAsia="Times New Roman" w:cstheme="minorHAnsi"/>
          <w:color w:val="000000" w:themeColor="text1"/>
        </w:rPr>
        <w:t xml:space="preserve"> through automation.</w:t>
      </w:r>
    </w:p>
    <w:p w:rsidR="00FB066E" w:rsidRPr="00FB066E" w:rsidRDefault="00FB066E" w:rsidP="00FB066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Increased </w:t>
      </w:r>
      <w:r w:rsidRPr="00FB066E">
        <w:rPr>
          <w:rFonts w:eastAsia="Times New Roman" w:cstheme="minorHAnsi"/>
          <w:bCs/>
          <w:color w:val="000000" w:themeColor="text1"/>
        </w:rPr>
        <w:t>transparency and accessibility of CPI data</w:t>
      </w:r>
      <w:r w:rsidRPr="00FB066E">
        <w:rPr>
          <w:rFonts w:eastAsia="Times New Roman" w:cstheme="minorHAnsi"/>
          <w:color w:val="000000" w:themeColor="text1"/>
        </w:rPr>
        <w:t xml:space="preserve"> for stakeholders.</w:t>
      </w:r>
    </w:p>
    <w:p w:rsidR="00FB066E" w:rsidRPr="00FB066E" w:rsidRDefault="00FB066E" w:rsidP="00FB066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Supported </w:t>
      </w:r>
      <w:r w:rsidRPr="00FB066E">
        <w:rPr>
          <w:rFonts w:eastAsia="Times New Roman" w:cstheme="minorHAnsi"/>
          <w:bCs/>
          <w:color w:val="000000" w:themeColor="text1"/>
        </w:rPr>
        <w:t>targeted policy interventions to manage inflation effectively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FB066E">
        <w:rPr>
          <w:rFonts w:eastAsia="Times New Roman" w:cstheme="minorHAnsi"/>
          <w:b/>
          <w:bCs/>
          <w:color w:val="000000" w:themeColor="text1"/>
          <w:kern w:val="36"/>
        </w:rPr>
        <w:t>Disadvantages / Limitations</w:t>
      </w:r>
    </w:p>
    <w:p w:rsidR="00FB066E" w:rsidRPr="00FB066E" w:rsidRDefault="00FB066E" w:rsidP="00FB066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Forecasting models may face limitations due to </w:t>
      </w:r>
      <w:r w:rsidRPr="00FB066E">
        <w:rPr>
          <w:rFonts w:eastAsia="Times New Roman" w:cstheme="minorHAnsi"/>
          <w:bCs/>
          <w:color w:val="000000" w:themeColor="text1"/>
        </w:rPr>
        <w:t>unexpected economic shocks or policy changes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CPI estimation depends on </w:t>
      </w:r>
      <w:r w:rsidRPr="00FB066E">
        <w:rPr>
          <w:rFonts w:eastAsia="Times New Roman" w:cstheme="minorHAnsi"/>
          <w:bCs/>
          <w:color w:val="000000" w:themeColor="text1"/>
        </w:rPr>
        <w:t>availability and quality of household consumption data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Regional inflation estimates may have </w:t>
      </w:r>
      <w:r w:rsidRPr="00FB066E">
        <w:rPr>
          <w:rFonts w:eastAsia="Times New Roman" w:cstheme="minorHAnsi"/>
          <w:bCs/>
          <w:color w:val="000000" w:themeColor="text1"/>
        </w:rPr>
        <w:t>sampling variations in certain areas</w:t>
      </w:r>
      <w:r w:rsidRPr="00FB066E">
        <w:rPr>
          <w:rFonts w:eastAsia="Times New Roman" w:cstheme="minorHAnsi"/>
          <w:color w:val="000000" w:themeColor="text1"/>
        </w:rPr>
        <w:t>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FB066E">
        <w:rPr>
          <w:rFonts w:eastAsia="Times New Roman" w:cstheme="minorHAnsi"/>
          <w:b/>
          <w:bCs/>
          <w:color w:val="000000" w:themeColor="text1"/>
          <w:kern w:val="36"/>
        </w:rPr>
        <w:t>Why This Project is Useful</w:t>
      </w:r>
    </w:p>
    <w:p w:rsidR="00FB066E" w:rsidRPr="00FB066E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 xml:space="preserve">This project strengthens the </w:t>
      </w:r>
      <w:r w:rsidRPr="00FB066E">
        <w:rPr>
          <w:rFonts w:eastAsia="Times New Roman" w:cstheme="minorHAnsi"/>
          <w:bCs/>
          <w:color w:val="000000" w:themeColor="text1"/>
        </w:rPr>
        <w:t>national statistical infrastructure for inflation monitoring</w:t>
      </w:r>
      <w:r w:rsidRPr="00FB066E">
        <w:rPr>
          <w:rFonts w:eastAsia="Times New Roman" w:cstheme="minorHAnsi"/>
          <w:color w:val="000000" w:themeColor="text1"/>
        </w:rPr>
        <w:t xml:space="preserve"> by combining </w:t>
      </w:r>
      <w:r w:rsidRPr="00FB066E">
        <w:rPr>
          <w:rFonts w:eastAsia="Times New Roman" w:cstheme="minorHAnsi"/>
          <w:bCs/>
          <w:color w:val="000000" w:themeColor="text1"/>
        </w:rPr>
        <w:t>large-scale data analytics, predictive modeling, and visualization tools</w:t>
      </w:r>
      <w:r w:rsidRPr="00FB066E">
        <w:rPr>
          <w:rFonts w:eastAsia="Times New Roman" w:cstheme="minorHAnsi"/>
          <w:color w:val="000000" w:themeColor="text1"/>
        </w:rPr>
        <w:t>. It helps policymakers track price movements, assess economic conditions, and design targeted interventions to control inflation.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FB066E">
        <w:rPr>
          <w:rFonts w:eastAsia="Times New Roman" w:cstheme="minorHAnsi"/>
          <w:b/>
          <w:bCs/>
          <w:color w:val="000000" w:themeColor="text1"/>
          <w:kern w:val="36"/>
        </w:rPr>
        <w:t>How Users Can Benefit from This Project</w:t>
      </w:r>
    </w:p>
    <w:p w:rsidR="00FB066E" w:rsidRPr="00FB066E" w:rsidRDefault="00FB066E" w:rsidP="00FB066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bCs/>
          <w:color w:val="000000" w:themeColor="text1"/>
        </w:rPr>
        <w:t>Policymakers:</w:t>
      </w:r>
      <w:r w:rsidRPr="00FB066E">
        <w:rPr>
          <w:rFonts w:eastAsia="Times New Roman" w:cstheme="minorHAnsi"/>
          <w:color w:val="000000" w:themeColor="text1"/>
        </w:rPr>
        <w:t xml:space="preserve"> Access real-time inflation insights for economic planning.</w:t>
      </w:r>
    </w:p>
    <w:p w:rsidR="00FB066E" w:rsidRPr="00FB066E" w:rsidRDefault="00FB066E" w:rsidP="00FB066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bCs/>
          <w:color w:val="000000" w:themeColor="text1"/>
        </w:rPr>
        <w:t>Researchers &amp; Economists:</w:t>
      </w:r>
      <w:r w:rsidRPr="00FB066E">
        <w:rPr>
          <w:rFonts w:eastAsia="Times New Roman" w:cstheme="minorHAnsi"/>
          <w:color w:val="000000" w:themeColor="text1"/>
        </w:rPr>
        <w:t xml:space="preserve"> Use open CPI datasets for academic and policy research.</w:t>
      </w:r>
    </w:p>
    <w:p w:rsidR="00FB066E" w:rsidRPr="00FB066E" w:rsidRDefault="00FB066E" w:rsidP="00FB066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bCs/>
          <w:color w:val="000000" w:themeColor="text1"/>
        </w:rPr>
        <w:t>Government Agencies:</w:t>
      </w:r>
      <w:r w:rsidRPr="00FB066E">
        <w:rPr>
          <w:rFonts w:eastAsia="Times New Roman" w:cstheme="minorHAnsi"/>
          <w:color w:val="000000" w:themeColor="text1"/>
        </w:rPr>
        <w:t xml:space="preserve"> Evaluate the impact of price stabilization measures.</w:t>
      </w:r>
    </w:p>
    <w:p w:rsidR="00FB066E" w:rsidRPr="00FB066E" w:rsidRDefault="00FB066E" w:rsidP="00FB066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bCs/>
          <w:color w:val="000000" w:themeColor="text1"/>
        </w:rPr>
        <w:t>Public &amp; Media:</w:t>
      </w:r>
      <w:r w:rsidRPr="00FB066E">
        <w:rPr>
          <w:rFonts w:eastAsia="Times New Roman" w:cstheme="minorHAnsi"/>
          <w:color w:val="000000" w:themeColor="text1"/>
        </w:rPr>
        <w:t xml:space="preserve"> Gain transparent access to official inflation statistics.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FB066E">
        <w:rPr>
          <w:rFonts w:eastAsia="Times New Roman" w:cstheme="minorHAnsi"/>
          <w:b/>
          <w:bCs/>
          <w:color w:val="000000" w:themeColor="text1"/>
          <w:kern w:val="36"/>
        </w:rPr>
        <w:t>This Project Demonstrates Key Competencies Such As</w:t>
      </w:r>
    </w:p>
    <w:p w:rsidR="00FB066E" w:rsidRPr="00FB066E" w:rsidRDefault="00FB066E" w:rsidP="00FB066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Statistical Analysis</w:t>
      </w:r>
    </w:p>
    <w:p w:rsidR="00FB066E" w:rsidRPr="00FB066E" w:rsidRDefault="00FB066E" w:rsidP="00FB066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Benchmark Analysis</w:t>
      </w:r>
    </w:p>
    <w:p w:rsidR="00FB066E" w:rsidRPr="00FB066E" w:rsidRDefault="00FB066E" w:rsidP="00FB066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Time-Series Analysis</w:t>
      </w:r>
    </w:p>
    <w:p w:rsidR="00FB066E" w:rsidRPr="00FB066E" w:rsidRDefault="00FB066E" w:rsidP="00FB066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Machine Learning &amp; Predictive Analytics</w:t>
      </w:r>
    </w:p>
    <w:p w:rsidR="00FB066E" w:rsidRPr="00FB066E" w:rsidRDefault="00FB066E" w:rsidP="00FB066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Model Performance Evaluation</w:t>
      </w:r>
    </w:p>
    <w:p w:rsidR="00FB066E" w:rsidRPr="00FB066E" w:rsidRDefault="00FB066E" w:rsidP="00FB066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Exploratory Data Analysis (EDA)</w:t>
      </w:r>
    </w:p>
    <w:p w:rsidR="00FB066E" w:rsidRPr="00FB066E" w:rsidRDefault="00FB066E" w:rsidP="00FB066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Trend &amp; Inflation Analysis</w:t>
      </w:r>
    </w:p>
    <w:p w:rsidR="00FB066E" w:rsidRPr="00FB066E" w:rsidRDefault="00FB066E" w:rsidP="00FB066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Data Visualization &amp; Dashboard Development</w:t>
      </w:r>
    </w:p>
    <w:p w:rsidR="00FB066E" w:rsidRPr="00FB066E" w:rsidRDefault="00FB066E" w:rsidP="00FB066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Data Integration &amp; Cleaning</w:t>
      </w:r>
    </w:p>
    <w:p w:rsidR="00FB066E" w:rsidRPr="00FB066E" w:rsidRDefault="00FB066E" w:rsidP="00FB066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t>Policy Impact Analytics</w:t>
      </w:r>
    </w:p>
    <w:p w:rsidR="00FB066E" w:rsidRPr="00FB066E" w:rsidRDefault="00FB066E" w:rsidP="00FB066E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FB066E">
        <w:rPr>
          <w:rFonts w:eastAsia="Times New Roman" w:cstheme="minorHAnsi"/>
          <w:b/>
          <w:bCs/>
          <w:color w:val="000000" w:themeColor="text1"/>
          <w:kern w:val="36"/>
        </w:rPr>
        <w:t>Conclusion</w:t>
      </w:r>
    </w:p>
    <w:p w:rsidR="00FB066E" w:rsidRPr="00FB066E" w:rsidRDefault="00FB066E" w:rsidP="00FB066E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FB066E">
        <w:rPr>
          <w:rFonts w:eastAsia="Times New Roman" w:cstheme="minorHAnsi"/>
          <w:color w:val="000000" w:themeColor="text1"/>
        </w:rPr>
        <w:lastRenderedPageBreak/>
        <w:t xml:space="preserve">The </w:t>
      </w:r>
      <w:r w:rsidRPr="00FB066E">
        <w:rPr>
          <w:rFonts w:eastAsia="Times New Roman" w:cstheme="minorHAnsi"/>
          <w:bCs/>
          <w:color w:val="000000" w:themeColor="text1"/>
        </w:rPr>
        <w:t>CPI Base Year 2024 analytics project</w:t>
      </w:r>
      <w:r w:rsidRPr="00FB066E">
        <w:rPr>
          <w:rFonts w:eastAsia="Times New Roman" w:cstheme="minorHAnsi"/>
          <w:color w:val="000000" w:themeColor="text1"/>
        </w:rPr>
        <w:t xml:space="preserve"> demonstrates how advanced data analytics can enhance the </w:t>
      </w:r>
      <w:r w:rsidRPr="00FB066E">
        <w:rPr>
          <w:rFonts w:eastAsia="Times New Roman" w:cstheme="minorHAnsi"/>
          <w:bCs/>
          <w:color w:val="000000" w:themeColor="text1"/>
        </w:rPr>
        <w:t>accuracy, transparency, and usability of national inflation statistics</w:t>
      </w:r>
      <w:r w:rsidRPr="00FB066E">
        <w:rPr>
          <w:rFonts w:eastAsia="Times New Roman" w:cstheme="minorHAnsi"/>
          <w:color w:val="000000" w:themeColor="text1"/>
        </w:rPr>
        <w:t xml:space="preserve">. By integrating large-scale datasets, predictive models, and interactive dashboards, the project significantly improved </w:t>
      </w:r>
      <w:r w:rsidRPr="00FB066E">
        <w:rPr>
          <w:rFonts w:eastAsia="Times New Roman" w:cstheme="minorHAnsi"/>
          <w:bCs/>
          <w:color w:val="000000" w:themeColor="text1"/>
        </w:rPr>
        <w:t>inflation monitoring, policy evaluation, and public data accessibility</w:t>
      </w:r>
      <w:r w:rsidRPr="00FB066E">
        <w:rPr>
          <w:rFonts w:eastAsia="Times New Roman" w:cstheme="minorHAnsi"/>
          <w:color w:val="000000" w:themeColor="text1"/>
        </w:rPr>
        <w:t>, supporting evidence-based economic decision-making.</w:t>
      </w:r>
    </w:p>
    <w:p w:rsidR="003B74E1" w:rsidRDefault="00FB066E" w:rsidP="00FB066E">
      <w:pPr>
        <w:jc w:val="center"/>
      </w:pPr>
      <w:r>
        <w:t>*****</w:t>
      </w:r>
    </w:p>
    <w:sectPr w:rsidR="003B7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E0CA1"/>
    <w:multiLevelType w:val="multilevel"/>
    <w:tmpl w:val="3B5A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0673"/>
    <w:multiLevelType w:val="multilevel"/>
    <w:tmpl w:val="503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6E68"/>
    <w:multiLevelType w:val="multilevel"/>
    <w:tmpl w:val="D41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92308"/>
    <w:multiLevelType w:val="multilevel"/>
    <w:tmpl w:val="689A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3BC9"/>
    <w:multiLevelType w:val="multilevel"/>
    <w:tmpl w:val="A50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D5CBC"/>
    <w:multiLevelType w:val="multilevel"/>
    <w:tmpl w:val="BA8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67210"/>
    <w:multiLevelType w:val="multilevel"/>
    <w:tmpl w:val="1DC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52394"/>
    <w:multiLevelType w:val="multilevel"/>
    <w:tmpl w:val="2B7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F55B4"/>
    <w:multiLevelType w:val="multilevel"/>
    <w:tmpl w:val="4D42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16DE3"/>
    <w:multiLevelType w:val="multilevel"/>
    <w:tmpl w:val="B8A6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A751E"/>
    <w:multiLevelType w:val="multilevel"/>
    <w:tmpl w:val="BEE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26263"/>
    <w:multiLevelType w:val="multilevel"/>
    <w:tmpl w:val="997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8596E"/>
    <w:multiLevelType w:val="hybridMultilevel"/>
    <w:tmpl w:val="E2429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A4041F"/>
    <w:multiLevelType w:val="multilevel"/>
    <w:tmpl w:val="A13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87D13"/>
    <w:multiLevelType w:val="multilevel"/>
    <w:tmpl w:val="2160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868AA"/>
    <w:multiLevelType w:val="multilevel"/>
    <w:tmpl w:val="31F4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4"/>
  </w:num>
  <w:num w:numId="4">
    <w:abstractNumId w:val="1"/>
  </w:num>
  <w:num w:numId="5">
    <w:abstractNumId w:val="13"/>
  </w:num>
  <w:num w:numId="6">
    <w:abstractNumId w:val="3"/>
  </w:num>
  <w:num w:numId="7">
    <w:abstractNumId w:val="5"/>
  </w:num>
  <w:num w:numId="8">
    <w:abstractNumId w:val="8"/>
  </w:num>
  <w:num w:numId="9">
    <w:abstractNumId w:val="7"/>
  </w:num>
  <w:num w:numId="10">
    <w:abstractNumId w:val="0"/>
  </w:num>
  <w:num w:numId="11">
    <w:abstractNumId w:val="6"/>
  </w:num>
  <w:num w:numId="12">
    <w:abstractNumId w:val="10"/>
  </w:num>
  <w:num w:numId="13">
    <w:abstractNumId w:val="2"/>
  </w:num>
  <w:num w:numId="14">
    <w:abstractNumId w:val="9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66E"/>
    <w:rsid w:val="003B74E1"/>
    <w:rsid w:val="00786A1A"/>
    <w:rsid w:val="007B0736"/>
    <w:rsid w:val="00CB3986"/>
    <w:rsid w:val="00DA786A"/>
    <w:rsid w:val="00FB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C400A2-F8CA-4BBE-9AB4-9F8015AA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66E"/>
  </w:style>
  <w:style w:type="paragraph" w:styleId="Heading1">
    <w:name w:val="heading 1"/>
    <w:basedOn w:val="Normal"/>
    <w:link w:val="Heading1Char"/>
    <w:uiPriority w:val="9"/>
    <w:qFormat/>
    <w:rsid w:val="00FB06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0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06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06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066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06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0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B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54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1326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2026-03-09T05:40:00Z</dcterms:created>
  <dcterms:modified xsi:type="dcterms:W3CDTF">2026-03-09T06:25:00Z</dcterms:modified>
</cp:coreProperties>
</file>