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E732" w14:textId="77777777" w:rsidR="009C2500" w:rsidRDefault="00000000">
      <w:pPr>
        <w:spacing w:after="80"/>
        <w:jc w:val="center"/>
      </w:pPr>
      <w:r>
        <w:rPr>
          <w:b/>
          <w:color w:val="C9A84C"/>
          <w:sz w:val="56"/>
        </w:rPr>
        <w:t>P.O.L.A.R.I.S.</w:t>
      </w:r>
    </w:p>
    <w:p w14:paraId="5FE52E06" w14:textId="77777777" w:rsidR="009C2500" w:rsidRDefault="00000000">
      <w:pPr>
        <w:spacing w:after="80"/>
        <w:jc w:val="center"/>
      </w:pPr>
      <w:r>
        <w:rPr>
          <w:b/>
          <w:color w:val="0F131F"/>
          <w:sz w:val="32"/>
        </w:rPr>
        <w:t>54 Întrebări &amp; Răspunsuri pentru Juriul ONCS 2026</w:t>
      </w:r>
    </w:p>
    <w:p w14:paraId="7623733E" w14:textId="77777777" w:rsidR="009C2500" w:rsidRDefault="00000000">
      <w:pPr>
        <w:spacing w:after="40"/>
        <w:jc w:val="center"/>
      </w:pPr>
      <w:r>
        <w:rPr>
          <w:i/>
          <w:color w:val="0088AA"/>
        </w:rPr>
        <w:t>Echipa POLARIS Bears — Ioan Cristian CHELARU &amp; Albert David OLARIU</w:t>
      </w:r>
    </w:p>
    <w:p w14:paraId="49091446" w14:textId="77777777" w:rsidR="009C2500" w:rsidRDefault="00000000">
      <w:pPr>
        <w:spacing w:after="80"/>
        <w:jc w:val="center"/>
      </w:pPr>
      <w:r>
        <w:rPr>
          <w:i/>
          <w:sz w:val="20"/>
        </w:rPr>
        <w:t>Secțiunea C — Tehnologia Informației · Juniori · Clasa a VIII-a</w:t>
      </w:r>
    </w:p>
    <w:p w14:paraId="7C5B99EB" w14:textId="77777777" w:rsidR="009C2500" w:rsidRDefault="00000000">
      <w:pPr>
        <w:spacing w:after="360"/>
        <w:jc w:val="center"/>
      </w:pPr>
      <w:r>
        <w:rPr>
          <w:i/>
          <w:sz w:val="20"/>
        </w:rPr>
        <w:t>Mentor: Prof. Francisc Dionisie Aaron</w:t>
      </w:r>
    </w:p>
    <w:p w14:paraId="612CBA10" w14:textId="77777777" w:rsidR="009C2500" w:rsidRPr="00040FBA" w:rsidRDefault="00000000">
      <w:pPr>
        <w:spacing w:after="240"/>
        <w:jc w:val="both"/>
        <w:rPr>
          <w:lang w:val="fr-FR"/>
        </w:rPr>
      </w:pPr>
      <w:r w:rsidRPr="00040FBA">
        <w:rPr>
          <w:lang w:val="fr-FR"/>
        </w:rPr>
        <w:t>Acest document conține 54 de întrebări pe care juriul ONCS 2026 le-ar putea adresa, împreună cu răspunsurile recomandate. Întrebările sunt organizate în 4 seturi tematice, alinate la criteriile de evaluare din Regulamentul ONCS (Art. 16 — Evaluarea) și la punctele de interes ale juriului (Anexa 1, secțiunea c — Posibil Chestionar pentru Participanți). La final găsiți un tabel cu sfaturi practice pentru administrarea răspunsurilor în timpul prezentării.</w:t>
      </w:r>
    </w:p>
    <w:p w14:paraId="0BEAF505" w14:textId="77777777" w:rsidR="009C2500" w:rsidRPr="00040FBA" w:rsidRDefault="00000000">
      <w:pPr>
        <w:spacing w:after="80"/>
        <w:rPr>
          <w:lang w:val="fr-FR"/>
        </w:rPr>
      </w:pPr>
      <w:r w:rsidRPr="00040FBA">
        <w:rPr>
          <w:b/>
          <w:color w:val="0F131F"/>
          <w:sz w:val="24"/>
          <w:lang w:val="fr-FR"/>
        </w:rPr>
        <w:t>Harta seturilor → criteriile de punctaj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551"/>
        <w:gridCol w:w="3969"/>
        <w:gridCol w:w="2438"/>
      </w:tblGrid>
      <w:tr w:rsidR="009C2500" w14:paraId="3AC40C73" w14:textId="77777777">
        <w:tc>
          <w:tcPr>
            <w:tcW w:w="680" w:type="dxa"/>
            <w:shd w:val="clear" w:color="auto" w:fill="0F131F"/>
          </w:tcPr>
          <w:p w14:paraId="4FC6884C" w14:textId="77777777" w:rsidR="009C2500" w:rsidRDefault="00000000">
            <w:r>
              <w:rPr>
                <w:b/>
                <w:color w:val="FFFFFF"/>
                <w:sz w:val="20"/>
              </w:rPr>
              <w:t>Set</w:t>
            </w:r>
          </w:p>
        </w:tc>
        <w:tc>
          <w:tcPr>
            <w:tcW w:w="2551" w:type="dxa"/>
            <w:shd w:val="clear" w:color="auto" w:fill="0F131F"/>
          </w:tcPr>
          <w:p w14:paraId="0E67B064" w14:textId="77777777" w:rsidR="009C2500" w:rsidRDefault="00000000">
            <w:r>
              <w:rPr>
                <w:b/>
                <w:color w:val="FFFFFF"/>
                <w:sz w:val="20"/>
              </w:rPr>
              <w:t>Temă</w:t>
            </w:r>
          </w:p>
        </w:tc>
        <w:tc>
          <w:tcPr>
            <w:tcW w:w="3969" w:type="dxa"/>
            <w:shd w:val="clear" w:color="auto" w:fill="0F131F"/>
          </w:tcPr>
          <w:p w14:paraId="3AE6AB91" w14:textId="77777777" w:rsidR="009C2500" w:rsidRDefault="00000000">
            <w:r>
              <w:rPr>
                <w:b/>
                <w:color w:val="FFFFFF"/>
                <w:sz w:val="20"/>
              </w:rPr>
              <w:t>Criterii acoperite</w:t>
            </w:r>
          </w:p>
        </w:tc>
        <w:tc>
          <w:tcPr>
            <w:tcW w:w="2438" w:type="dxa"/>
            <w:shd w:val="clear" w:color="auto" w:fill="0F131F"/>
          </w:tcPr>
          <w:p w14:paraId="3E50BF34" w14:textId="77777777" w:rsidR="009C2500" w:rsidRDefault="00000000">
            <w:r>
              <w:rPr>
                <w:b/>
                <w:color w:val="FFFFFF"/>
                <w:sz w:val="20"/>
              </w:rPr>
              <w:t>Punctaj maxim influențat</w:t>
            </w:r>
          </w:p>
        </w:tc>
      </w:tr>
      <w:tr w:rsidR="009C2500" w14:paraId="47C8E83B" w14:textId="77777777">
        <w:tc>
          <w:tcPr>
            <w:tcW w:w="680" w:type="dxa"/>
            <w:shd w:val="clear" w:color="auto" w:fill="F5F5F5"/>
          </w:tcPr>
          <w:p w14:paraId="0E1E7A76" w14:textId="77777777" w:rsidR="009C2500" w:rsidRDefault="00000000">
            <w:r>
              <w:rPr>
                <w:sz w:val="20"/>
              </w:rPr>
              <w:t>1</w:t>
            </w:r>
          </w:p>
        </w:tc>
        <w:tc>
          <w:tcPr>
            <w:tcW w:w="2551" w:type="dxa"/>
            <w:shd w:val="clear" w:color="auto" w:fill="F5F5F5"/>
          </w:tcPr>
          <w:p w14:paraId="424CBCCF" w14:textId="77777777" w:rsidR="009C2500" w:rsidRDefault="00000000">
            <w:r>
              <w:rPr>
                <w:sz w:val="20"/>
              </w:rPr>
              <w:t>Științific &amp; Tehnic</w:t>
            </w:r>
          </w:p>
        </w:tc>
        <w:tc>
          <w:tcPr>
            <w:tcW w:w="3969" w:type="dxa"/>
            <w:shd w:val="clear" w:color="auto" w:fill="F5F5F5"/>
          </w:tcPr>
          <w:p w14:paraId="14F43708" w14:textId="77777777" w:rsidR="009C2500" w:rsidRDefault="00000000">
            <w:r>
              <w:rPr>
                <w:sz w:val="20"/>
              </w:rPr>
              <w:t>(b) abordare științifică, (d) complexitatea cercetării</w:t>
            </w:r>
          </w:p>
        </w:tc>
        <w:tc>
          <w:tcPr>
            <w:tcW w:w="2438" w:type="dxa"/>
            <w:shd w:val="clear" w:color="auto" w:fill="F5F5F5"/>
          </w:tcPr>
          <w:p w14:paraId="77EFDB9C" w14:textId="77777777" w:rsidR="009C2500" w:rsidRDefault="00000000">
            <w:r>
              <w:rPr>
                <w:sz w:val="20"/>
              </w:rPr>
              <w:t>40 p</w:t>
            </w:r>
          </w:p>
        </w:tc>
      </w:tr>
      <w:tr w:rsidR="009C2500" w14:paraId="7C6A423E" w14:textId="77777777">
        <w:tc>
          <w:tcPr>
            <w:tcW w:w="680" w:type="dxa"/>
            <w:shd w:val="clear" w:color="auto" w:fill="FFFFFF"/>
          </w:tcPr>
          <w:p w14:paraId="01820351" w14:textId="77777777" w:rsidR="009C2500" w:rsidRDefault="00000000">
            <w:r>
              <w:rPr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73C5F2C5" w14:textId="77777777" w:rsidR="009C2500" w:rsidRDefault="00000000">
            <w:r>
              <w:rPr>
                <w:sz w:val="20"/>
              </w:rPr>
              <w:t>Viziune, Problemă, Impact</w:t>
            </w:r>
          </w:p>
        </w:tc>
        <w:tc>
          <w:tcPr>
            <w:tcW w:w="3969" w:type="dxa"/>
            <w:shd w:val="clear" w:color="auto" w:fill="FFFFFF"/>
          </w:tcPr>
          <w:p w14:paraId="0BFF6030" w14:textId="77777777" w:rsidR="009C2500" w:rsidRDefault="00000000">
            <w:r>
              <w:rPr>
                <w:sz w:val="20"/>
              </w:rPr>
              <w:t>(a) creativitate, (c) obiective</w:t>
            </w:r>
          </w:p>
        </w:tc>
        <w:tc>
          <w:tcPr>
            <w:tcW w:w="2438" w:type="dxa"/>
            <w:shd w:val="clear" w:color="auto" w:fill="FFFFFF"/>
          </w:tcPr>
          <w:p w14:paraId="5F19D0C0" w14:textId="77777777" w:rsidR="009C2500" w:rsidRDefault="00000000">
            <w:r>
              <w:rPr>
                <w:sz w:val="20"/>
              </w:rPr>
              <w:t>40 p</w:t>
            </w:r>
          </w:p>
        </w:tc>
      </w:tr>
      <w:tr w:rsidR="009C2500" w14:paraId="25024BB5" w14:textId="77777777">
        <w:tc>
          <w:tcPr>
            <w:tcW w:w="680" w:type="dxa"/>
            <w:shd w:val="clear" w:color="auto" w:fill="F5F5F5"/>
          </w:tcPr>
          <w:p w14:paraId="137C4554" w14:textId="77777777" w:rsidR="009C2500" w:rsidRDefault="00000000">
            <w:r>
              <w:rPr>
                <w:sz w:val="20"/>
              </w:rPr>
              <w:t>3</w:t>
            </w:r>
          </w:p>
        </w:tc>
        <w:tc>
          <w:tcPr>
            <w:tcW w:w="2551" w:type="dxa"/>
            <w:shd w:val="clear" w:color="auto" w:fill="F5F5F5"/>
          </w:tcPr>
          <w:p w14:paraId="217C6449" w14:textId="77777777" w:rsidR="009C2500" w:rsidRDefault="00000000">
            <w:r>
              <w:rPr>
                <w:sz w:val="20"/>
              </w:rPr>
              <w:t>Echipă &amp; Proces</w:t>
            </w:r>
          </w:p>
        </w:tc>
        <w:tc>
          <w:tcPr>
            <w:tcW w:w="3969" w:type="dxa"/>
            <w:shd w:val="clear" w:color="auto" w:fill="F5F5F5"/>
          </w:tcPr>
          <w:p w14:paraId="3C2003E9" w14:textId="77777777" w:rsidR="009C2500" w:rsidRDefault="00000000">
            <w:r>
              <w:rPr>
                <w:sz w:val="20"/>
              </w:rPr>
              <w:t>(f) activitatea elevilor + muncă în echipă</w:t>
            </w:r>
          </w:p>
        </w:tc>
        <w:tc>
          <w:tcPr>
            <w:tcW w:w="2438" w:type="dxa"/>
            <w:shd w:val="clear" w:color="auto" w:fill="F5F5F5"/>
          </w:tcPr>
          <w:p w14:paraId="3342CEBF" w14:textId="77777777" w:rsidR="009C2500" w:rsidRDefault="00000000">
            <w:r>
              <w:rPr>
                <w:sz w:val="20"/>
              </w:rPr>
              <w:t>10 p (transversal)</w:t>
            </w:r>
          </w:p>
        </w:tc>
      </w:tr>
      <w:tr w:rsidR="009C2500" w14:paraId="1B539D1A" w14:textId="77777777">
        <w:tc>
          <w:tcPr>
            <w:tcW w:w="680" w:type="dxa"/>
            <w:shd w:val="clear" w:color="auto" w:fill="FFFFFF"/>
          </w:tcPr>
          <w:p w14:paraId="641F1BD2" w14:textId="77777777" w:rsidR="009C2500" w:rsidRDefault="00000000">
            <w:r>
              <w:rPr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187B228E" w14:textId="77777777" w:rsidR="009C2500" w:rsidRDefault="00000000">
            <w:r>
              <w:rPr>
                <w:sz w:val="20"/>
              </w:rPr>
              <w:t>Atipic — gândire laterală</w:t>
            </w:r>
          </w:p>
        </w:tc>
        <w:tc>
          <w:tcPr>
            <w:tcW w:w="3969" w:type="dxa"/>
            <w:shd w:val="clear" w:color="auto" w:fill="FFFFFF"/>
          </w:tcPr>
          <w:p w14:paraId="46E95E34" w14:textId="77777777" w:rsidR="009C2500" w:rsidRDefault="00000000">
            <w:r>
              <w:rPr>
                <w:sz w:val="20"/>
              </w:rPr>
              <w:t>(a), (b), (d), (e) — evaluat în Q&amp;A</w:t>
            </w:r>
          </w:p>
        </w:tc>
        <w:tc>
          <w:tcPr>
            <w:tcW w:w="2438" w:type="dxa"/>
            <w:shd w:val="clear" w:color="auto" w:fill="FFFFFF"/>
          </w:tcPr>
          <w:p w14:paraId="01CFC8B6" w14:textId="77777777" w:rsidR="009C2500" w:rsidRDefault="00000000">
            <w:r>
              <w:rPr>
                <w:sz w:val="20"/>
              </w:rPr>
              <w:t>variabil</w:t>
            </w:r>
          </w:p>
        </w:tc>
      </w:tr>
    </w:tbl>
    <w:p w14:paraId="71BE9DA6" w14:textId="77777777" w:rsidR="009C2500" w:rsidRDefault="009C2500">
      <w:pPr>
        <w:spacing w:after="80"/>
      </w:pPr>
    </w:p>
    <w:p w14:paraId="38B2EAC8" w14:textId="77777777" w:rsidR="009C2500" w:rsidRDefault="00000000">
      <w:r>
        <w:br w:type="page"/>
      </w:r>
    </w:p>
    <w:p w14:paraId="42E5CFB3" w14:textId="77777777" w:rsidR="009C2500" w:rsidRDefault="00000000">
      <w:pPr>
        <w:spacing w:after="40"/>
      </w:pPr>
      <w:r>
        <w:rPr>
          <w:b/>
          <w:color w:val="0F131F"/>
          <w:sz w:val="36"/>
        </w:rPr>
        <w:lastRenderedPageBreak/>
        <w:t>SET 1 — ȘTIINȚIFIC &amp; TEHNIC</w:t>
      </w:r>
    </w:p>
    <w:p w14:paraId="055DE617" w14:textId="77777777" w:rsidR="009C2500" w:rsidRDefault="00000000">
      <w:r>
        <w:rPr>
          <w:i/>
          <w:color w:val="555555"/>
          <w:sz w:val="20"/>
        </w:rPr>
        <w:t>Criteriile (b) 20p + (d) 20p. Răspunde prioritar Ioan; Albert completează cu inginerie/materiale.</w:t>
      </w:r>
    </w:p>
    <w:p w14:paraId="7E50AE95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Î1. De ce ați ales distanța de 7 milioane km pentru Dyson Ring?</w:t>
      </w:r>
    </w:p>
    <w:p w14:paraId="78468D1A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La 7M km de Soare, intensitatea solară este ~6,22 × 10⁵ W/m² — de 457 de ori mai mare decât la Pământ (1361 W/m²). Parker Solar Probe (NASA, 2018) a ajuns deja la 6,1M km, demonstrând că e fezabil tehnologic. Mai aproape = flux termic inabsorbabil; mai departe = pierdem avantajul concentrației.</w:t>
      </w:r>
    </w:p>
    <w:p w14:paraId="45A00BC4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Î2. Cum ați calculat puterea livrată de 1,6 TW?</w:t>
      </w:r>
    </w:p>
    <w:p w14:paraId="27F038A5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(1) 30 oglinzi × </w:t>
      </w:r>
      <w:r>
        <w:rPr>
          <w:sz w:val="21"/>
        </w:rPr>
        <w:t>π</w:t>
      </w:r>
      <w:r w:rsidRPr="00040FBA">
        <w:rPr>
          <w:sz w:val="21"/>
          <w:lang w:val="fr-FR"/>
        </w:rPr>
        <w:t>·(500 m)² = 2,36 × 10⁷ m² arie totală.  (2) × 6,22 × 10⁵ W/m² = 1,46 × 10¹³ W incident.  (3) × 90% reflectivitate = 1,32 × 10¹³ W.  (4) ÷ 4 colectori × 43% (lumină→laser) = 1,42 × 10¹² W laser/satelit.  (5) 4 sateliți grupați 2+2 pe L4/L5 → 2,83 × 10¹² W / nod.  (6) × 60% (laser→electricitate) × 47% utilizat per centrală = 800 GW/pol × 2 = 1,6 TW.</w:t>
      </w:r>
    </w:p>
    <w:p w14:paraId="45B9CEA2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Î3. De ce YBCO și nu NbTi (ca la CERN)?</w:t>
      </w:r>
    </w:p>
    <w:p w14:paraId="0438FBA4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YBCO are T_critică = 93 K → răcire cu azot lichid (77 K). NbTi are T_critică = 9 K, necesită heliu lichid (4 K) — criogenie de ~10× mai grea și mai scumpă. </w:t>
      </w:r>
      <w:r>
        <w:rPr>
          <w:sz w:val="21"/>
        </w:rPr>
        <w:t>Pentru o structură suspendată de baloane la 30 km, fiecare kilogram contează. YBCO = sistemul criogenic realist.</w:t>
      </w:r>
    </w:p>
    <w:p w14:paraId="191A6D71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Î4. Ce avantaj au punctele L4/L5 față de orbita geostaționară (GEO)?</w:t>
      </w:r>
    </w:p>
    <w:p w14:paraId="25E537A2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L4 și L5 sunt puncte de echilibru gravitațional stabil Soare-Pământ. O stație acolo nu consumă combustibil pentru menținerea poziției. GEO necesită corecții orbitale periodice. În plus, L4/L5 oferă linie de vedere continuă spre cei doi poli.</w:t>
      </w:r>
    </w:p>
    <w:p w14:paraId="65940270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Î5. Cum stau baloanele cu 11 tone la 30 km altitudine?</w:t>
      </w:r>
    </w:p>
    <w:p w14:paraId="7A2E728D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Principiul lui Arhimede: F_A = </w:t>
      </w:r>
      <w:r>
        <w:rPr>
          <w:sz w:val="21"/>
        </w:rPr>
        <w:t>ρ</w:t>
      </w:r>
      <w:r w:rsidRPr="00040FBA">
        <w:rPr>
          <w:sz w:val="21"/>
          <w:lang w:val="fr-FR"/>
        </w:rPr>
        <w:t>_aer × V × g. La 30 km densitatea aerului este ~0,018 kg/m³ (față de 1,225 la sol). Pentru a ridica 11 tone avem nevoie de ~610.000 m³ de heliu — mari, dar fezabile. Project Loon (Google) opera la altitudini similare cu baloane de ~15 tone.</w:t>
      </w:r>
    </w:p>
    <w:p w14:paraId="62ED92B1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Î6. De ce verde pentru laser Soare→L4/L5 și albastru pentru L4/L5→Pământ?</w:t>
      </w:r>
    </w:p>
    <w:p w14:paraId="4F2179B9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Două raționamente: (1) lungimi de undă optimizate — verdele (532 nm) are atenuare minimă în spațiu, albastrul (450 nm) pătrunde atmosferei mai bine la coborâre spre poli; (2) cod de culoare diferențiat pentru monitorizare vizuală — fiecare segment al rețelei e identificabil imediat.</w:t>
      </w:r>
    </w:p>
    <w:p w14:paraId="52479DD9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Î28. De ce oglinzi reflective și nu panouri solare direct la 7M km?</w:t>
      </w:r>
    </w:p>
    <w:p w14:paraId="207F8066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Panourile solare la 7M km primesc flux de 622 kW/m² — asta arde orice celulă PV existentă. Oglinzile reflectă 90% din lumină fără absorbție termică semnificativă, rămân reci. Conversia lumină→electricitate se face mai departe (la colectori, la 10M km unde fluxul e mai mic) cu radiatoare termice dedicate. Separarea termică = supraviețuirea sistemului.</w:t>
      </w:r>
    </w:p>
    <w:p w14:paraId="566D987A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Î29. Cum țineți cele 30 de oglinzi pe orbită — fără propulsie constantă?</w:t>
      </w:r>
    </w:p>
    <w:p w14:paraId="457F6ED7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Orbită Kepleriană naturală la 7M km cu perioada ~11 zile. Oglinzile stau pe această orbită pasiv. Corecții minore de atitudine prin rotori de moment (reaction wheels) + thrusters ionici pentru station-keeping (~10 m/s delta-v pe an — minim).</w:t>
      </w:r>
    </w:p>
    <w:p w14:paraId="44CC04DF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Î30. Ce se întâmplă cu laserul în timpul nopții polare (6 luni de întuneric)?</w:t>
      </w:r>
    </w:p>
    <w:p w14:paraId="61E3C5E3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Centralele polare funcționează EXACT atunci — asta e genial. Polul Nord are întuneric solar iarna, dar laserul vine de la L4/L5 (situate în orbita Pământului la 60°), mereu disponibil indiferent de anotimp. Polii au priză permanentă, neafectați de unghiul Pământ-Soare.</w:t>
      </w:r>
    </w:p>
    <w:p w14:paraId="7A2B7E5C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Î31. Cum calibrați iris-ul captor L4/L5 să prindă laserul la 150M km distanță?</w:t>
      </w:r>
    </w:p>
    <w:p w14:paraId="719B9B03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Divergența laser verde (532 nm) la 150M km ≈ spot de ~1 km. Iris-ul are Ø ~100 m și petale active care se reorientează pe baza: (a) unui semnal pilot laser co-axial (urmărire activă); (b) feedback-ului de intensitate pe hub-ul central — dacă intensitatea scade, petalele corectează. Timp de răspuns &lt;1 secundă per corecție.</w:t>
      </w:r>
    </w:p>
    <w:p w14:paraId="7996AB36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Î32. Ce materiale folosiți pentru oglinzi? Nu se deformează termic?</w:t>
      </w:r>
    </w:p>
    <w:p w14:paraId="243330D4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Substrat aluminiu lustruit depus pe beriliu (la fel ca James Webb). Beriliu are coeficient de expansiune termică foarte scăzut + densitate mică (1,85 g/cm³). La 90% reflectivitate, absorbția de 10% e eliminată prin radiatoare pasive pe reversul oglinzii. Deformare termică calculată: &lt;</w:t>
      </w:r>
      <w:r>
        <w:rPr>
          <w:sz w:val="21"/>
        </w:rPr>
        <w:t>λ</w:t>
      </w:r>
      <w:r w:rsidRPr="00040FBA">
        <w:rPr>
          <w:sz w:val="21"/>
          <w:lang w:val="fr-FR"/>
        </w:rPr>
        <w:t>/10 la lungimea de undă vizibilă — acceptabil optic.</w:t>
      </w:r>
    </w:p>
    <w:p w14:paraId="5AE4F261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Î33. Care e densitatea de curent prin cablul YBCO la 800 GW?</w:t>
      </w:r>
    </w:p>
    <w:p w14:paraId="1C336A60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La tensiune HVDC industrială de 1 MV: I = P/U = 800 × 10⁹ / 10⁶ = 800 kA. </w:t>
      </w:r>
      <w:r>
        <w:rPr>
          <w:sz w:val="21"/>
        </w:rPr>
        <w:t>YBCO industrial suportă j_c ~ 10⁶ A/cm². Necesar teoretic: arie transversală ~0,8 cm². Cu factor de siguranță 10× și redundanță → cablu compus din multe fibre YBCO într-o matrice stabilizatoare (cupru + stainless steel).</w:t>
      </w:r>
    </w:p>
    <w:p w14:paraId="7B84B75E" w14:textId="77777777" w:rsidR="009C2500" w:rsidRDefault="00000000">
      <w:r>
        <w:br w:type="page"/>
      </w:r>
    </w:p>
    <w:p w14:paraId="2D7B90D4" w14:textId="77777777" w:rsidR="009C2500" w:rsidRDefault="00000000">
      <w:pPr>
        <w:spacing w:after="40"/>
      </w:pPr>
      <w:r>
        <w:rPr>
          <w:b/>
          <w:color w:val="0F131F"/>
          <w:sz w:val="36"/>
        </w:rPr>
        <w:t>SET 2 — VIZIUNE, PROBLEMĂ, IMPACT</w:t>
      </w:r>
    </w:p>
    <w:p w14:paraId="786FDC45" w14:textId="77777777" w:rsidR="009C2500" w:rsidRPr="00040FBA" w:rsidRDefault="00000000">
      <w:pPr>
        <w:rPr>
          <w:lang w:val="fr-FR"/>
        </w:rPr>
      </w:pPr>
      <w:r w:rsidRPr="00040FBA">
        <w:rPr>
          <w:i/>
          <w:color w:val="555555"/>
          <w:sz w:val="20"/>
          <w:lang w:val="fr-FR"/>
        </w:rPr>
        <w:t>Criteriile (a) 30p + (c) 10p. Răspunde prioritar Albert; Ioan completează cu cifre de comparație.</w:t>
      </w:r>
    </w:p>
    <w:p w14:paraId="7662394D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Î7. Ce problemă rezolvă P.O.L.A.R.I.S.?</w:t>
      </w:r>
    </w:p>
    <w:p w14:paraId="313D3117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Umanitatea consumă ~29.470 TWh electricitate/an (≈ 3,36 TW continuu) din care 60% vine din combustibili fosili. Panourile solare la sol au factor de capacitate ~20% (noaptea, vremea, latitudine). P.O.L.A.R.I.S. livrează 1,6 TW continuu, 24/7, curat — adică 48% din electricitatea globală de la o singură sursă.</w:t>
      </w:r>
    </w:p>
    <w:p w14:paraId="13910B69" w14:textId="77777777" w:rsidR="009C2500" w:rsidRDefault="00000000">
      <w:pPr>
        <w:spacing w:before="120" w:after="60"/>
      </w:pPr>
      <w:r w:rsidRPr="00040FBA">
        <w:rPr>
          <w:b/>
          <w:color w:val="0F131F"/>
          <w:sz w:val="23"/>
          <w:lang w:val="fr-FR"/>
        </w:rPr>
        <w:t xml:space="preserve">Î8. De ce este ideea VOASTRĂ originală? </w:t>
      </w:r>
      <w:r>
        <w:rPr>
          <w:b/>
          <w:color w:val="0F131F"/>
          <w:sz w:val="23"/>
        </w:rPr>
        <w:t>Există deja concepte similare.</w:t>
      </w:r>
    </w:p>
    <w:p w14:paraId="3E6F7CA2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>SBSP (Space-Based Solar Power) există ca idee din anii '60 (Glaser, NASA). Dar P.O.L.A.R.I.S. adaugă 3 inovații arhitecturale: (1) separarea colectorilor de emițători — Dyson Ring reflectă, sateliții convertesc, reduce complexitatea termică; (2) relay L4/L5 — nu transmitem direct Soare→Pământ (impracticabil la 150M km cu pierderi pătratice), ci prin noduri Lagrange stabile; (3) cabluri YBCO între stații stratosferice și sol — bypass la problema transmisiei atmosferice wireless.</w:t>
      </w:r>
    </w:p>
    <w:p w14:paraId="560D2340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Î9. Ce e Scala Kardashev și unde se încadrează proiectul vostru?</w:t>
      </w:r>
    </w:p>
    <w:p w14:paraId="510E2444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Kardashev (1964) clasifică civilizațiile după consum energetic. Tip I = stăpânește toată energia planetei (~10¹⁶ W). Tip II = toată energia stelei (~10²⁶ W). Tip III = galactică. Suntem la Kardashev ~0,73 azi. P.O.L.A.R.I.S. ne urcă la ~0,76. Este primul pas arhitectural spre Tip I.</w:t>
      </w:r>
    </w:p>
    <w:p w14:paraId="269232A0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Î10. Ce se întâmplă cu surplusul de energie?</w:t>
      </w:r>
    </w:p>
    <w:p w14:paraId="51ACE982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Din cei 2,83 × 10¹² W disponibili per nod L4/L5, folosim ~47% pentru cei 800 GW. Restul 53% (~1,5 × 10¹² W) alimentează extensia viitoare Star Power Grid — transmisie prin microunde din orbita GEO spre zone izolate fără infrastructură terestră (Africa sub-sahariană, insulele Pacificului, Arctica).</w:t>
      </w:r>
    </w:p>
    <w:p w14:paraId="718701B5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Î11. Care e următorul pas după ONCS?</w:t>
      </w:r>
    </w:p>
    <w:p w14:paraId="635962A8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(a) Simulare numerică mai detaliată a iris-ului captor din L4/L5 (petale trapezoidale); (b) calculul riguros al secțiunii transversale a cablului YBCO pentru 800 GW; (c) analiza stabilității orbitale a celor 30 oglinzi în sector eliptic. Obiectiv concret: extinderea fișei proiectului până în septembrie 2026 pentru posibilă prezentare EUCYS.</w:t>
      </w:r>
    </w:p>
    <w:p w14:paraId="772AA211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Î12. Pentru cine e util proiectul? Nu va dura 100 de ani?</w:t>
      </w:r>
    </w:p>
    <w:p w14:paraId="39985A9D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Util acum — ca framework conceptual pentru tranziția energetică. Dyson Swarms și SBSP sunt discutate în știință, dar rar se vede o arhitectură completă de la Soare la priză. Proiectul nostru închide lanțul. Realizarea fizică? 30–50 de ani pentru un prototip parțial. Dar ideile trebuie testate conceptual acum.</w:t>
      </w:r>
    </w:p>
    <w:p w14:paraId="24D91D5E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Î34. Ce impact de mediu are construcția P.O.L.A.R.I.S.?</w:t>
      </w:r>
    </w:p>
    <w:p w14:paraId="38485AF1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Construcția implică mii de lansări spațiale, care produc CO₂. Calculul: emisii construcție (~10⁸ tone CO₂ estimat pentru 30 ani) vs emisii evitate (fiecare an funcționare = 1,6 TW × 8760 h × 0,5 kg CO₂/kWh pentru fosili = ~7 × 10⁹ tone CO₂/an evitate). </w:t>
      </w:r>
      <w:r>
        <w:rPr>
          <w:sz w:val="21"/>
        </w:rPr>
        <w:t>Break-even: ~5 ani de operare. Pe 100 de ani, beneficiu net ~700 × 10⁹ tone CO₂ evitate.</w:t>
      </w:r>
    </w:p>
    <w:p w14:paraId="4AD5A771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Î35. Cine ar trebui să controleze P.O.L.A.R.I.S. în operație?</w:t>
      </w:r>
    </w:p>
    <w:p w14:paraId="0185765E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 xml:space="preserve">Modelul ITER (reactorul de fuziune internațional): consorțiu multinațional al ONU cu participare obligatorie a puterilor tehnologice majore. Energia = bun comun global. </w:t>
      </w:r>
      <w:r w:rsidRPr="00040FBA">
        <w:rPr>
          <w:sz w:val="21"/>
          <w:lang w:val="fr-FR"/>
        </w:rPr>
        <w:t>O țară proprietar unic = risc geopolitic maxim. Operațional: centru neutru (Elveția), stații de comandă redundante pe 4 continente.</w:t>
      </w:r>
    </w:p>
    <w:p w14:paraId="781A9F3B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Î36. De ce poli și nu ecuator pentru centralele terestre?</w:t>
      </w:r>
    </w:p>
    <w:p w14:paraId="305B8549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Două motive: (1) unghiul laserului — L4/L5 sunt în orbita eliptică a Pământului, iar polii sunt zone slab electrificate, deci oportunitate mai mare de impact; (2) atmosferă mai rară la latitudini înalte + aer mai rece — pierderi mai mici la trecerea laserului spre stațiile stratosferice.</w:t>
      </w:r>
    </w:p>
    <w:p w14:paraId="42150149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Î37. Cât ar costa proiectul comparativ cu bugetul global?</w:t>
      </w:r>
    </w:p>
    <w:p w14:paraId="3ADF171A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Estimare: ~5–10 trilioane USD pentru construcția completă (30 de ani). Investiția globală în energie 2023: ~2,8 trilioane USD/an. </w:t>
      </w:r>
      <w:r>
        <w:rPr>
          <w:sz w:val="21"/>
        </w:rPr>
        <w:t>P.O.L.A.R.I.S. ≈ 3 ani de investiție globală actuală, distribuit pe 30 ani = ~10% din bugetul energetic anual. Comparativ: Programul Apollo = ~0,4% din PIB-ul SUA/an. P.O.L.A.R.I.S. ar fi similar ca fracțiune globală.</w:t>
      </w:r>
    </w:p>
    <w:p w14:paraId="1B860229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Î38. Cum se încadrează în angajamentele climatice (Paris, Net Zero 2050)?</w:t>
      </w:r>
    </w:p>
    <w:p w14:paraId="7F0D9DD5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Acordul Paris limitează încălzirea &lt;1,5°C — necesită eliminarea ~80% din combustibili fosili până în 2050. </w:t>
      </w:r>
      <w:r>
        <w:rPr>
          <w:sz w:val="21"/>
        </w:rPr>
        <w:t xml:space="preserve">P.O.L.A.R.I.S. singur acoperă 48% din electricitate, adică ~60% din decarbonizarea sectorului energetic. </w:t>
      </w:r>
      <w:r w:rsidRPr="00040FBA">
        <w:rPr>
          <w:sz w:val="21"/>
          <w:lang w:val="fr-FR"/>
        </w:rPr>
        <w:t>Net Zero 2050 devine realist DOAR cu astfel de proiecte megascale, nu doar cu panouri solare pe acoperiș.</w:t>
      </w:r>
    </w:p>
    <w:p w14:paraId="486CE466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Î39. Care e relația cu ITER și fuziunea nucleară?</w:t>
      </w:r>
    </w:p>
    <w:p w14:paraId="1482E5D0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>Complementare, nu concurente. ITER (fuziune): ~2050–2080 pentru primul reactor comercial. P.O.L.A.R.I.S.: ~2060–2100 pentru primul segment operațional. Ambele trebuie dezvoltate în paralel — fuziunea asigură baza la sol (uzine, orașe); P.O.L.A.R.I.S. asigură capacitate globală + zone izolate. Fuziunea nu rezolvă problema distribuției spre zone slab conectate.</w:t>
      </w:r>
    </w:p>
    <w:p w14:paraId="7CB71E59" w14:textId="77777777" w:rsidR="009C2500" w:rsidRDefault="00000000">
      <w:r>
        <w:br w:type="page"/>
      </w:r>
    </w:p>
    <w:p w14:paraId="1814289B" w14:textId="77777777" w:rsidR="009C2500" w:rsidRDefault="00000000">
      <w:pPr>
        <w:spacing w:after="40"/>
      </w:pPr>
      <w:r>
        <w:rPr>
          <w:b/>
          <w:color w:val="0F131F"/>
          <w:sz w:val="36"/>
        </w:rPr>
        <w:t>SET 3 — ECHIPĂ &amp; PROCES</w:t>
      </w:r>
    </w:p>
    <w:p w14:paraId="586687EA" w14:textId="77777777" w:rsidR="009C2500" w:rsidRDefault="00000000">
      <w:r>
        <w:rPr>
          <w:i/>
          <w:color w:val="555555"/>
          <w:sz w:val="20"/>
        </w:rPr>
        <w:t>Criteriul (f) 10p (transversal). CRITIC: juriul testează fiecare elev separat. Fiecare răspunde și despre sine, și despre celălalt.</w:t>
      </w:r>
    </w:p>
    <w:p w14:paraId="70791264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Î13. Ioan, ce a făcut Albert în proiect?</w:t>
      </w:r>
    </w:p>
    <w:p w14:paraId="6FC3863A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>(Ioan răspunde) Albert s-a ocupat de partea vizuală și narativă — posterul 80×120 cm, scriptul pentru video-ul Kling de 16 s, design-ul paginii polaris-bears.ro. Tot Albert a fundamentat comparația cu Scala Kardashev și a scris secțiunile de viziune din fișă. Fără el, proiectul ar fi fost matematic corect dar ilizibil.</w:t>
      </w:r>
    </w:p>
    <w:p w14:paraId="3B0161AC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Î14. Albert, ce a făcut Ioan în proiect?</w:t>
      </w:r>
    </w:p>
    <w:p w14:paraId="3F0CCE0A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>(Albert răspunde) Ioan s-a ocupat de calculul fizic — a derivat lanțul de eficiențe (90% → 43% → 60%) până la 1,6 TW. A ales parametrii tehnici (distanța 7M km, 30 oglinzi, YBCO vs NbTi) și a verificat fiecare cifră cu legea inversului pătratului. Fără el, numerele nu s-ar închide.</w:t>
      </w:r>
    </w:p>
    <w:p w14:paraId="69492534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Î15. Care a fost cel mai mare dezacord tehnic între voi?</w:t>
      </w:r>
    </w:p>
    <w:p w14:paraId="36253859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>(Amândoi) Dezbatere serioasă despre numărul de oglinzi. Ioan voia 20 pentru simetrie matematică, Albert voia 60 pentru redundanță. Compromisul: 30 oglinzi grupate în 4 sectoare, fiecare sector asignat unui colector — satisface și rigoarea matematică, și redundanța.</w:t>
      </w:r>
    </w:p>
    <w:p w14:paraId="4CEF7CDB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Î16. Dacă unul din voi nu ar fi fost în echipă, mai funcționa proiectul?</w:t>
      </w:r>
    </w:p>
    <w:p w14:paraId="1A95C530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(Amândoi) Nu. Ioan fără Albert = caiet plin de formule pe care nu le poate vedea un juriu. Albert fără Ioan = poster frumos fără substanță științifică. Complementaritatea e structurală, nu întâmplătoare.</w:t>
      </w:r>
    </w:p>
    <w:p w14:paraId="7EBA7DED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Î17. Cum comunicați când lucrați la proiect?</w:t>
      </w:r>
    </w:p>
    <w:p w14:paraId="537DF5D7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Întâlniri fizice săptămânale + mesagerie zilnică. Toate deciziile tehnice mari le luăm împreună, pe tablă, cu calcule scrise. Nu acceptăm „ok, fă tu tu" pentru deciziile de arhitectură — doar pentru execuție.</w:t>
      </w:r>
    </w:p>
    <w:p w14:paraId="224D25FA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Î18. Cine a avut ideea inițială?</w:t>
      </w:r>
    </w:p>
    <w:p w14:paraId="04B6BEBE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A pornit dintr-o discuție despre cât de irațional e că Pământul primește doar o miliardime din energia Soarelui. Ne-am întrebat: ce-ar fi să captăm fracțiuni mult mai mari? Ideea a evoluat organic — nu e „a lui" nimănui, e a echipei. (De acolo și Bears — împreună, niciodată singur.)</w:t>
      </w:r>
    </w:p>
    <w:p w14:paraId="71C0271B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Î19. Care a fost cea mai mare provocare?</w:t>
      </w:r>
    </w:p>
    <w:p w14:paraId="73A93DD4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(Ioan) Să demonstrez că distanța de 7M km e sustenabilă termic — a trebuit să revizitez datele Parker Solar Probe.</w:t>
      </w:r>
    </w:p>
    <w:p w14:paraId="3EB5D425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    </w:t>
      </w:r>
      <w:r w:rsidRPr="00040FBA">
        <w:rPr>
          <w:sz w:val="21"/>
          <w:lang w:val="fr-FR"/>
        </w:rPr>
        <w:t>(Albert) Să fac iris-ul captor L4/L5 vizual corect — am redesenat petalele de 5 ori până au arătat ca un telescop Cassegrain, nu ca o floare.</w:t>
      </w:r>
    </w:p>
    <w:p w14:paraId="60985918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Î40. Ioan, ce ți-a fost cel mai greu de explicat lui Albert?</w:t>
      </w:r>
    </w:p>
    <w:p w14:paraId="4F9EDCC3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(Ioan) Legea inversului pătratului aplicată la L4/L5. Distanța 150M km sună la fel de mare cu 7M km, dar intensitatea scade cu raportul pătratelor (~460×). Albert voia inițial să transmitem direct Soare→Pământ. A trebuit să-i arăt calculul: dacă laserul ar veni direct de la 7M km, la Pământ am avea &lt;0,001% din putere. </w:t>
      </w:r>
      <w:r>
        <w:rPr>
          <w:sz w:val="21"/>
        </w:rPr>
        <w:t>Relay-ul L4/L5 nu e opțional — e necesitate fizică.</w:t>
      </w:r>
    </w:p>
    <w:p w14:paraId="1C880606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Î41. Albert, când ai fost cel mai mândru de Ioan?</w:t>
      </w:r>
    </w:p>
    <w:p w14:paraId="295BDE36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(Albert) Când a observat singur că NbTi de la CERN nu e bun pentru baloane. Citea despre LHC și mi-a spus: „Albert, magneții ăștia trebuie răciți la 1,9 K cu heliu. Pentru baloanele noastre e imposibil." Apoi a căutat alternative și a găsit YBCO cu T_c 93 K. De acolo a pornit întregul design criogenic. Fără el, aveam cabluri supraconductoare… la temperatura camerei.</w:t>
      </w:r>
    </w:p>
    <w:p w14:paraId="446882C7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Î42. Câte ore pe săptămână dedicați proiectului?</w:t>
      </w:r>
    </w:p>
    <w:p w14:paraId="786DD8DE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~6–8 ore în medie. Mai mult în weekend, mai puțin în săptămânile cu teze. În ultima lună înainte de județeană, ~15 ore/săptămână. Nu uităm școala — toate materiile contează pentru noi.</w:t>
      </w:r>
    </w:p>
    <w:p w14:paraId="2925AEEA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Î43. Ce materii din școală vă ajută cel mai mult?</w:t>
      </w:r>
    </w:p>
    <w:p w14:paraId="25B42100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Fizica (evident — optică, radiații, termodinamică); Matematica (calcul de arii, exponențiale, trigonometrie); Informatica (cod pentru animații, simulări Three.js). Chimia ne ajută la înțelegerea YBCO (YBa₂Cu₃O₇). Geografia ne-a ajutat să alegem polii (latitudini, stratosferă). Practic, toate materiile — doar în proporții diferite.</w:t>
      </w:r>
    </w:p>
    <w:p w14:paraId="0A62B640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Î44. Cum decideați direcția proiectului când apăreau alternative?</w:t>
      </w:r>
    </w:p>
    <w:p w14:paraId="07F6600A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Calcul obiectiv + argumentație. Nimic nu era „îmi place mai mult". Ex.: 4 colectori vs 6 vs 8? Am calculat masa, costul lansării, eficiența colectării — 4 a rezultat optim. Nu „a simțit bine", ci „numărul spune 4".</w:t>
      </w:r>
    </w:p>
    <w:p w14:paraId="11CF083F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Î45. Ce rol a avut profesorul mentor?</w:t>
      </w:r>
    </w:p>
    <w:p w14:paraId="4E7C1D98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Prof. Francisc Aaron ne-a pus întrebări care dor. Nu a scris fișa, nu a făcut calculele. Dar când am zis „sistemul e stabil", el a întrebat „dovediți că L4 rămâne stabil cu perturbații de 0,1%?". </w:t>
      </w:r>
      <w:r>
        <w:rPr>
          <w:sz w:val="21"/>
        </w:rPr>
        <w:t>Atunci am învățat. Mentorul = antrenor cu pretenții, nu co-autor.</w:t>
      </w:r>
    </w:p>
    <w:p w14:paraId="0A883FB7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Î46. Ce ați face diferit dacă ați lua proiectul de la zero?</w:t>
      </w:r>
    </w:p>
    <w:p w14:paraId="28010DBF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(a) Am începe cu simulare numerică din ziua 1, nu după 3 luni de calcule manuale. (b) Am aloca mai mult timp componentei L4/L5 (am subestimat complexitatea iris-ului). (c) Am face posterul în paralel cu calculele, nu la final — e un feedback vizual continuu.</w:t>
      </w:r>
    </w:p>
    <w:p w14:paraId="4B79300D" w14:textId="77777777" w:rsidR="009C2500" w:rsidRPr="00040FBA" w:rsidRDefault="00000000">
      <w:pPr>
        <w:rPr>
          <w:lang w:val="fr-FR"/>
        </w:rPr>
      </w:pPr>
      <w:r w:rsidRPr="00040FBA">
        <w:rPr>
          <w:lang w:val="fr-FR"/>
        </w:rPr>
        <w:br w:type="page"/>
      </w:r>
    </w:p>
    <w:p w14:paraId="0335507F" w14:textId="77777777" w:rsidR="009C2500" w:rsidRPr="00040FBA" w:rsidRDefault="00000000">
      <w:pPr>
        <w:spacing w:after="40"/>
        <w:rPr>
          <w:lang w:val="fr-FR"/>
        </w:rPr>
      </w:pPr>
      <w:r w:rsidRPr="00040FBA">
        <w:rPr>
          <w:b/>
          <w:color w:val="0F131F"/>
          <w:sz w:val="36"/>
          <w:lang w:val="fr-FR"/>
        </w:rPr>
        <w:t>SET 4 — ATIPIC (Întrebări-capcană)</w:t>
      </w:r>
    </w:p>
    <w:p w14:paraId="2F5DCF96" w14:textId="77777777" w:rsidR="009C2500" w:rsidRPr="00040FBA" w:rsidRDefault="00000000">
      <w:pPr>
        <w:rPr>
          <w:lang w:val="fr-FR"/>
        </w:rPr>
      </w:pPr>
      <w:r w:rsidRPr="00040FBA">
        <w:rPr>
          <w:i/>
          <w:color w:val="555555"/>
          <w:sz w:val="20"/>
          <w:lang w:val="fr-FR"/>
        </w:rPr>
        <w:t>Întrebări imprevizibile din partea juriului, care testează gândirea laterală, onestitatea și profunzimea.</w:t>
      </w:r>
    </w:p>
    <w:p w14:paraId="3CF170DB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Î20. Dacă Soarele are o erupție solară masivă, P.O.L.A.R.I.S. se topește?</w:t>
      </w:r>
    </w:p>
    <w:p w14:paraId="1583575B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Nu. Oglinzile au reflectivitate 90% — absorb doar 10% din energia incidentă și radiază termic în spațiu. Într-o erupție majoră (CME), fluxul crește de 2–3× pentru ore, nu zile. Sateliții colectori pot roti în fază inactivă (shutter) în &lt;60 secunde. Sistemul e gradat pentru vârfuri — exact ca panourile SOHO sau Solar Dynamics Observatory.</w:t>
      </w:r>
    </w:p>
    <w:p w14:paraId="6ABAF0B5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Î21. Nu e P.O.L.A.R.I.S. o armă laser gigantică camuflată în proiect energetic?</w:t>
      </w:r>
    </w:p>
    <w:p w14:paraId="20B147DE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Tehnic, da — orice sistem de transmisie laser de 1,4 TW poate fi deturnat. De aceea arhitectura include două garanții: (1) razele au divergență mică dar focalizate pe iris-urile fixe L4/L5 — orice deviere face razele să nu mai aibă unde ateriza; (2) guvernanța propusă = operare multinațională ONU, similar ITER. Problema nu e tehnică, e politică — iar asta recunoaștem onest.</w:t>
      </w:r>
    </w:p>
    <w:p w14:paraId="4C1EC9A4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Î22. De ce nu panouri solare clasice pe Lună? Ar fi de 100× mai ieftin.</w:t>
      </w:r>
    </w:p>
    <w:p w14:paraId="542A890B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Ar fi mai ieftin de construit pe Lună. Dar Luna are noapte de 14 zile — jumătate din timp e inactivă, factor de capacitate ~50%. În plus, transmisia Lună→Pământ are aceleași probleme ca a noastră, plus o complicație: praful lunar (regolit) degradează panourile rapid. P.O.L.A.R.I.S. la 7M km = 24/7 la 100%, fără atmosferă, fără praf.</w:t>
      </w:r>
    </w:p>
    <w:p w14:paraId="7ED85D7C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Î23. Voi ați făcut proiectul sau profesorul vostru?</w:t>
      </w:r>
    </w:p>
    <w:p w14:paraId="4D874CDE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Calculele, arhitectura, alegerea tehnologiilor, posterul, site-ul, codul pentru animație — noi. Profesorul Aaron ne-a verificat și ne-a pus întrebări incomode, care au făcut proiectul mai bun. Dar aportul e al nostru — și putem demonstra asta răspunzând la ORICE întrebare aveți, nu doar la cele repetate.</w:t>
      </w:r>
    </w:p>
    <w:p w14:paraId="5A9CAD00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Î24. Ce se întâmplă dacă un meteorit lovește o oglindă?</w:t>
      </w:r>
    </w:p>
    <w:p w14:paraId="47A5B65C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Probabilitate extrem de mică la 7M km (zona e „curățată" de radiația solară de praful interplanetar). Dar dacă se întâmplă: pierdem 1 din 30 oglinzi = 3,3% reducere putere → 1,55 TW în loc de 1,6 TW. Redundanța e prin design. Înlocuirea dintr-un stoc orbital de rezervă: câteva săptămâni.</w:t>
      </w:r>
    </w:p>
    <w:p w14:paraId="3B51CDB3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Î25. Cum răspundeți unui astrofizician care spune „proiectul e science-fiction"?</w:t>
      </w:r>
    </w:p>
    <w:p w14:paraId="4C4D238B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Fiecare componentă individuală există deja sau e demonstrată: Parker Solar Probe → navigație aproape de Soare ✓; JAXA → transmisie energie prin microunde ✓; LHC/CERN → supraconductori industriali ✓; Project Loon → baloane stratosferice ✓; oglinzi mari în spațiu → James Webb ✓. Nu inventăm fizică nouă. Integrăm tehnologii existente la scară mai mare. Asta nu e sci-fi, e inginerie.</w:t>
      </w:r>
    </w:p>
    <w:p w14:paraId="46596B54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Î26. Dacă ați avea 1 milion de euro mâine, ce ați face cu el pentru proiect?</w:t>
      </w:r>
    </w:p>
    <w:p w14:paraId="6F775B91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 xml:space="preserve">Un demonstrator la scară redusă — 1 oglindă Ø 10 m în LEO + 1 colector pe ISS + 1 laser de 1 kW → transmisie către un receptor în deșertul Gobi. </w:t>
      </w:r>
      <w:r>
        <w:rPr>
          <w:sz w:val="21"/>
        </w:rPr>
        <w:t>Scara 1:100.000, dar dovada conceptului. Cost estimat: ~800.000 € hardware + 200.000 € launch via Falcon 9 rideshare.</w:t>
      </w:r>
    </w:p>
    <w:p w14:paraId="5100B2A6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Î27. De ce poartă echipa numele „POLARIS Bears"? Urși în spațiu?</w:t>
      </w:r>
    </w:p>
    <w:p w14:paraId="22D27694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Două motive: (1) POLARIS = steaua polară = referința la stațiile polare ale proiectului + „platforma" care ne ghidează conceptual; (2) Bears = urșii polari trăiesc la poli, acolo unde ajung laserele noastre. Sunt simbol al rezistenței în medii extreme. Și mai sincer: amândoi iubim trenurile și ursul din stema familiilor noastre. E un nume personal, nu de marketing.</w:t>
      </w:r>
    </w:p>
    <w:p w14:paraId="7F1BD14C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Î47. Un AI avansat ar înlocui sistemul vostru cu ceva mai simplu. Ce?</w:t>
      </w:r>
    </w:p>
    <w:p w14:paraId="69394007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Probabil nano-botanie — bacterii modificate genetic care produc hidrogen din lumina solară la ~50% eficiență (teoretic). Sau fuziune aneutronică (He-3 de pe Lună). P.O.L.A.R.I.S. e soluția pentru tehnologia actuală extrapolată. Un AI cu descoperiri noi de fizică ar găsi ceva mai elegant. Dar azi, P.O.L.A.R.I.S. e cel mai bun drum.</w:t>
      </w:r>
    </w:p>
    <w:p w14:paraId="545A2A47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Î48. Ce s-ar întâmpla dacă laserul ratează iris-ul și lovește Stația Spațială Internațională?</w:t>
      </w:r>
    </w:p>
    <w:p w14:paraId="2214C88D" w14:textId="77777777" w:rsidR="009C2500" w:rsidRDefault="00000000">
      <w:pPr>
        <w:spacing w:after="160"/>
        <w:ind w:left="283"/>
        <w:jc w:val="both"/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 xml:space="preserve">ISS orbitează la ~400 km altitudine. </w:t>
      </w:r>
      <w:r w:rsidRPr="00040FBA">
        <w:rPr>
          <w:sz w:val="21"/>
          <w:lang w:val="fr-FR"/>
        </w:rPr>
        <w:t xml:space="preserve">L4/L5 e la 150M km. Laser 2,83 × 10¹² W concentrat pe Ø ~1 km la țintă. </w:t>
      </w:r>
      <w:r>
        <w:rPr>
          <w:sz w:val="21"/>
        </w:rPr>
        <w:t>Dacă ratează și lovește ISS, intensitatea ~3,6 MW/m² — ar topi ISS-ul în secunde. De aceea: (a) sistemele de siguranță ale iris-ului fac cut-off automat în &lt;100 ms la pierderea țintei; (b) geometria orbitei exclude ISS ca obstacol permanent. Calculul risc vs beneficiu e crucial și parte din designul de siguranță.</w:t>
      </w:r>
    </w:p>
    <w:p w14:paraId="125E8C23" w14:textId="77777777" w:rsidR="009C2500" w:rsidRDefault="00000000">
      <w:pPr>
        <w:spacing w:before="120" w:after="60"/>
      </w:pPr>
      <w:r>
        <w:rPr>
          <w:b/>
          <w:color w:val="0F131F"/>
          <w:sz w:val="23"/>
        </w:rPr>
        <w:t>Î49. De ce în română și nu în engleză (pentru EUCYS)?</w:t>
      </w:r>
    </w:p>
    <w:p w14:paraId="5032D60F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ONCS este competiție românească. Prezentarea pentru juriu trebuie în română — e regulamentul. Pentru EUCYS (dacă ne calificăm), avem versiune engleză pregătită: fișa, posterul, slide-urile. Nu suntem limitați lingvistic — suntem adaptați contextului.</w:t>
      </w:r>
    </w:p>
    <w:p w14:paraId="494AD1E5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Î50. Dacă Rusia/China/SUA n-ar coopera, proiectul moare?</w:t>
      </w:r>
    </w:p>
    <w:p w14:paraId="56630CDD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Moare la scară globală, da. Dar ideile nu mor. Ne uităm la ISS — cooperare SUA-Rusia de 25 de ani, în plin război rece 2.0. Proiectele spațiale forțează cooperarea pentru că nimeni nu poate singur. Dacă P.O.L.A.R.I.S. n-ar veni, tensiunile geopolitice ar fi probabil mai mari, nu mai mici.</w:t>
      </w:r>
    </w:p>
    <w:p w14:paraId="30F16FD9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Î51. Care e lecția etică a P.O.L.A.R.I.S.?</w:t>
      </w:r>
    </w:p>
    <w:p w14:paraId="395CB172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Energia nu trebuie să fie privilegiu. Azi, 770 milioane de oameni nu au electricitate. P.O.L.A.R.I.S. livrează spre poli = spre zone slab electrificate. Lecția: tehnologia megascale trebuie proiectată pentru egalitate, nu pentru profit. De aceea surplusul (53%) merge la Star Power Grid pentru zone izolate, nu la licitație privată.</w:t>
      </w:r>
    </w:p>
    <w:p w14:paraId="3410458C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Î52. Dacă ar trebui să tăiați 30% din bugetul proiectului, ce scoateți?</w:t>
      </w:r>
    </w:p>
    <w:p w14:paraId="6F48CB3F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 xml:space="preserve">Am scoate Star Power Grid (extensia viitoare). E valoroasă, dar nu esențială pentru primul 1,6 TW. </w:t>
      </w:r>
      <w:r w:rsidRPr="00040FBA">
        <w:rPr>
          <w:sz w:val="21"/>
          <w:lang w:val="fr-FR"/>
        </w:rPr>
        <w:t>Dyson Ring + Colectori + L4/L5 + centrale polare = MVP (Minimum Viable Polaris). Star Power Grid = faza 2.</w:t>
      </w:r>
    </w:p>
    <w:p w14:paraId="56AA235A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Î53. Ce cărți sau resurse ați citit pe subiect?</w:t>
      </w:r>
    </w:p>
    <w:p w14:paraId="581B0A16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>
        <w:rPr>
          <w:b/>
          <w:color w:val="C9A84C"/>
          <w:sz w:val="21"/>
        </w:rPr>
        <w:t xml:space="preserve">R: </w:t>
      </w:r>
      <w:r>
        <w:rPr>
          <w:sz w:val="21"/>
        </w:rPr>
        <w:t xml:space="preserve">Freeman Dyson — „Search for Artificial Stellar Sources" (1960, lucrarea originală); Carl Sagan — „Contact" (pentru scale civilizaționale); NASA Technical Reports — „Solar Power Satellites" (Glaser, 1978); OpenStax Physics (electromagnetism, supraconductivitate); Isaac Arthur pe YouTube (canalul „Science &amp; Futurism", serie întreagă despre Dyson Swarms). </w:t>
      </w:r>
      <w:r w:rsidRPr="00040FBA">
        <w:rPr>
          <w:sz w:val="21"/>
          <w:lang w:val="fr-FR"/>
        </w:rPr>
        <w:t>Nu doar manuale — inclusiv science-fiction rigoros (Arthur C. Clarke).</w:t>
      </w:r>
    </w:p>
    <w:p w14:paraId="205ED865" w14:textId="77777777" w:rsidR="009C2500" w:rsidRPr="00040FBA" w:rsidRDefault="00000000">
      <w:pPr>
        <w:spacing w:before="120" w:after="60"/>
        <w:rPr>
          <w:lang w:val="fr-FR"/>
        </w:rPr>
      </w:pPr>
      <w:r w:rsidRPr="00040FBA">
        <w:rPr>
          <w:b/>
          <w:color w:val="0F131F"/>
          <w:sz w:val="23"/>
          <w:lang w:val="fr-FR"/>
        </w:rPr>
        <w:t>Î54. Peste 20 de ani, ce veți spune că a însemnat proiectul acesta?</w:t>
      </w:r>
    </w:p>
    <w:p w14:paraId="71A04B78" w14:textId="77777777" w:rsidR="009C2500" w:rsidRPr="00040FBA" w:rsidRDefault="00000000">
      <w:pPr>
        <w:spacing w:after="160"/>
        <w:ind w:left="283"/>
        <w:jc w:val="both"/>
        <w:rPr>
          <w:lang w:val="fr-FR"/>
        </w:rPr>
      </w:pPr>
      <w:r w:rsidRPr="00040FBA">
        <w:rPr>
          <w:b/>
          <w:color w:val="C9A84C"/>
          <w:sz w:val="21"/>
          <w:lang w:val="fr-FR"/>
        </w:rPr>
        <w:t xml:space="preserve">R: </w:t>
      </w:r>
      <w:r w:rsidRPr="00040FBA">
        <w:rPr>
          <w:sz w:val="21"/>
          <w:lang w:val="fr-FR"/>
        </w:rPr>
        <w:t>(Ioan) „Proiectul care m-a învățat că fizica are răspunsuri doar dacă pui întrebarea corectă. Și m-a învățat să calculez fără frică de numere mari."</w:t>
      </w:r>
    </w:p>
    <w:p w14:paraId="2D7C1DF3" w14:textId="77777777" w:rsidR="009C2500" w:rsidRDefault="00000000">
      <w:pPr>
        <w:spacing w:after="160"/>
        <w:ind w:left="283"/>
        <w:jc w:val="both"/>
      </w:pPr>
      <w:r w:rsidRPr="00040FBA">
        <w:rPr>
          <w:b/>
          <w:color w:val="C9A84C"/>
          <w:sz w:val="21"/>
          <w:lang w:val="fr-FR"/>
        </w:rPr>
        <w:t xml:space="preserve">    </w:t>
      </w:r>
      <w:r w:rsidRPr="00040FBA">
        <w:rPr>
          <w:sz w:val="21"/>
          <w:lang w:val="fr-FR"/>
        </w:rPr>
        <w:t xml:space="preserve">(Albert) „Proiectul care m-a făcut să înțeleg că o idee frumoasă nu trebuie doar să fie corectă — trebuie să fie comunicată. </w:t>
      </w:r>
      <w:r>
        <w:rPr>
          <w:sz w:val="21"/>
        </w:rPr>
        <w:t>Jumătate din muncă e în matematică, cealaltă jumătate în cum spui matematica aceea."</w:t>
      </w:r>
    </w:p>
    <w:p w14:paraId="0D95C7BA" w14:textId="77777777" w:rsidR="009C2500" w:rsidRDefault="00000000">
      <w:r>
        <w:br w:type="page"/>
      </w:r>
    </w:p>
    <w:p w14:paraId="461BD2E2" w14:textId="77777777" w:rsidR="009C2500" w:rsidRDefault="00000000">
      <w:pPr>
        <w:spacing w:after="160"/>
      </w:pPr>
      <w:r>
        <w:rPr>
          <w:b/>
          <w:color w:val="C9A84C"/>
          <w:sz w:val="32"/>
        </w:rPr>
        <w:t>Cum administrați cele 4 seturi — sfat practic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417"/>
        <w:gridCol w:w="3685"/>
      </w:tblGrid>
      <w:tr w:rsidR="009C2500" w14:paraId="10DC650F" w14:textId="77777777">
        <w:tc>
          <w:tcPr>
            <w:tcW w:w="1701" w:type="dxa"/>
            <w:shd w:val="clear" w:color="auto" w:fill="0F131F"/>
            <w:vAlign w:val="center"/>
          </w:tcPr>
          <w:p w14:paraId="3475F74D" w14:textId="77777777" w:rsidR="009C2500" w:rsidRDefault="00000000">
            <w:r>
              <w:rPr>
                <w:b/>
                <w:color w:val="FFFFFF"/>
                <w:sz w:val="21"/>
              </w:rPr>
              <w:t>Set</w:t>
            </w:r>
          </w:p>
        </w:tc>
        <w:tc>
          <w:tcPr>
            <w:tcW w:w="2835" w:type="dxa"/>
            <w:shd w:val="clear" w:color="auto" w:fill="0F131F"/>
            <w:vAlign w:val="center"/>
          </w:tcPr>
          <w:p w14:paraId="2C9D1E97" w14:textId="77777777" w:rsidR="009C2500" w:rsidRDefault="00000000">
            <w:r>
              <w:rPr>
                <w:b/>
                <w:color w:val="FFFFFF"/>
                <w:sz w:val="21"/>
              </w:rPr>
              <w:t>Cine răspunde primul</w:t>
            </w:r>
          </w:p>
        </w:tc>
        <w:tc>
          <w:tcPr>
            <w:tcW w:w="1417" w:type="dxa"/>
            <w:shd w:val="clear" w:color="auto" w:fill="0F131F"/>
            <w:vAlign w:val="center"/>
          </w:tcPr>
          <w:p w14:paraId="22AB43A0" w14:textId="77777777" w:rsidR="009C2500" w:rsidRDefault="00000000">
            <w:r>
              <w:rPr>
                <w:b/>
                <w:color w:val="FFFFFF"/>
                <w:sz w:val="21"/>
              </w:rPr>
              <w:t>Timp mediu</w:t>
            </w:r>
          </w:p>
        </w:tc>
        <w:tc>
          <w:tcPr>
            <w:tcW w:w="3685" w:type="dxa"/>
            <w:shd w:val="clear" w:color="auto" w:fill="0F131F"/>
            <w:vAlign w:val="center"/>
          </w:tcPr>
          <w:p w14:paraId="1F4E1084" w14:textId="77777777" w:rsidR="009C2500" w:rsidRDefault="00000000">
            <w:r>
              <w:rPr>
                <w:b/>
                <w:color w:val="FFFFFF"/>
                <w:sz w:val="21"/>
              </w:rPr>
              <w:t>Material vizibil</w:t>
            </w:r>
          </w:p>
        </w:tc>
      </w:tr>
      <w:tr w:rsidR="009C2500" w14:paraId="1A5D3D9C" w14:textId="77777777">
        <w:tc>
          <w:tcPr>
            <w:tcW w:w="1701" w:type="dxa"/>
            <w:shd w:val="clear" w:color="auto" w:fill="F5F5F5"/>
            <w:vAlign w:val="center"/>
          </w:tcPr>
          <w:p w14:paraId="721DA067" w14:textId="77777777" w:rsidR="009C2500" w:rsidRDefault="00000000">
            <w:r>
              <w:rPr>
                <w:sz w:val="21"/>
              </w:rPr>
              <w:t>1 — Științific</w:t>
            </w:r>
          </w:p>
        </w:tc>
        <w:tc>
          <w:tcPr>
            <w:tcW w:w="2835" w:type="dxa"/>
            <w:shd w:val="clear" w:color="auto" w:fill="F5F5F5"/>
            <w:vAlign w:val="center"/>
          </w:tcPr>
          <w:p w14:paraId="759F72D8" w14:textId="77777777" w:rsidR="009C2500" w:rsidRDefault="00000000">
            <w:r>
              <w:rPr>
                <w:sz w:val="21"/>
              </w:rPr>
              <w:t>Ioan → Albert completează</w:t>
            </w:r>
          </w:p>
        </w:tc>
        <w:tc>
          <w:tcPr>
            <w:tcW w:w="1417" w:type="dxa"/>
            <w:shd w:val="clear" w:color="auto" w:fill="F5F5F5"/>
            <w:vAlign w:val="center"/>
          </w:tcPr>
          <w:p w14:paraId="0105CA2C" w14:textId="77777777" w:rsidR="009C2500" w:rsidRDefault="00000000">
            <w:r>
              <w:rPr>
                <w:sz w:val="21"/>
              </w:rPr>
              <w:t>60–90 sec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629BDA5" w14:textId="77777777" w:rsidR="009C2500" w:rsidRDefault="00000000">
            <w:r>
              <w:rPr>
                <w:sz w:val="21"/>
              </w:rPr>
              <w:t>Poster (formule, lanț energetic)</w:t>
            </w:r>
          </w:p>
        </w:tc>
      </w:tr>
      <w:tr w:rsidR="009C2500" w14:paraId="68C5B196" w14:textId="77777777">
        <w:tc>
          <w:tcPr>
            <w:tcW w:w="1701" w:type="dxa"/>
            <w:shd w:val="clear" w:color="auto" w:fill="FFFFFF"/>
            <w:vAlign w:val="center"/>
          </w:tcPr>
          <w:p w14:paraId="06114060" w14:textId="77777777" w:rsidR="009C2500" w:rsidRDefault="00000000">
            <w:r>
              <w:rPr>
                <w:sz w:val="21"/>
              </w:rPr>
              <w:t>2 — Viziune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EDF46EA" w14:textId="77777777" w:rsidR="009C2500" w:rsidRDefault="00000000">
            <w:r>
              <w:rPr>
                <w:sz w:val="21"/>
              </w:rPr>
              <w:t>Albert → Ioan completează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6B06702" w14:textId="77777777" w:rsidR="009C2500" w:rsidRDefault="00000000">
            <w:r>
              <w:rPr>
                <w:sz w:val="21"/>
              </w:rPr>
              <w:t>45–60 sec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86C9610" w14:textId="77777777" w:rsidR="009C2500" w:rsidRDefault="00000000">
            <w:r>
              <w:rPr>
                <w:sz w:val="21"/>
              </w:rPr>
              <w:t>PPT (diagrame Kardashev)</w:t>
            </w:r>
          </w:p>
        </w:tc>
      </w:tr>
      <w:tr w:rsidR="009C2500" w14:paraId="5D57910B" w14:textId="77777777">
        <w:tc>
          <w:tcPr>
            <w:tcW w:w="1701" w:type="dxa"/>
            <w:shd w:val="clear" w:color="auto" w:fill="F5F5F5"/>
            <w:vAlign w:val="center"/>
          </w:tcPr>
          <w:p w14:paraId="033AB62A" w14:textId="77777777" w:rsidR="009C2500" w:rsidRDefault="00000000">
            <w:r>
              <w:rPr>
                <w:sz w:val="21"/>
              </w:rPr>
              <w:t>3 — Echipă</w:t>
            </w:r>
          </w:p>
        </w:tc>
        <w:tc>
          <w:tcPr>
            <w:tcW w:w="2835" w:type="dxa"/>
            <w:shd w:val="clear" w:color="auto" w:fill="F5F5F5"/>
            <w:vAlign w:val="center"/>
          </w:tcPr>
          <w:p w14:paraId="7E6B2798" w14:textId="77777777" w:rsidR="009C2500" w:rsidRDefault="00000000">
            <w:r>
              <w:rPr>
                <w:sz w:val="21"/>
              </w:rPr>
              <w:t>Individual — fiecare separat</w:t>
            </w:r>
          </w:p>
        </w:tc>
        <w:tc>
          <w:tcPr>
            <w:tcW w:w="1417" w:type="dxa"/>
            <w:shd w:val="clear" w:color="auto" w:fill="F5F5F5"/>
            <w:vAlign w:val="center"/>
          </w:tcPr>
          <w:p w14:paraId="6FDAF737" w14:textId="77777777" w:rsidR="009C2500" w:rsidRDefault="00000000">
            <w:r>
              <w:rPr>
                <w:sz w:val="21"/>
              </w:rPr>
              <w:t>30–45 sec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3E4AF9A2" w14:textId="77777777" w:rsidR="009C2500" w:rsidRDefault="00000000">
            <w:r>
              <w:rPr>
                <w:sz w:val="21"/>
              </w:rPr>
              <w:t>Timeline proiect pe poster</w:t>
            </w:r>
          </w:p>
        </w:tc>
      </w:tr>
      <w:tr w:rsidR="009C2500" w:rsidRPr="00040FBA" w14:paraId="3FE951BE" w14:textId="77777777">
        <w:tc>
          <w:tcPr>
            <w:tcW w:w="1701" w:type="dxa"/>
            <w:shd w:val="clear" w:color="auto" w:fill="FFFFFF"/>
            <w:vAlign w:val="center"/>
          </w:tcPr>
          <w:p w14:paraId="036440FF" w14:textId="77777777" w:rsidR="009C2500" w:rsidRDefault="00000000">
            <w:r>
              <w:rPr>
                <w:sz w:val="21"/>
              </w:rPr>
              <w:t>4 — Atipic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81E1CA0" w14:textId="77777777" w:rsidR="009C2500" w:rsidRPr="00040FBA" w:rsidRDefault="00000000">
            <w:pPr>
              <w:rPr>
                <w:lang w:val="fr-FR"/>
              </w:rPr>
            </w:pPr>
            <w:r w:rsidRPr="00040FBA">
              <w:rPr>
                <w:sz w:val="21"/>
                <w:lang w:val="fr-FR"/>
              </w:rPr>
              <w:t>Cel mai apropiat de temă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63D037C" w14:textId="77777777" w:rsidR="009C2500" w:rsidRDefault="00000000">
            <w:r>
              <w:rPr>
                <w:sz w:val="21"/>
              </w:rPr>
              <w:t>45–60 sec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DBB9254" w14:textId="77777777" w:rsidR="009C2500" w:rsidRPr="00040FBA" w:rsidRDefault="00000000">
            <w:pPr>
              <w:rPr>
                <w:lang w:val="fr-FR"/>
              </w:rPr>
            </w:pPr>
            <w:r w:rsidRPr="00040FBA">
              <w:rPr>
                <w:sz w:val="21"/>
                <w:lang w:val="fr-FR"/>
              </w:rPr>
              <w:t>Fără suport — gândire pe loc</w:t>
            </w:r>
          </w:p>
        </w:tc>
      </w:tr>
    </w:tbl>
    <w:p w14:paraId="74F1CCD2" w14:textId="77777777" w:rsidR="009C2500" w:rsidRPr="00040FBA" w:rsidRDefault="009C2500">
      <w:pPr>
        <w:spacing w:after="120"/>
        <w:rPr>
          <w:lang w:val="fr-FR"/>
        </w:rPr>
      </w:pPr>
    </w:p>
    <w:p w14:paraId="7B4B9C95" w14:textId="77777777" w:rsidR="009C2500" w:rsidRPr="00040FBA" w:rsidRDefault="00000000">
      <w:pPr>
        <w:spacing w:after="80"/>
        <w:rPr>
          <w:lang w:val="fr-FR"/>
        </w:rPr>
      </w:pPr>
      <w:r w:rsidRPr="00040FBA">
        <w:rPr>
          <w:b/>
          <w:color w:val="C9A84C"/>
          <w:sz w:val="26"/>
          <w:lang w:val="fr-FR"/>
        </w:rPr>
        <w:t>Regula de aur</w:t>
      </w:r>
    </w:p>
    <w:p w14:paraId="1EC2E98E" w14:textId="77777777" w:rsidR="009C2500" w:rsidRPr="00040FBA" w:rsidRDefault="00000000">
      <w:pPr>
        <w:spacing w:after="280"/>
        <w:jc w:val="both"/>
        <w:rPr>
          <w:lang w:val="fr-FR"/>
        </w:rPr>
      </w:pPr>
      <w:r w:rsidRPr="00040FBA">
        <w:rPr>
          <w:lang w:val="fr-FR"/>
        </w:rPr>
        <w:t>Dacă nu știți răspunsul la o întrebare atipică, spuneți onest: „E o întrebare la care nu am gândit în această formă. Reflexia noastră imediată este X, dar e ceva ce vrem să aprofundăm." Juriul ONCS apreciază onestitatea intelectuală mai mult decât improvizația falsă. A nu ști ≠ a fi nepregătit — A nu recunoaște că nu știi = a fi nepregătit.</w:t>
      </w:r>
    </w:p>
    <w:p w14:paraId="3686B5F1" w14:textId="77777777" w:rsidR="009C2500" w:rsidRDefault="00000000">
      <w:pPr>
        <w:spacing w:after="80"/>
      </w:pPr>
      <w:r>
        <w:rPr>
          <w:b/>
          <w:color w:val="C9A84C"/>
          <w:sz w:val="26"/>
        </w:rPr>
        <w:t>Checklist înainte de prezentare</w:t>
      </w:r>
    </w:p>
    <w:p w14:paraId="68FEB1B8" w14:textId="77777777" w:rsidR="009C2500" w:rsidRDefault="00000000">
      <w:pPr>
        <w:pStyle w:val="ListBullet"/>
        <w:spacing w:after="80"/>
      </w:pPr>
      <w:r>
        <w:rPr>
          <w:sz w:val="21"/>
        </w:rPr>
        <w:t>Fiecare a citit de cel puțin 3 ori ambele seturi (1+2) — trebuie să poată răspunde la ORICE, indiferent de „specializare".</w:t>
      </w:r>
    </w:p>
    <w:p w14:paraId="0DF4D183" w14:textId="77777777" w:rsidR="009C2500" w:rsidRDefault="00000000">
      <w:pPr>
        <w:pStyle w:val="ListBullet"/>
        <w:spacing w:after="80"/>
      </w:pPr>
      <w:r>
        <w:rPr>
          <w:sz w:val="21"/>
        </w:rPr>
        <w:t>Setul 3 (Echipă) a fost exersat INDIVIDUAL — Ioan răspunde la Î13 fără Albert în cameră; Albert la Î14 fără Ioan.</w:t>
      </w:r>
    </w:p>
    <w:p w14:paraId="04165720" w14:textId="77777777" w:rsidR="009C2500" w:rsidRPr="00040FBA" w:rsidRDefault="00000000">
      <w:pPr>
        <w:pStyle w:val="ListBullet"/>
        <w:spacing w:after="80"/>
        <w:rPr>
          <w:lang w:val="fr-FR"/>
        </w:rPr>
      </w:pPr>
      <w:r w:rsidRPr="00040FBA">
        <w:rPr>
          <w:sz w:val="21"/>
          <w:lang w:val="fr-FR"/>
        </w:rPr>
        <w:t>Setul 4 (Atipic) a fost parcurs cel puțin o dată împreună, discutând variante de răspuns.</w:t>
      </w:r>
    </w:p>
    <w:p w14:paraId="68191381" w14:textId="77777777" w:rsidR="009C2500" w:rsidRDefault="00000000">
      <w:pPr>
        <w:pStyle w:val="ListBullet"/>
        <w:spacing w:after="80"/>
      </w:pPr>
      <w:r>
        <w:rPr>
          <w:sz w:val="21"/>
        </w:rPr>
        <w:t>Toate numerele cheie (1,6 TW, 48%, 7M km, 30 oglinzi, 93 K, 800 GW) sunt memorate, nu citite.</w:t>
      </w:r>
    </w:p>
    <w:p w14:paraId="250E3480" w14:textId="77777777" w:rsidR="009C2500" w:rsidRDefault="00000000">
      <w:pPr>
        <w:pStyle w:val="ListBullet"/>
        <w:spacing w:after="80"/>
      </w:pPr>
      <w:r w:rsidRPr="00040FBA">
        <w:rPr>
          <w:sz w:val="21"/>
          <w:lang w:val="fr-FR"/>
        </w:rPr>
        <w:t xml:space="preserve">Pregătit un răspuns de rezervă pentru: „Nu știu. </w:t>
      </w:r>
      <w:r>
        <w:rPr>
          <w:sz w:val="21"/>
        </w:rPr>
        <w:t>Am o intuiție, dar nu am calcul exact."</w:t>
      </w:r>
    </w:p>
    <w:p w14:paraId="2D00D6E9" w14:textId="77777777" w:rsidR="009C2500" w:rsidRDefault="00000000">
      <w:pPr>
        <w:pStyle w:val="ListBullet"/>
        <w:spacing w:after="80"/>
      </w:pPr>
      <w:r>
        <w:rPr>
          <w:sz w:val="21"/>
        </w:rPr>
        <w:t>Discutat în echipă: cum nu vă contraziceți reciproc (dacă nu sunteți siguri, mai bine tăceți decât să vă corectați).</w:t>
      </w:r>
    </w:p>
    <w:p w14:paraId="14417C44" w14:textId="77777777" w:rsidR="009C2500" w:rsidRDefault="009C2500">
      <w:pPr>
        <w:spacing w:after="80"/>
      </w:pPr>
    </w:p>
    <w:p w14:paraId="2F490B74" w14:textId="77777777" w:rsidR="009C2500" w:rsidRDefault="00000000">
      <w:pPr>
        <w:spacing w:after="0"/>
        <w:jc w:val="center"/>
      </w:pPr>
      <w:r>
        <w:rPr>
          <w:i/>
          <w:color w:val="888888"/>
          <w:sz w:val="16"/>
        </w:rPr>
        <w:t>Document generat pe baza Regulamentului specific ONCS 2026 (nr. 24.664 / 04.02.2026) și a datelor științifice canonice ale proiectului P.O.L.A.R.I.S. © 2026 Echipa POLARIS Bears — polaris-bears.ro</w:t>
      </w:r>
    </w:p>
    <w:sectPr w:rsidR="009C2500" w:rsidSect="00040FBA">
      <w:pgSz w:w="11906" w:h="16838" w:code="9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793843">
    <w:abstractNumId w:val="8"/>
  </w:num>
  <w:num w:numId="2" w16cid:durableId="175853146">
    <w:abstractNumId w:val="6"/>
  </w:num>
  <w:num w:numId="3" w16cid:durableId="1614706383">
    <w:abstractNumId w:val="5"/>
  </w:num>
  <w:num w:numId="4" w16cid:durableId="58016662">
    <w:abstractNumId w:val="4"/>
  </w:num>
  <w:num w:numId="5" w16cid:durableId="236323428">
    <w:abstractNumId w:val="7"/>
  </w:num>
  <w:num w:numId="6" w16cid:durableId="400638243">
    <w:abstractNumId w:val="3"/>
  </w:num>
  <w:num w:numId="7" w16cid:durableId="1774402192">
    <w:abstractNumId w:val="2"/>
  </w:num>
  <w:num w:numId="8" w16cid:durableId="100999446">
    <w:abstractNumId w:val="1"/>
  </w:num>
  <w:num w:numId="9" w16cid:durableId="86340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BA"/>
    <w:rsid w:val="0006063C"/>
    <w:rsid w:val="0015074B"/>
    <w:rsid w:val="0029639D"/>
    <w:rsid w:val="00326F90"/>
    <w:rsid w:val="00333B48"/>
    <w:rsid w:val="004938C7"/>
    <w:rsid w:val="009C25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CF52091"/>
  <w14:defaultImageDpi w14:val="300"/>
  <w15:docId w15:val="{41EA57DB-34EC-4256-9110-1798F115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3429</Words>
  <Characters>19891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Mihaita CHELARU</cp:lastModifiedBy>
  <cp:revision>3</cp:revision>
  <cp:lastPrinted>2026-04-24T06:16:00Z</cp:lastPrinted>
  <dcterms:created xsi:type="dcterms:W3CDTF">2013-12-23T23:15:00Z</dcterms:created>
  <dcterms:modified xsi:type="dcterms:W3CDTF">2026-04-24T06:28:00Z</dcterms:modified>
  <cp:category/>
</cp:coreProperties>
</file>