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pPr>
      <w:r>
        <w:rPr>
          <w:rFonts w:ascii="Calibri" w:hAnsi="Calibri"/>
          <w:b w:val="0"/>
          <w:i w:val="0"/>
          <w:sz w:val="22"/>
        </w:rPr>
      </w:r>
    </w:p>
    <w:p>
      <w:pPr>
        <w:spacing w:after="80" w:before="0"/>
        <w:jc w:val="center"/>
      </w:pPr>
      <w:r>
        <w:rPr>
          <w:rFonts w:ascii="Calibri" w:hAnsi="Calibri"/>
          <w:b/>
          <w:i w:val="0"/>
          <w:color w:val="C9A84C"/>
          <w:sz w:val="64"/>
        </w:rPr>
        <w:t>P.O.L.A.R.I.S.</w:t>
      </w:r>
    </w:p>
    <w:p>
      <w:pPr>
        <w:spacing w:after="480" w:before="0"/>
        <w:jc w:val="center"/>
      </w:pPr>
      <w:r>
        <w:rPr>
          <w:rFonts w:ascii="Calibri" w:hAnsi="Calibri"/>
          <w:b w:val="0"/>
          <w:i/>
          <w:color w:val="555555"/>
          <w:sz w:val="22"/>
        </w:rPr>
        <w:t>Platformă Orbitală Laser pentru Alimentare și Recepție Inovativă Solară</w:t>
      </w:r>
    </w:p>
    <w:p>
      <w:pPr>
        <w:spacing w:after="80" w:before="0"/>
        <w:jc w:val="center"/>
      </w:pPr>
      <w:r>
        <w:rPr>
          <w:rFonts w:ascii="Calibri" w:hAnsi="Calibri"/>
          <w:b/>
          <w:i w:val="0"/>
          <w:color w:val="0F131F"/>
          <w:sz w:val="44"/>
        </w:rPr>
        <w:t>Scenarii de Evaluare la Stand</w:t>
      </w:r>
    </w:p>
    <w:p>
      <w:pPr>
        <w:spacing w:after="720" w:before="0"/>
        <w:jc w:val="center"/>
      </w:pPr>
      <w:r>
        <w:rPr>
          <w:rFonts w:ascii="Calibri" w:hAnsi="Calibri"/>
          <w:b w:val="0"/>
          <w:i/>
          <w:color w:val="0088AA"/>
          <w:sz w:val="26"/>
        </w:rPr>
        <w:t>Ghid operațional pentru juriul ONCS 2026</w:t>
      </w:r>
    </w:p>
    <w:p>
      <w:pPr>
        <w:spacing w:after="40" w:before="0"/>
        <w:jc w:val="center"/>
      </w:pPr>
      <w:r>
        <w:rPr>
          <w:rFonts w:ascii="Calibri" w:hAnsi="Calibri"/>
          <w:b/>
          <w:i w:val="0"/>
          <w:color w:val="0F131F"/>
          <w:sz w:val="26"/>
        </w:rPr>
        <w:t>Echipa POLARIS Bears</w:t>
      </w:r>
    </w:p>
    <w:p>
      <w:pPr>
        <w:spacing w:after="40" w:before="0"/>
        <w:jc w:val="center"/>
      </w:pPr>
      <w:r>
        <w:rPr>
          <w:rFonts w:ascii="Calibri" w:hAnsi="Calibri"/>
          <w:b w:val="0"/>
          <w:i w:val="0"/>
          <w:sz w:val="22"/>
        </w:rPr>
        <w:t>Albert David OLARIU  ·  Ioan Cristian CHELARU</w:t>
      </w:r>
    </w:p>
    <w:p>
      <w:pPr>
        <w:spacing w:after="40" w:before="0"/>
        <w:jc w:val="center"/>
      </w:pPr>
      <w:r>
        <w:rPr>
          <w:rFonts w:ascii="Calibri" w:hAnsi="Calibri"/>
          <w:b w:val="0"/>
          <w:i/>
          <w:color w:val="555555"/>
          <w:sz w:val="20"/>
        </w:rPr>
        <w:t>Clasa a VIII-a  ·  Secțiunea C — Tehnologia Informației</w:t>
      </w:r>
    </w:p>
    <w:p>
      <w:pPr>
        <w:spacing w:after="1200" w:before="0"/>
        <w:jc w:val="center"/>
      </w:pPr>
      <w:r>
        <w:rPr>
          <w:rFonts w:ascii="Calibri" w:hAnsi="Calibri"/>
          <w:b w:val="0"/>
          <w:i/>
          <w:color w:val="555555"/>
          <w:sz w:val="20"/>
        </w:rPr>
        <w:t>Mentor: Prof. Dr. Francisc Dionisie Aaron</w:t>
      </w:r>
    </w:p>
    <w:p>
      <w:pPr>
        <w:spacing w:after="80" w:before="0"/>
        <w:jc w:val="center"/>
      </w:pPr>
      <w:r>
        <w:rPr>
          <w:rFonts w:ascii="Calibri" w:hAnsi="Calibri"/>
          <w:b/>
          <w:i/>
          <w:color w:val="FFBA20"/>
          <w:sz w:val="32"/>
        </w:rPr>
        <w:t>„Inovăm prezentul. Alimentăm viitorul!"</w:t>
      </w:r>
    </w:p>
    <w:p>
      <w:pPr>
        <w:spacing w:after="0" w:before="0"/>
        <w:jc w:val="center"/>
      </w:pPr>
      <w:r>
        <w:rPr>
          <w:rFonts w:ascii="Calibri" w:hAnsi="Calibri"/>
          <w:b w:val="0"/>
          <w:i/>
          <w:color w:val="888888"/>
          <w:sz w:val="18"/>
        </w:rPr>
        <w:t>— sloganul echipei —</w:t>
      </w:r>
    </w:p>
    <w:p>
      <w:r>
        <w:br w:type="page"/>
      </w:r>
    </w:p>
    <w:p>
      <w:pPr>
        <w:spacing w:after="120" w:before="120"/>
      </w:pPr>
      <w:r>
        <w:rPr>
          <w:rFonts w:ascii="Calibri" w:hAnsi="Calibri"/>
          <w:b/>
          <w:i w:val="0"/>
          <w:color w:val="C9A84C"/>
          <w:sz w:val="36"/>
        </w:rPr>
        <w:t>1. Contextul evaluării la stand — ONCS 2026</w:t>
      </w:r>
    </w:p>
    <w:p>
      <w:pPr>
        <w:spacing w:after="200" w:before="0"/>
        <w:jc w:val="both"/>
      </w:pPr>
      <w:r>
        <w:rPr>
          <w:rFonts w:ascii="Calibri" w:hAnsi="Calibri"/>
          <w:b w:val="0"/>
          <w:i w:val="0"/>
          <w:sz w:val="22"/>
        </w:rPr>
        <w:t>Conform Regulamentului ONCS (Art. 16 — Evaluarea proiectelor), juriul studiază mai întâi Fișa proiectului și displayul/exponatul (~15 minute), apoi participă la prezentarea echipei (10 minute) urmată de sesiunea de întrebări. La evaluarea la stand, juriul se deplasează la exponatul vostru — nu invers. Mentorii, însoțitorii și părinții nu sunt prezenți. Elevii vor fi legitimați.</w:t>
      </w:r>
    </w:p>
    <w:p>
      <w:pPr>
        <w:spacing w:after="120" w:before="0"/>
      </w:pPr>
      <w:r>
        <w:rPr>
          <w:rFonts w:ascii="Calibri" w:hAnsi="Calibri"/>
          <w:b w:val="0"/>
          <w:i w:val="0"/>
          <w:sz w:val="22"/>
        </w:rPr>
        <w:t>Există două situații reale pe care trebuie să le pregătiți separat:</w:t>
      </w:r>
    </w:p>
    <w:p>
      <w:pPr>
        <w:pStyle w:val="ListBullet"/>
        <w:spacing w:after="60"/>
      </w:pPr>
      <w:r>
        <w:rPr>
          <w:rFonts w:ascii="Calibri" w:hAnsi="Calibri"/>
          <w:sz w:val="21"/>
        </w:rPr>
        <w:t>SCENARIUL A — Evaluare formală la stand (programată, 15–25 min, juriu complet)</w:t>
      </w:r>
    </w:p>
    <w:p>
      <w:pPr>
        <w:pStyle w:val="ListBullet"/>
        <w:spacing w:after="60"/>
      </w:pPr>
      <w:r>
        <w:rPr>
          <w:rFonts w:ascii="Calibri" w:hAnsi="Calibri"/>
          <w:sz w:val="21"/>
        </w:rPr>
        <w:t>SCENARIUL B — Evaluare flash / juror solo (neanunțată, 3–8 min, informal)</w:t>
      </w:r>
    </w:p>
    <w:p>
      <w:pPr>
        <w:spacing w:after="80" w:before="0"/>
      </w:pPr>
      <w:r>
        <w:rPr>
          <w:rFonts w:ascii="Calibri" w:hAnsi="Calibri"/>
          <w:b w:val="0"/>
          <w:i w:val="0"/>
          <w:sz w:val="22"/>
        </w:rPr>
      </w:r>
    </w:p>
    <w:p>
      <w:pPr>
        <w:spacing w:after="120" w:before="240"/>
      </w:pPr>
      <w:r>
        <w:rPr>
          <w:rFonts w:ascii="Calibri" w:hAnsi="Calibri"/>
          <w:b/>
          <w:i w:val="0"/>
          <w:color w:val="0F131F"/>
          <w:sz w:val="28"/>
        </w:rPr>
        <w:t>Materiale disponibile la stand</w:t>
      </w:r>
    </w:p>
    <w:tbl>
      <w:tblPr>
        <w:tblW w:type="auto" w:w="0"/>
        <w:tblLayout w:type="fixed"/>
        <w:tblLook w:firstColumn="1" w:firstRow="1" w:lastColumn="0" w:lastRow="0" w:noHBand="0" w:noVBand="1" w:val="04A0"/>
      </w:tblPr>
      <w:tblGrid>
        <w:gridCol w:w="3213"/>
        <w:gridCol w:w="3213"/>
        <w:gridCol w:w="3213"/>
      </w:tblGrid>
      <w:tr>
        <w:tc>
          <w:tcPr>
            <w:tcW w:type="dxa" w:w="2154"/>
            <w:vAlign w:val="center"/>
            <w:shd w:val="clear" w:color="auto" w:fill="0F131F"/>
          </w:tcPr>
          <w:p>
            <w:pPr>
              <w:spacing w:after="40"/>
            </w:pPr>
            <w:r/>
            <w:r>
              <w:rPr>
                <w:rFonts w:ascii="Calibri" w:hAnsi="Calibri"/>
                <w:b/>
                <w:color w:val="FFFFFF"/>
                <w:sz w:val="20"/>
              </w:rPr>
              <w:t>Material</w:t>
            </w:r>
          </w:p>
        </w:tc>
        <w:tc>
          <w:tcPr>
            <w:tcW w:type="dxa" w:w="3685"/>
            <w:vAlign w:val="center"/>
            <w:shd w:val="clear" w:color="auto" w:fill="0F131F"/>
          </w:tcPr>
          <w:p>
            <w:pPr>
              <w:spacing w:after="40"/>
            </w:pPr>
            <w:r/>
            <w:r>
              <w:rPr>
                <w:rFonts w:ascii="Calibri" w:hAnsi="Calibri"/>
                <w:b/>
                <w:color w:val="FFFFFF"/>
                <w:sz w:val="20"/>
              </w:rPr>
              <w:t>Detalii</w:t>
            </w:r>
          </w:p>
        </w:tc>
        <w:tc>
          <w:tcPr>
            <w:tcW w:type="dxa" w:w="3685"/>
            <w:vAlign w:val="center"/>
            <w:shd w:val="clear" w:color="auto" w:fill="0F131F"/>
          </w:tcPr>
          <w:p>
            <w:pPr>
              <w:spacing w:after="40"/>
            </w:pPr>
            <w:r/>
            <w:r>
              <w:rPr>
                <w:rFonts w:ascii="Calibri" w:hAnsi="Calibri"/>
                <w:b/>
                <w:color w:val="FFFFFF"/>
                <w:sz w:val="20"/>
              </w:rPr>
              <w:t>Rol în evaluare</w:t>
            </w:r>
          </w:p>
        </w:tc>
      </w:tr>
      <w:tr>
        <w:tc>
          <w:tcPr>
            <w:tcW w:type="dxa" w:w="2154"/>
            <w:vAlign w:val="center"/>
            <w:shd w:val="clear" w:color="auto" w:fill="F5F5F5"/>
          </w:tcPr>
          <w:p>
            <w:pPr>
              <w:spacing w:after="40"/>
            </w:pPr>
            <w:r/>
            <w:r>
              <w:rPr>
                <w:rFonts w:ascii="Calibri" w:hAnsi="Calibri"/>
                <w:sz w:val="20"/>
              </w:rPr>
              <w:t>TV cu video loop</w:t>
            </w:r>
          </w:p>
        </w:tc>
        <w:tc>
          <w:tcPr>
            <w:tcW w:type="dxa" w:w="3685"/>
            <w:vAlign w:val="center"/>
            <w:shd w:val="clear" w:color="auto" w:fill="F5F5F5"/>
          </w:tcPr>
          <w:p>
            <w:pPr>
              <w:spacing w:after="40"/>
            </w:pPr>
            <w:r/>
            <w:r>
              <w:rPr>
                <w:rFonts w:ascii="Calibri" w:hAnsi="Calibri"/>
                <w:sz w:val="20"/>
              </w:rPr>
              <w:t>Animația P.O.L.A.R.I.S. cu audio, buclă continuă</w:t>
            </w:r>
          </w:p>
          <w:p>
            <w:pPr>
              <w:spacing w:after="40"/>
            </w:pPr>
            <w:r>
              <w:rPr>
                <w:rFonts w:ascii="Calibri" w:hAnsi="Calibri"/>
                <w:sz w:val="20"/>
              </w:rPr>
              <w:t>(CLIP_POLARIS_Sequence_audio.mp4)</w:t>
            </w:r>
          </w:p>
        </w:tc>
        <w:tc>
          <w:tcPr>
            <w:tcW w:type="dxa" w:w="3685"/>
            <w:vAlign w:val="center"/>
            <w:shd w:val="clear" w:color="auto" w:fill="F5F5F5"/>
          </w:tcPr>
          <w:p>
            <w:pPr>
              <w:spacing w:after="40"/>
            </w:pPr>
            <w:r/>
            <w:r>
              <w:rPr>
                <w:rFonts w:ascii="Calibri" w:hAnsi="Calibri"/>
                <w:sz w:val="20"/>
              </w:rPr>
              <w:t>Backdrop vizual permanent + cârlig pentru vizitatori</w:t>
            </w:r>
          </w:p>
        </w:tc>
      </w:tr>
      <w:tr>
        <w:tc>
          <w:tcPr>
            <w:tcW w:type="dxa" w:w="2154"/>
            <w:vAlign w:val="center"/>
            <w:shd w:val="clear" w:color="auto" w:fill="FFFFFF"/>
          </w:tcPr>
          <w:p>
            <w:pPr>
              <w:spacing w:after="40"/>
            </w:pPr>
            <w:r/>
            <w:r>
              <w:rPr>
                <w:rFonts w:ascii="Calibri" w:hAnsi="Calibri"/>
                <w:sz w:val="20"/>
              </w:rPr>
              <w:t>Display oficial ONCS</w:t>
            </w:r>
          </w:p>
        </w:tc>
        <w:tc>
          <w:tcPr>
            <w:tcW w:type="dxa" w:w="3685"/>
            <w:vAlign w:val="center"/>
            <w:shd w:val="clear" w:color="auto" w:fill="FFFFFF"/>
          </w:tcPr>
          <w:p>
            <w:pPr>
              <w:spacing w:after="40"/>
            </w:pPr>
            <w:r/>
            <w:r>
              <w:rPr>
                <w:rFonts w:ascii="Calibri" w:hAnsi="Calibri"/>
                <w:sz w:val="20"/>
              </w:rPr>
              <w:t>Triptych 30 + 60 + 30 cm (vertical)</w:t>
            </w:r>
          </w:p>
          <w:p>
            <w:pPr>
              <w:spacing w:after="40"/>
            </w:pPr>
            <w:r>
              <w:rPr>
                <w:rFonts w:ascii="Calibri" w:hAnsi="Calibri"/>
                <w:sz w:val="20"/>
              </w:rPr>
              <w:t>Documentația proiectului — regulament</w:t>
            </w:r>
          </w:p>
        </w:tc>
        <w:tc>
          <w:tcPr>
            <w:tcW w:type="dxa" w:w="3685"/>
            <w:vAlign w:val="center"/>
            <w:shd w:val="clear" w:color="auto" w:fill="FFFFFF"/>
          </w:tcPr>
          <w:p>
            <w:pPr>
              <w:spacing w:after="40"/>
            </w:pPr>
            <w:r/>
            <w:r>
              <w:rPr>
                <w:rFonts w:ascii="Calibri" w:hAnsi="Calibri"/>
                <w:sz w:val="20"/>
              </w:rPr>
              <w:t>Referință principală pentru juriu; conține calcule și scheme</w:t>
            </w:r>
          </w:p>
        </w:tc>
      </w:tr>
      <w:tr>
        <w:tc>
          <w:tcPr>
            <w:tcW w:type="dxa" w:w="2154"/>
            <w:vAlign w:val="center"/>
            <w:shd w:val="clear" w:color="auto" w:fill="F5F5F5"/>
          </w:tcPr>
          <w:p>
            <w:pPr>
              <w:spacing w:after="40"/>
            </w:pPr>
            <w:r/>
            <w:r>
              <w:rPr>
                <w:rFonts w:ascii="Calibri" w:hAnsi="Calibri"/>
                <w:sz w:val="20"/>
              </w:rPr>
              <w:t>Roll-up marketing</w:t>
            </w:r>
          </w:p>
        </w:tc>
        <w:tc>
          <w:tcPr>
            <w:tcW w:type="dxa" w:w="3685"/>
            <w:vAlign w:val="center"/>
            <w:shd w:val="clear" w:color="auto" w:fill="F5F5F5"/>
          </w:tcPr>
          <w:p>
            <w:pPr>
              <w:spacing w:after="40"/>
            </w:pPr>
            <w:r/>
            <w:r>
              <w:rPr>
                <w:rFonts w:ascii="Calibri" w:hAnsi="Calibri"/>
                <w:sz w:val="20"/>
              </w:rPr>
              <w:t>85 × 200 cm, vertical</w:t>
            </w:r>
          </w:p>
          <w:p>
            <w:pPr>
              <w:spacing w:after="40"/>
            </w:pPr>
            <w:r>
              <w:rPr>
                <w:rFonts w:ascii="Calibri" w:hAnsi="Calibri"/>
                <w:sz w:val="20"/>
              </w:rPr>
              <w:t>(rollup_4_complet.pdf)</w:t>
            </w:r>
          </w:p>
        </w:tc>
        <w:tc>
          <w:tcPr>
            <w:tcW w:type="dxa" w:w="3685"/>
            <w:vAlign w:val="center"/>
            <w:shd w:val="clear" w:color="auto" w:fill="F5F5F5"/>
          </w:tcPr>
          <w:p>
            <w:pPr>
              <w:spacing w:after="40"/>
            </w:pPr>
            <w:r/>
            <w:r>
              <w:rPr>
                <w:rFonts w:ascii="Calibri" w:hAnsi="Calibri"/>
                <w:sz w:val="20"/>
              </w:rPr>
              <w:t>Identitate vizuală brand; NU înlocuiește displayul oficial</w:t>
            </w:r>
          </w:p>
        </w:tc>
      </w:tr>
      <w:tr>
        <w:tc>
          <w:tcPr>
            <w:tcW w:type="dxa" w:w="2154"/>
            <w:vAlign w:val="center"/>
            <w:shd w:val="clear" w:color="auto" w:fill="FFFFFF"/>
          </w:tcPr>
          <w:p>
            <w:pPr>
              <w:spacing w:after="40"/>
            </w:pPr>
            <w:r/>
            <w:r>
              <w:rPr>
                <w:rFonts w:ascii="Calibri" w:hAnsi="Calibri"/>
                <w:sz w:val="20"/>
              </w:rPr>
              <w:t>Laptop + demo DiagramZoom</w:t>
            </w:r>
          </w:p>
        </w:tc>
        <w:tc>
          <w:tcPr>
            <w:tcW w:type="dxa" w:w="3685"/>
            <w:vAlign w:val="center"/>
            <w:shd w:val="clear" w:color="auto" w:fill="FFFFFF"/>
          </w:tcPr>
          <w:p>
            <w:pPr>
              <w:spacing w:after="40"/>
            </w:pPr>
            <w:r/>
            <w:r>
              <w:rPr>
                <w:rFonts w:ascii="Calibri" w:hAnsi="Calibri"/>
                <w:sz w:val="20"/>
              </w:rPr>
              <w:t>Animația interactivă de pe polaris-bears.ro</w:t>
            </w:r>
          </w:p>
        </w:tc>
        <w:tc>
          <w:tcPr>
            <w:tcW w:type="dxa" w:w="3685"/>
            <w:vAlign w:val="center"/>
            <w:shd w:val="clear" w:color="auto" w:fill="FFFFFF"/>
          </w:tcPr>
          <w:p>
            <w:pPr>
              <w:spacing w:after="40"/>
            </w:pPr>
            <w:r/>
            <w:r>
              <w:rPr>
                <w:rFonts w:ascii="Calibri" w:hAnsi="Calibri"/>
                <w:sz w:val="20"/>
              </w:rPr>
              <w:t>Demonstrație live (90 sec max în Scenariul A)</w:t>
            </w:r>
          </w:p>
        </w:tc>
      </w:tr>
      <w:tr>
        <w:tc>
          <w:tcPr>
            <w:tcW w:type="dxa" w:w="2154"/>
            <w:vAlign w:val="center"/>
            <w:shd w:val="clear" w:color="auto" w:fill="F5F5F5"/>
          </w:tcPr>
          <w:p>
            <w:pPr>
              <w:spacing w:after="40"/>
            </w:pPr>
            <w:r/>
            <w:r>
              <w:rPr>
                <w:rFonts w:ascii="Calibri" w:hAnsi="Calibri"/>
                <w:sz w:val="20"/>
              </w:rPr>
              <w:t>Flyere</w:t>
            </w:r>
          </w:p>
        </w:tc>
        <w:tc>
          <w:tcPr>
            <w:tcW w:type="dxa" w:w="3685"/>
            <w:vAlign w:val="center"/>
            <w:shd w:val="clear" w:color="auto" w:fill="F5F5F5"/>
          </w:tcPr>
          <w:p>
            <w:pPr>
              <w:spacing w:after="40"/>
            </w:pPr>
            <w:r/>
            <w:r>
              <w:rPr>
                <w:rFonts w:ascii="Calibri" w:hAnsi="Calibri"/>
                <w:sz w:val="20"/>
              </w:rPr>
              <w:t>Variante multiple cu QR code către website</w:t>
            </w:r>
          </w:p>
        </w:tc>
        <w:tc>
          <w:tcPr>
            <w:tcW w:type="dxa" w:w="3685"/>
            <w:vAlign w:val="center"/>
            <w:shd w:val="clear" w:color="auto" w:fill="F5F5F5"/>
          </w:tcPr>
          <w:p>
            <w:pPr>
              <w:spacing w:after="40"/>
            </w:pPr>
            <w:r/>
            <w:r>
              <w:rPr>
                <w:rFonts w:ascii="Calibri" w:hAnsi="Calibri"/>
                <w:sz w:val="20"/>
              </w:rPr>
              <w:t>Take-away pentru juror; NU împărțite proactiv</w:t>
            </w:r>
          </w:p>
        </w:tc>
      </w:tr>
      <w:tr>
        <w:tc>
          <w:tcPr>
            <w:tcW w:type="dxa" w:w="2154"/>
            <w:vAlign w:val="center"/>
            <w:shd w:val="clear" w:color="auto" w:fill="FFFFFF"/>
          </w:tcPr>
          <w:p>
            <w:pPr>
              <w:spacing w:after="40"/>
            </w:pPr>
            <w:r/>
            <w:r>
              <w:rPr>
                <w:rFonts w:ascii="Calibri" w:hAnsi="Calibri"/>
                <w:sz w:val="20"/>
              </w:rPr>
              <w:t>Mingi antistress</w:t>
            </w:r>
          </w:p>
        </w:tc>
        <w:tc>
          <w:tcPr>
            <w:tcW w:type="dxa" w:w="3685"/>
            <w:vAlign w:val="center"/>
            <w:shd w:val="clear" w:color="auto" w:fill="FFFFFF"/>
          </w:tcPr>
          <w:p>
            <w:pPr>
              <w:spacing w:after="40"/>
            </w:pPr>
            <w:r/>
            <w:r>
              <w:rPr>
                <w:rFonts w:ascii="Calibri" w:hAnsi="Calibri"/>
                <w:sz w:val="20"/>
              </w:rPr>
              <w:t>Cu logo-ul POLARIS Bears</w:t>
            </w:r>
          </w:p>
        </w:tc>
        <w:tc>
          <w:tcPr>
            <w:tcW w:type="dxa" w:w="3685"/>
            <w:vAlign w:val="center"/>
            <w:shd w:val="clear" w:color="auto" w:fill="FFFFFF"/>
          </w:tcPr>
          <w:p>
            <w:pPr>
              <w:spacing w:after="40"/>
            </w:pPr>
            <w:r/>
            <w:r>
              <w:rPr>
                <w:rFonts w:ascii="Calibri" w:hAnsi="Calibri"/>
                <w:sz w:val="20"/>
              </w:rPr>
              <w:t>DOAR pentru vizitatori non-juriu; nu în timpul evaluării</w:t>
            </w:r>
          </w:p>
        </w:tc>
      </w:tr>
      <w:tr>
        <w:tc>
          <w:tcPr>
            <w:tcW w:type="dxa" w:w="2154"/>
            <w:vAlign w:val="center"/>
            <w:shd w:val="clear" w:color="auto" w:fill="F5F5F5"/>
          </w:tcPr>
          <w:p>
            <w:pPr>
              <w:spacing w:after="40"/>
            </w:pPr>
            <w:r/>
            <w:r>
              <w:rPr>
                <w:rFonts w:ascii="Calibri" w:hAnsi="Calibri"/>
                <w:sz w:val="20"/>
              </w:rPr>
              <w:t>Website live</w:t>
            </w:r>
          </w:p>
        </w:tc>
        <w:tc>
          <w:tcPr>
            <w:tcW w:type="dxa" w:w="3685"/>
            <w:vAlign w:val="center"/>
            <w:shd w:val="clear" w:color="auto" w:fill="F5F5F5"/>
          </w:tcPr>
          <w:p>
            <w:pPr>
              <w:spacing w:after="40"/>
            </w:pPr>
            <w:r/>
            <w:r>
              <w:rPr>
                <w:rFonts w:ascii="Calibri" w:hAnsi="Calibri"/>
                <w:sz w:val="20"/>
              </w:rPr>
              <w:t>polaris-bears.ro (GA4 activ) + QR pe postere</w:t>
            </w:r>
          </w:p>
        </w:tc>
        <w:tc>
          <w:tcPr>
            <w:tcW w:type="dxa" w:w="3685"/>
            <w:vAlign w:val="center"/>
            <w:shd w:val="clear" w:color="auto" w:fill="F5F5F5"/>
          </w:tcPr>
          <w:p>
            <w:pPr>
              <w:spacing w:after="40"/>
            </w:pPr>
            <w:r/>
            <w:r>
              <w:rPr>
                <w:rFonts w:ascii="Calibri" w:hAnsi="Calibri"/>
                <w:sz w:val="20"/>
              </w:rPr>
              <w:t>Aprofundare după prezentare</w:t>
            </w:r>
          </w:p>
        </w:tc>
      </w:tr>
    </w:tbl>
    <w:p>
      <w:pPr>
        <w:spacing w:after="200" w:before="0"/>
      </w:pPr>
      <w:r>
        <w:rPr>
          <w:rFonts w:ascii="Calibri" w:hAnsi="Calibri"/>
          <w:b w:val="0"/>
          <w:i w:val="0"/>
          <w:sz w:val="22"/>
        </w:rPr>
      </w:r>
    </w:p>
    <w:p>
      <w:r>
        <w:br w:type="page"/>
      </w:r>
    </w:p>
    <w:p>
      <w:pPr>
        <w:spacing w:after="120" w:before="120"/>
      </w:pPr>
      <w:r>
        <w:rPr>
          <w:rFonts w:ascii="Calibri" w:hAnsi="Calibri"/>
          <w:b/>
          <w:i w:val="0"/>
          <w:color w:val="C9A84C"/>
          <w:sz w:val="36"/>
        </w:rPr>
        <w:t>2. Pitch-ul de deschidere — 3 variante calibrate</w:t>
      </w:r>
    </w:p>
    <w:p>
      <w:pPr>
        <w:spacing w:after="240" w:before="0"/>
        <w:jc w:val="both"/>
      </w:pPr>
      <w:r>
        <w:rPr>
          <w:rFonts w:ascii="Calibri" w:hAnsi="Calibri"/>
          <w:b w:val="0"/>
          <w:i w:val="0"/>
          <w:sz w:val="22"/>
        </w:rPr>
        <w:t>Toate cele trei variante de mai jos sunt pregătite ad litteram. Alegeți varianta potrivită momentului — în funcție de cine este în fața voastră și cât timp aveți. Semnul // marchează o pauză scurtă (0,5–1 sec) pentru ritm și emfază. Privirea merge către juriu, niciodată pe foaie.</w:t>
      </w:r>
    </w:p>
    <w:p>
      <w:pPr>
        <w:spacing w:after="120" w:before="240"/>
      </w:pPr>
      <w:r>
        <w:rPr>
          <w:rFonts w:ascii="Calibri" w:hAnsi="Calibri"/>
          <w:b/>
          <w:i w:val="0"/>
          <w:color w:val="0F131F"/>
          <w:sz w:val="28"/>
        </w:rPr>
        <w:t>Varianta A — Inspirațional (90 secunde)  ★ RECOMANDATĂ</w:t>
      </w:r>
    </w:p>
    <w:p>
      <w:pPr>
        <w:spacing w:after="160" w:before="0"/>
      </w:pPr>
      <w:r>
        <w:rPr>
          <w:rFonts w:ascii="Calibri" w:hAnsi="Calibri"/>
          <w:b w:val="0"/>
          <w:i/>
          <w:color w:val="555555"/>
          <w:sz w:val="20"/>
        </w:rPr>
        <w:t>Ritm rar, cu pauze marcate. Privire la comisie, nu la foaie.</w:t>
      </w:r>
    </w:p>
    <w:p>
      <w:pPr>
        <w:spacing w:after="200" w:before="80"/>
        <w:ind w:left="454"/>
        <w:jc w:val="both"/>
        <w:pBdr>
          <w:left w:val="single" w:sz="18" w:space="8" w:color="C9A84C"/>
        </w:pBdr>
      </w:pPr>
      <w:r>
        <w:rPr>
          <w:rFonts w:ascii="Calibri" w:hAnsi="Calibri"/>
          <w:i/>
          <w:color w:val="0F131F"/>
          <w:sz w:val="22"/>
        </w:rPr>
        <w:t>„Bună ziua. Suntem POLARIS Bears.</w:t>
        <w:br/>
        <w:br/>
        <w:t>Trăim pe o planetă care consumă 20 terawatt-ore pe oră — // și totuși 70% din această energie vine de la combustibili care ne distrug clima. Întrebarea pe care ne-am pus-o este simplă: // dacă ar exista o sursă de energie de 457 de ori mai intensă decât cea solară terestră, continuă 24 din 24, fără nori, fără nopți, // am avea curajul să o accesăm?</w:t>
        <w:br/>
        <w:br/>
        <w:t>Răspunsul nostru se numește P.O.L.A.R.I.S. // — un sistem teoretic format din 30 de oglinzi orbitale la 7,7 milioane de kilometri de Soare, // 4 sateliți care convertesc lumina în laser, // noduri de transfer la punctele Lagrange L4 și L5, // și două stații polare conectate la Pământ prin cabluri supraconductoare YBCO. // Livrare finală: 1,6 terawați de electricitate continuă.</w:t>
        <w:br/>
        <w:br/>
        <w:t>Ce înseamnă asta? // 48% din consumul electric actual al întregii planete. // Un salt de la Tipul 0,73 spre Tipul 1,0 pe scara Kardashev — // prima civilizație capabilă să-și stăpânească propria planetă.</w:t>
        <w:br/>
        <w:br/>
        <w:t>Nu vă promitem că vom construi acest sistem mâine. // Vă demonstrăm că legile fizicii îl permit. // Și asta — este începutul."</w:t>
      </w:r>
    </w:p>
    <w:p>
      <w:pPr>
        <w:spacing w:after="280" w:before="0"/>
      </w:pPr>
      <w:r>
        <w:rPr>
          <w:rFonts w:ascii="Calibri" w:hAnsi="Calibri"/>
          <w:b w:val="0"/>
          <w:i/>
          <w:color w:val="888888"/>
          <w:sz w:val="18"/>
        </w:rPr>
        <w:t>Durată estimată: 85–90 secunde la ritm natural.</w:t>
      </w:r>
    </w:p>
    <w:p>
      <w:pPr>
        <w:spacing w:after="120" w:before="240"/>
      </w:pPr>
      <w:r>
        <w:rPr>
          <w:rFonts w:ascii="Calibri" w:hAnsi="Calibri"/>
          <w:b/>
          <w:i w:val="0"/>
          <w:color w:val="0F131F"/>
          <w:sz w:val="28"/>
        </w:rPr>
        <w:t>Varianta B — Tehnic-Direct (60 secunde)</w:t>
      </w:r>
    </w:p>
    <w:p>
      <w:pPr>
        <w:spacing w:after="160" w:before="0"/>
      </w:pPr>
      <w:r>
        <w:rPr>
          <w:rFonts w:ascii="Calibri" w:hAnsi="Calibri"/>
          <w:b w:val="0"/>
          <w:i/>
          <w:color w:val="555555"/>
          <w:sz w:val="20"/>
        </w:rPr>
        <w:t>Pentru o comisie formată majoritar din fizicieni / ingineri. Ritm mai rapid.</w:t>
      </w:r>
    </w:p>
    <w:p>
      <w:pPr>
        <w:spacing w:after="200" w:before="80"/>
        <w:ind w:left="454"/>
        <w:jc w:val="both"/>
        <w:pBdr>
          <w:left w:val="single" w:sz="18" w:space="8" w:color="C9A84C"/>
        </w:pBdr>
      </w:pPr>
      <w:r>
        <w:rPr>
          <w:rFonts w:ascii="Calibri" w:hAnsi="Calibri"/>
          <w:i/>
          <w:color w:val="0F131F"/>
          <w:sz w:val="22"/>
        </w:rPr>
        <w:t>„Doamnelor și domnilor, proiectul P.O.L.A.R.I.S. răspunde la o singură întrebare: pot legile fizicii cunoscute să susțină un sistem energetic spațial care să livreze 1,6 TW continuu către Pământ?</w:t>
        <w:br/>
        <w:br/>
        <w:t>Răspunsul nostru, documentat pe 20 de pagini cu calcule validate: DA.</w:t>
        <w:br/>
        <w:br/>
        <w:t>Arhitectura are patru niveluri: un roi Dyson de 30 oglinzi la 7,696 milioane km de Soare, unde intensitatea radiației este de 5,14 × 10⁵ W/m². // Patru sateliți colectori convertesc lumina în laser cu randament proiectat de 43%. // Nodurile Lagrange L4 și L5 redirecționează fasciculele. // Două stații polare terestre, legate prin cabluri YBCO supraconductoare la 77 Kelvin, distribuie 800 GW fiecare.</w:t>
        <w:br/>
        <w:br/>
        <w:t>Calculele sunt consistente. // Materialele — YBCO, oglinzi multistrat, convertoare laser-electricitate la 60% — există astăzi la scară de laborator. // Extrapolarea la scara propusă este frontiera cercetării actuale.</w:t>
        <w:br/>
        <w:br/>
        <w:t>Nu este inginerie pentru 2030. Este un model teoretic pentru secolul XXII. // Suntem gata pentru întrebări."</w:t>
      </w:r>
    </w:p>
    <w:p>
      <w:pPr>
        <w:spacing w:after="280" w:before="0"/>
      </w:pPr>
      <w:r>
        <w:rPr>
          <w:rFonts w:ascii="Calibri" w:hAnsi="Calibri"/>
          <w:b w:val="0"/>
          <w:i/>
          <w:color w:val="888888"/>
          <w:sz w:val="18"/>
        </w:rPr>
        <w:t>Durată estimată: 58–62 secunde.</w:t>
      </w:r>
    </w:p>
    <w:p>
      <w:pPr>
        <w:spacing w:after="120" w:before="240"/>
      </w:pPr>
      <w:r>
        <w:rPr>
          <w:rFonts w:ascii="Calibri" w:hAnsi="Calibri"/>
          <w:b/>
          <w:i w:val="0"/>
          <w:color w:val="0F131F"/>
          <w:sz w:val="28"/>
        </w:rPr>
        <w:t>Varianta C — Narativ (75 secunde)  ★ ALTERNATIVĂ</w:t>
      </w:r>
    </w:p>
    <w:p>
      <w:pPr>
        <w:spacing w:after="160" w:before="0"/>
      </w:pPr>
      <w:r>
        <w:rPr>
          <w:rFonts w:ascii="Calibri" w:hAnsi="Calibri"/>
          <w:b w:val="0"/>
          <w:i/>
          <w:color w:val="555555"/>
          <w:sz w:val="20"/>
        </w:rPr>
        <w:t>Creează legătură emoțională cu comisia. Pentru juriu mixt (nu doar fizicieni).</w:t>
      </w:r>
    </w:p>
    <w:p>
      <w:pPr>
        <w:spacing w:after="200" w:before="80"/>
        <w:ind w:left="454"/>
        <w:jc w:val="both"/>
        <w:pBdr>
          <w:left w:val="single" w:sz="18" w:space="8" w:color="C9A84C"/>
        </w:pBdr>
      </w:pPr>
      <w:r>
        <w:rPr>
          <w:rFonts w:ascii="Calibri" w:hAnsi="Calibri"/>
          <w:i/>
          <w:color w:val="0F131F"/>
          <w:sz w:val="22"/>
        </w:rPr>
        <w:t>„În 1959, Freeman Dyson a propus o idee nebună: o civilizație suficient de avansată își poate înconjura propria stea pentru a capta toată energia acesteia. // A fost ridiculizat.</w:t>
        <w:br/>
        <w:br/>
        <w:t>În 1964, Nikolai Kardashev a pus pe hârtie o scală prin care putem măsura avansul unei civilizații după puterea pe care o controlează. // Pământul este astăzi la Tipul 0,73.</w:t>
        <w:br/>
        <w:br/>
        <w:t>În 2026, noi — Albert David Olariu și Ioan Cristian Chelaru, elevi în clasa a VIII-a la ICHB — am vrut să știm: cum ar arăta primul pas real către Tipul 1?</w:t>
        <w:br/>
        <w:br/>
        <w:t>Am petrecut luni întregi cu ecuații, consultări la CERN și la Universitatea București. // Am construit un model în care 30 de oglinzi orbitează Soarele la 7,7 milioane km, convertesc lumina în laser, o trimit în Lagrange L4 și L5, și o aduc pe Pământ prin cabluri supraconductoare.</w:t>
        <w:br/>
        <w:br/>
        <w:t>Rezultatul: P.O.L.A.R.I.S. — un model teoretic care demonstrează că 1,6 terawați — 48% din electricitatea globală — nu este o fantezie, ci o consecință a legilor pe care deja le cunoaștem.</w:t>
        <w:br/>
        <w:br/>
        <w:t>Astăzi vă prezentăm nu o soluție pentru 2030. Ci o hartă pentru 2130."</w:t>
      </w:r>
    </w:p>
    <w:p>
      <w:pPr>
        <w:spacing w:after="280" w:before="0"/>
      </w:pPr>
      <w:r>
        <w:rPr>
          <w:rFonts w:ascii="Calibri" w:hAnsi="Calibri"/>
          <w:b w:val="0"/>
          <w:i/>
          <w:color w:val="888888"/>
          <w:sz w:val="18"/>
        </w:rPr>
        <w:t>Durată estimată: 72–78 secunde.</w:t>
      </w:r>
    </w:p>
    <w:p>
      <w:pPr>
        <w:spacing w:after="120" w:before="240"/>
      </w:pPr>
      <w:r>
        <w:rPr>
          <w:rFonts w:ascii="Calibri" w:hAnsi="Calibri"/>
          <w:b/>
          <w:i w:val="0"/>
          <w:color w:val="0F131F"/>
          <w:sz w:val="28"/>
        </w:rPr>
        <w:t>Când alegi ce variantă</w:t>
      </w:r>
    </w:p>
    <w:tbl>
      <w:tblPr>
        <w:tblW w:type="auto" w:w="0"/>
        <w:tblLayout w:type="fixed"/>
        <w:tblLook w:firstColumn="1" w:firstRow="1" w:lastColumn="0" w:lastRow="0" w:noHBand="0" w:noVBand="1" w:val="04A0"/>
      </w:tblPr>
      <w:tblGrid>
        <w:gridCol w:w="3213"/>
        <w:gridCol w:w="3213"/>
        <w:gridCol w:w="3213"/>
      </w:tblGrid>
      <w:tr>
        <w:tc>
          <w:tcPr>
            <w:tcW w:type="dxa" w:w="2948"/>
            <w:vAlign w:val="center"/>
            <w:shd w:val="clear" w:color="auto" w:fill="0F131F"/>
          </w:tcPr>
          <w:p>
            <w:pPr>
              <w:spacing w:after="40"/>
            </w:pPr>
            <w:r/>
            <w:r>
              <w:rPr>
                <w:rFonts w:ascii="Calibri" w:hAnsi="Calibri"/>
                <w:b/>
                <w:color w:val="FFFFFF"/>
                <w:sz w:val="20"/>
              </w:rPr>
              <w:t>Situație</w:t>
            </w:r>
          </w:p>
        </w:tc>
        <w:tc>
          <w:tcPr>
            <w:tcW w:type="dxa" w:w="2721"/>
            <w:vAlign w:val="center"/>
            <w:shd w:val="clear" w:color="auto" w:fill="0F131F"/>
          </w:tcPr>
          <w:p>
            <w:pPr>
              <w:spacing w:after="40"/>
            </w:pPr>
            <w:r/>
            <w:r>
              <w:rPr>
                <w:rFonts w:ascii="Calibri" w:hAnsi="Calibri"/>
                <w:b/>
                <w:color w:val="FFFFFF"/>
                <w:sz w:val="20"/>
              </w:rPr>
              <w:t>Varianta recomandată</w:t>
            </w:r>
          </w:p>
        </w:tc>
        <w:tc>
          <w:tcPr>
            <w:tcW w:type="dxa" w:w="3855"/>
            <w:vAlign w:val="center"/>
            <w:shd w:val="clear" w:color="auto" w:fill="0F131F"/>
          </w:tcPr>
          <w:p>
            <w:pPr>
              <w:spacing w:after="40"/>
            </w:pPr>
            <w:r/>
            <w:r>
              <w:rPr>
                <w:rFonts w:ascii="Calibri" w:hAnsi="Calibri"/>
                <w:b/>
                <w:color w:val="FFFFFF"/>
                <w:sz w:val="20"/>
              </w:rPr>
              <w:t>De ce</w:t>
            </w:r>
          </w:p>
        </w:tc>
      </w:tr>
      <w:tr>
        <w:tc>
          <w:tcPr>
            <w:tcW w:type="dxa" w:w="2948"/>
            <w:vAlign w:val="center"/>
            <w:shd w:val="clear" w:color="auto" w:fill="F5F5F5"/>
          </w:tcPr>
          <w:p>
            <w:pPr>
              <w:spacing w:after="40"/>
            </w:pPr>
            <w:r/>
            <w:r>
              <w:rPr>
                <w:rFonts w:ascii="Calibri" w:hAnsi="Calibri"/>
                <w:sz w:val="20"/>
              </w:rPr>
              <w:t>Juriu complet la stand (Scenariul A), timp de 10 min</w:t>
            </w:r>
          </w:p>
        </w:tc>
        <w:tc>
          <w:tcPr>
            <w:tcW w:type="dxa" w:w="2721"/>
            <w:vAlign w:val="center"/>
            <w:shd w:val="clear" w:color="auto" w:fill="F5F5F5"/>
          </w:tcPr>
          <w:p>
            <w:pPr>
              <w:spacing w:after="40"/>
            </w:pPr>
            <w:r/>
            <w:r>
              <w:rPr>
                <w:rFonts w:ascii="Calibri" w:hAnsi="Calibri"/>
                <w:sz w:val="20"/>
              </w:rPr>
              <w:t>Varianta A (Inspirațional)</w:t>
            </w:r>
          </w:p>
        </w:tc>
        <w:tc>
          <w:tcPr>
            <w:tcW w:type="dxa" w:w="3855"/>
            <w:vAlign w:val="center"/>
            <w:shd w:val="clear" w:color="auto" w:fill="F5F5F5"/>
          </w:tcPr>
          <w:p>
            <w:pPr>
              <w:spacing w:after="40"/>
            </w:pPr>
            <w:r/>
            <w:r>
              <w:rPr>
                <w:rFonts w:ascii="Calibri" w:hAnsi="Calibri"/>
                <w:sz w:val="20"/>
              </w:rPr>
              <w:t>Context emoțional + cifră-stat imediat; merită cele 90 secunde</w:t>
            </w:r>
          </w:p>
        </w:tc>
      </w:tr>
      <w:tr>
        <w:tc>
          <w:tcPr>
            <w:tcW w:type="dxa" w:w="2948"/>
            <w:vAlign w:val="center"/>
            <w:shd w:val="clear" w:color="auto" w:fill="FFFFFF"/>
          </w:tcPr>
          <w:p>
            <w:pPr>
              <w:spacing w:after="40"/>
            </w:pPr>
            <w:r/>
            <w:r>
              <w:rPr>
                <w:rFonts w:ascii="Calibri" w:hAnsi="Calibri"/>
                <w:sz w:val="20"/>
              </w:rPr>
              <w:t>Juriu majoritar cu profil literar / pedagogic / management</w:t>
            </w:r>
          </w:p>
        </w:tc>
        <w:tc>
          <w:tcPr>
            <w:tcW w:type="dxa" w:w="2721"/>
            <w:vAlign w:val="center"/>
            <w:shd w:val="clear" w:color="auto" w:fill="FFFFFF"/>
          </w:tcPr>
          <w:p>
            <w:pPr>
              <w:spacing w:after="40"/>
            </w:pPr>
            <w:r/>
            <w:r>
              <w:rPr>
                <w:rFonts w:ascii="Calibri" w:hAnsi="Calibri"/>
                <w:sz w:val="20"/>
              </w:rPr>
              <w:t>Varianta C (Narativ)</w:t>
            </w:r>
          </w:p>
        </w:tc>
        <w:tc>
          <w:tcPr>
            <w:tcW w:type="dxa" w:w="3855"/>
            <w:vAlign w:val="center"/>
            <w:shd w:val="clear" w:color="auto" w:fill="FFFFFF"/>
          </w:tcPr>
          <w:p>
            <w:pPr>
              <w:spacing w:after="40"/>
            </w:pPr>
            <w:r/>
            <w:r>
              <w:rPr>
                <w:rFonts w:ascii="Calibri" w:hAnsi="Calibri"/>
                <w:sz w:val="20"/>
              </w:rPr>
              <w:t>Arc istoric Dyson → Kardashev → 2026; captează audiența non-tehnică</w:t>
            </w:r>
          </w:p>
        </w:tc>
      </w:tr>
      <w:tr>
        <w:tc>
          <w:tcPr>
            <w:tcW w:type="dxa" w:w="2948"/>
            <w:vAlign w:val="center"/>
            <w:shd w:val="clear" w:color="auto" w:fill="F5F5F5"/>
          </w:tcPr>
          <w:p>
            <w:pPr>
              <w:spacing w:after="40"/>
            </w:pPr>
            <w:r/>
            <w:r>
              <w:rPr>
                <w:rFonts w:ascii="Calibri" w:hAnsi="Calibri"/>
                <w:sz w:val="20"/>
              </w:rPr>
              <w:t>Juriu majoritar fizicieni / ingineri la stand formal</w:t>
            </w:r>
          </w:p>
        </w:tc>
        <w:tc>
          <w:tcPr>
            <w:tcW w:type="dxa" w:w="2721"/>
            <w:vAlign w:val="center"/>
            <w:shd w:val="clear" w:color="auto" w:fill="F5F5F5"/>
          </w:tcPr>
          <w:p>
            <w:pPr>
              <w:spacing w:after="40"/>
            </w:pPr>
            <w:r/>
            <w:r>
              <w:rPr>
                <w:rFonts w:ascii="Calibri" w:hAnsi="Calibri"/>
                <w:sz w:val="20"/>
              </w:rPr>
              <w:t>Varianta A sau B</w:t>
            </w:r>
          </w:p>
        </w:tc>
        <w:tc>
          <w:tcPr>
            <w:tcW w:type="dxa" w:w="3855"/>
            <w:vAlign w:val="center"/>
            <w:shd w:val="clear" w:color="auto" w:fill="F5F5F5"/>
          </w:tcPr>
          <w:p>
            <w:pPr>
              <w:spacing w:after="40"/>
            </w:pPr>
            <w:r/>
            <w:r>
              <w:rPr>
                <w:rFonts w:ascii="Calibri" w:hAnsi="Calibri"/>
                <w:sz w:val="20"/>
              </w:rPr>
              <w:t>A dacă ai timp; B dacă juriul e vizibil grăbit</w:t>
            </w:r>
          </w:p>
        </w:tc>
      </w:tr>
      <w:tr>
        <w:tc>
          <w:tcPr>
            <w:tcW w:type="dxa" w:w="2948"/>
            <w:vAlign w:val="center"/>
            <w:shd w:val="clear" w:color="auto" w:fill="FFFFFF"/>
          </w:tcPr>
          <w:p>
            <w:pPr>
              <w:spacing w:after="40"/>
            </w:pPr>
            <w:r/>
            <w:r>
              <w:rPr>
                <w:rFonts w:ascii="Calibri" w:hAnsi="Calibri"/>
                <w:sz w:val="20"/>
              </w:rPr>
              <w:t>Flash — juror solo, 3–8 min (Scenariul B)</w:t>
            </w:r>
          </w:p>
        </w:tc>
        <w:tc>
          <w:tcPr>
            <w:tcW w:type="dxa" w:w="2721"/>
            <w:vAlign w:val="center"/>
            <w:shd w:val="clear" w:color="auto" w:fill="FFFFFF"/>
          </w:tcPr>
          <w:p>
            <w:pPr>
              <w:spacing w:after="40"/>
            </w:pPr>
            <w:r/>
            <w:r>
              <w:rPr>
                <w:rFonts w:ascii="Calibri" w:hAnsi="Calibri"/>
                <w:sz w:val="20"/>
              </w:rPr>
              <w:t>Varianta B sau template „contract + pitch"</w:t>
            </w:r>
          </w:p>
        </w:tc>
        <w:tc>
          <w:tcPr>
            <w:tcW w:type="dxa" w:w="3855"/>
            <w:vAlign w:val="center"/>
            <w:shd w:val="clear" w:color="auto" w:fill="FFFFFF"/>
          </w:tcPr>
          <w:p>
            <w:pPr>
              <w:spacing w:after="40"/>
            </w:pPr>
            <w:r/>
            <w:r>
              <w:rPr>
                <w:rFonts w:ascii="Calibri" w:hAnsi="Calibri"/>
                <w:sz w:val="20"/>
              </w:rPr>
              <w:t>Vezi Secțiunea 4 — decideți pe loc, în funcție de semnale</w:t>
            </w:r>
          </w:p>
        </w:tc>
      </w:tr>
    </w:tbl>
    <w:p>
      <w:pPr>
        <w:spacing w:after="120" w:before="0"/>
      </w:pPr>
      <w:r>
        <w:rPr>
          <w:rFonts w:ascii="Calibri" w:hAnsi="Calibri"/>
          <w:b w:val="0"/>
          <w:i w:val="0"/>
          <w:sz w:val="22"/>
        </w:rPr>
      </w:r>
    </w:p>
    <w:p>
      <w:r>
        <w:br w:type="page"/>
      </w:r>
    </w:p>
    <w:p>
      <w:pPr>
        <w:spacing w:after="120" w:before="120"/>
      </w:pPr>
      <w:r>
        <w:rPr>
          <w:rFonts w:ascii="Calibri" w:hAnsi="Calibri"/>
          <w:b/>
          <w:i w:val="0"/>
          <w:color w:val="C9A84C"/>
          <w:sz w:val="36"/>
        </w:rPr>
        <w:t>3. SCENARIUL A — Evaluare Formală la Stand</w:t>
      </w:r>
    </w:p>
    <w:p>
      <w:pPr>
        <w:spacing w:after="240" w:before="0"/>
        <w:jc w:val="both"/>
      </w:pPr>
      <w:r>
        <w:rPr>
          <w:rFonts w:ascii="Calibri" w:hAnsi="Calibri"/>
          <w:b w:val="0"/>
          <w:i/>
          <w:color w:val="555555"/>
          <w:sz w:val="22"/>
        </w:rPr>
        <w:t>Juriul complet (3–5 membri) ajunge la stand la ora programată. Mentorul/părinții sunt excluși. Aveți ~15–25 minute: 10 min prezentare + 5–15 min Q&amp;A. Este cea mai formală variantă de evaluare la stand.</w:t>
      </w:r>
    </w:p>
    <w:p>
      <w:pPr>
        <w:spacing w:after="120" w:before="240"/>
      </w:pPr>
      <w:r>
        <w:rPr>
          <w:rFonts w:ascii="Calibri" w:hAnsi="Calibri"/>
          <w:b/>
          <w:i w:val="0"/>
          <w:color w:val="0F131F"/>
          <w:sz w:val="28"/>
        </w:rPr>
        <w:t>Dispunere fizică</w:t>
      </w:r>
    </w:p>
    <w:p>
      <w:pPr>
        <w:spacing w:after="0" w:before="0"/>
      </w:pPr>
      <w:r>
        <w:rPr>
          <w:rFonts w:ascii="Consolas" w:hAnsi="Consolas"/>
          <w:color w:val="0F131F"/>
          <w:sz w:val="18"/>
        </w:rPr>
        <w:t xml:space="preserve">                [ DISPLAY OFICIAL 30+60+30 cm ]</w:t>
      </w:r>
    </w:p>
    <w:p>
      <w:pPr>
        <w:spacing w:after="0" w:before="0"/>
      </w:pPr>
      <w:r>
        <w:rPr>
          <w:rFonts w:ascii="Consolas" w:hAnsi="Consolas"/>
          <w:color w:val="0F131F"/>
          <w:sz w:val="18"/>
        </w:rPr>
        <w:t xml:space="preserve">                            |</w:t>
      </w:r>
    </w:p>
    <w:p>
      <w:pPr>
        <w:spacing w:after="0" w:before="0"/>
      </w:pPr>
      <w:r>
        <w:rPr>
          <w:rFonts w:ascii="Consolas" w:hAnsi="Consolas"/>
          <w:color w:val="0F131F"/>
          <w:sz w:val="18"/>
        </w:rPr>
        <w:t xml:space="preserve">     [ TV video loop ]      |      [ ROLL-UP 85x200 ]</w:t>
      </w:r>
    </w:p>
    <w:p>
      <w:pPr>
        <w:spacing w:after="0" w:before="0"/>
      </w:pPr>
      <w:r>
        <w:rPr>
          <w:rFonts w:ascii="Consolas" w:hAnsi="Consolas"/>
          <w:color w:val="0F131F"/>
          <w:sz w:val="18"/>
        </w:rPr>
        <w:t xml:space="preserve">                |           |           |</w:t>
      </w:r>
    </w:p>
    <w:p>
      <w:pPr>
        <w:spacing w:after="0" w:before="0"/>
      </w:pPr>
      <w:r>
        <w:rPr>
          <w:rFonts w:ascii="Consolas" w:hAnsi="Consolas"/>
          <w:color w:val="0F131F"/>
          <w:sz w:val="18"/>
        </w:rPr>
        <w:t xml:space="preserve">        [ Laptop demo ]     |     [ Flyere / QR ]</w:t>
      </w:r>
    </w:p>
    <w:p>
      <w:pPr>
        <w:spacing w:after="0" w:before="0"/>
      </w:pPr>
      <w:r>
        <w:rPr>
          <w:rFonts w:ascii="Consolas" w:hAnsi="Consolas"/>
          <w:color w:val="0F131F"/>
          <w:sz w:val="18"/>
        </w:rPr>
        <w:t xml:space="preserve">                 \          |          /</w:t>
      </w:r>
    </w:p>
    <w:p>
      <w:pPr>
        <w:spacing w:after="0" w:before="0"/>
      </w:pPr>
      <w:r>
        <w:rPr>
          <w:rFonts w:ascii="Consolas" w:hAnsi="Consolas"/>
          <w:color w:val="0F131F"/>
          <w:sz w:val="18"/>
        </w:rPr>
        <w:t xml:space="preserve">          ALBERT -+---------+---------+- IOAN</w:t>
      </w:r>
    </w:p>
    <w:p>
      <w:pPr>
        <w:spacing w:after="0" w:before="0"/>
      </w:pPr>
      <w:r>
        <w:rPr>
          <w:rFonts w:ascii="Consolas" w:hAnsi="Consolas"/>
          <w:color w:val="0F131F"/>
          <w:sz w:val="18"/>
        </w:rPr>
        <w:t xml:space="preserve">         (stânga)                       (dreapta)</w:t>
      </w:r>
    </w:p>
    <w:p>
      <w:pPr>
        <w:spacing w:after="0" w:before="0"/>
      </w:pPr>
      <w:r>
        <w:rPr>
          <w:rFonts w:ascii="Consolas" w:hAnsi="Consolas"/>
          <w:color w:val="0F131F"/>
          <w:sz w:val="18"/>
        </w:rPr>
        <w:t xml:space="preserve">                            |</w:t>
      </w:r>
    </w:p>
    <w:p>
      <w:pPr>
        <w:spacing w:after="0" w:before="0"/>
      </w:pPr>
      <w:r>
        <w:rPr>
          <w:rFonts w:ascii="Consolas" w:hAnsi="Consolas"/>
          <w:color w:val="0F131F"/>
          <w:sz w:val="18"/>
        </w:rPr>
        <w:t xml:space="preserve">              === JURIUL (3-5 persoane) ===</w:t>
      </w:r>
    </w:p>
    <w:p>
      <w:pPr>
        <w:spacing w:after="120" w:before="0"/>
      </w:pPr>
      <w:r>
        <w:rPr>
          <w:rFonts w:ascii="Calibri" w:hAnsi="Calibri"/>
          <w:b w:val="0"/>
          <w:i w:val="0"/>
          <w:sz w:val="22"/>
        </w:rPr>
      </w:r>
    </w:p>
    <w:p>
      <w:pPr>
        <w:pStyle w:val="ListBullet"/>
        <w:spacing w:after="60"/>
      </w:pPr>
      <w:r>
        <w:rPr>
          <w:rFonts w:ascii="Calibri" w:hAnsi="Calibri"/>
          <w:sz w:val="21"/>
        </w:rPr>
        <w:t>Albert — stânga displayului, zona „viziune/impact" (context, problemă, Kardashev)</w:t>
      </w:r>
    </w:p>
    <w:p>
      <w:pPr>
        <w:pStyle w:val="ListBullet"/>
        <w:spacing w:after="60"/>
      </w:pPr>
      <w:r>
        <w:rPr>
          <w:rFonts w:ascii="Calibri" w:hAnsi="Calibri"/>
          <w:sz w:val="21"/>
        </w:rPr>
        <w:t>Ioan — dreapta displayului, zona „tehnic/numere" (lanț energetic, parametri)</w:t>
      </w:r>
    </w:p>
    <w:p>
      <w:pPr>
        <w:pStyle w:val="ListBullet"/>
        <w:spacing w:after="60"/>
      </w:pPr>
      <w:r>
        <w:rPr>
          <w:rFonts w:ascii="Calibri" w:hAnsi="Calibri"/>
          <w:sz w:val="21"/>
        </w:rPr>
        <w:t>Laptop între voi, ușor înclinat spre juriu, demo deja deschis (nu în standby)</w:t>
      </w:r>
    </w:p>
    <w:p>
      <w:pPr>
        <w:pStyle w:val="ListBullet"/>
        <w:spacing w:after="60"/>
      </w:pPr>
      <w:r>
        <w:rPr>
          <w:rFonts w:ascii="Calibri" w:hAnsi="Calibri"/>
          <w:sz w:val="21"/>
        </w:rPr>
        <w:t>TV rulează în fundal cu sunet MUTE în timpul vorbirii — doar imagine ca backdrop</w:t>
      </w:r>
    </w:p>
    <w:p>
      <w:pPr>
        <w:pStyle w:val="ListBullet"/>
        <w:spacing w:after="60"/>
      </w:pPr>
      <w:r>
        <w:rPr>
          <w:rFonts w:ascii="Calibri" w:hAnsi="Calibri"/>
          <w:sz w:val="21"/>
        </w:rPr>
        <w:t>Roll-up lateral vizibil — ca identitate vizuală, nu ca document principal</w:t>
      </w:r>
    </w:p>
    <w:p>
      <w:pPr>
        <w:pStyle w:val="ListBullet"/>
        <w:spacing w:after="60"/>
      </w:pPr>
      <w:r>
        <w:rPr>
          <w:rFonts w:ascii="Calibri" w:hAnsi="Calibri"/>
          <w:sz w:val="21"/>
        </w:rPr>
        <w:t>Flyere pe colțul mesei, la îndemână — oferite la închidere, nu pe parcurs</w:t>
      </w:r>
    </w:p>
    <w:p>
      <w:pPr>
        <w:spacing w:after="120" w:before="240"/>
      </w:pPr>
      <w:r>
        <w:rPr>
          <w:rFonts w:ascii="Calibri" w:hAnsi="Calibri"/>
          <w:b/>
          <w:i w:val="0"/>
          <w:color w:val="0F131F"/>
          <w:sz w:val="28"/>
        </w:rPr>
        <w:t>Flow minute-cu-minute</w:t>
      </w:r>
    </w:p>
    <w:tbl>
      <w:tblPr>
        <w:tblW w:type="auto" w:w="0"/>
        <w:tblLayout w:type="fixed"/>
        <w:tblLook w:firstColumn="1" w:firstRow="1" w:lastColumn="0" w:lastRow="0" w:noHBand="0" w:noVBand="1" w:val="04A0"/>
      </w:tblPr>
      <w:tblGrid>
        <w:gridCol w:w="3213"/>
        <w:gridCol w:w="3213"/>
        <w:gridCol w:w="3213"/>
      </w:tblGrid>
      <w:tr>
        <w:tc>
          <w:tcPr>
            <w:tcW w:type="dxa" w:w="850"/>
            <w:vAlign w:val="center"/>
            <w:shd w:val="clear" w:color="auto" w:fill="0F131F"/>
          </w:tcPr>
          <w:p>
            <w:pPr>
              <w:spacing w:after="40"/>
            </w:pPr>
            <w:r/>
            <w:r>
              <w:rPr>
                <w:rFonts w:ascii="Calibri" w:hAnsi="Calibri"/>
                <w:b/>
                <w:color w:val="FFFFFF"/>
                <w:sz w:val="20"/>
              </w:rPr>
              <w:t>Minut</w:t>
            </w:r>
          </w:p>
        </w:tc>
        <w:tc>
          <w:tcPr>
            <w:tcW w:type="dxa" w:w="1984"/>
            <w:vAlign w:val="center"/>
            <w:shd w:val="clear" w:color="auto" w:fill="0F131F"/>
          </w:tcPr>
          <w:p>
            <w:pPr>
              <w:spacing w:after="40"/>
            </w:pPr>
            <w:r/>
            <w:r>
              <w:rPr>
                <w:rFonts w:ascii="Calibri" w:hAnsi="Calibri"/>
                <w:b/>
                <w:color w:val="FFFFFF"/>
                <w:sz w:val="20"/>
              </w:rPr>
              <w:t>Cine</w:t>
            </w:r>
          </w:p>
        </w:tc>
        <w:tc>
          <w:tcPr>
            <w:tcW w:type="dxa" w:w="6520"/>
            <w:vAlign w:val="center"/>
            <w:shd w:val="clear" w:color="auto" w:fill="0F131F"/>
          </w:tcPr>
          <w:p>
            <w:pPr>
              <w:spacing w:after="40"/>
            </w:pPr>
            <w:r/>
            <w:r>
              <w:rPr>
                <w:rFonts w:ascii="Calibri" w:hAnsi="Calibri"/>
                <w:b/>
                <w:color w:val="FFFFFF"/>
                <w:sz w:val="20"/>
              </w:rPr>
              <w:t>Ce face</w:t>
            </w:r>
          </w:p>
        </w:tc>
      </w:tr>
      <w:tr>
        <w:tc>
          <w:tcPr>
            <w:tcW w:type="dxa" w:w="850"/>
            <w:vAlign w:val="center"/>
            <w:shd w:val="clear" w:color="auto" w:fill="F5F5F5"/>
          </w:tcPr>
          <w:p>
            <w:pPr>
              <w:spacing w:after="40"/>
            </w:pPr>
            <w:r/>
            <w:r>
              <w:rPr>
                <w:rFonts w:ascii="Calibri" w:hAnsi="Calibri"/>
                <w:sz w:val="20"/>
              </w:rPr>
              <w:t>0:00</w:t>
            </w:r>
          </w:p>
        </w:tc>
        <w:tc>
          <w:tcPr>
            <w:tcW w:type="dxa" w:w="1984"/>
            <w:vAlign w:val="center"/>
            <w:shd w:val="clear" w:color="auto" w:fill="F5F5F5"/>
          </w:tcPr>
          <w:p>
            <w:pPr>
              <w:spacing w:after="40"/>
            </w:pPr>
            <w:r/>
            <w:r>
              <w:rPr>
                <w:rFonts w:ascii="Calibri" w:hAnsi="Calibri"/>
                <w:sz w:val="20"/>
              </w:rPr>
              <w:t>Amândoi</w:t>
            </w:r>
          </w:p>
        </w:tc>
        <w:tc>
          <w:tcPr>
            <w:tcW w:type="dxa" w:w="6520"/>
            <w:vAlign w:val="center"/>
            <w:shd w:val="clear" w:color="auto" w:fill="F5F5F5"/>
          </w:tcPr>
          <w:p>
            <w:pPr>
              <w:spacing w:after="40"/>
            </w:pPr>
            <w:r/>
            <w:r>
              <w:rPr>
                <w:rFonts w:ascii="Calibri" w:hAnsi="Calibri"/>
                <w:sz w:val="20"/>
              </w:rPr>
              <w:t>Salut simultan, scurt. „Bună ziua, suntem echipa POLARIS Bears — Albert și Ioan."</w:t>
            </w:r>
          </w:p>
        </w:tc>
      </w:tr>
      <w:tr>
        <w:tc>
          <w:tcPr>
            <w:tcW w:type="dxa" w:w="850"/>
            <w:vAlign w:val="center"/>
            <w:shd w:val="clear" w:color="auto" w:fill="FFFFFF"/>
          </w:tcPr>
          <w:p>
            <w:pPr>
              <w:spacing w:after="40"/>
            </w:pPr>
            <w:r/>
            <w:r>
              <w:rPr>
                <w:rFonts w:ascii="Calibri" w:hAnsi="Calibri"/>
                <w:sz w:val="20"/>
              </w:rPr>
              <w:t>0:10</w:t>
            </w:r>
          </w:p>
        </w:tc>
        <w:tc>
          <w:tcPr>
            <w:tcW w:type="dxa" w:w="1984"/>
            <w:vAlign w:val="center"/>
            <w:shd w:val="clear" w:color="auto" w:fill="FFFFFF"/>
          </w:tcPr>
          <w:p>
            <w:pPr>
              <w:spacing w:after="40"/>
            </w:pPr>
            <w:r/>
            <w:r>
              <w:rPr>
                <w:rFonts w:ascii="Calibri" w:hAnsi="Calibri"/>
                <w:sz w:val="20"/>
              </w:rPr>
              <w:t>Albert</w:t>
            </w:r>
          </w:p>
        </w:tc>
        <w:tc>
          <w:tcPr>
            <w:tcW w:type="dxa" w:w="6520"/>
            <w:vAlign w:val="center"/>
            <w:shd w:val="clear" w:color="auto" w:fill="FFFFFF"/>
          </w:tcPr>
          <w:p>
            <w:pPr>
              <w:spacing w:after="40"/>
            </w:pPr>
            <w:r/>
            <w:r>
              <w:rPr>
                <w:rFonts w:ascii="Calibri" w:hAnsi="Calibri"/>
                <w:sz w:val="20"/>
              </w:rPr>
              <w:t>Pornește Varianta A (Inspirațional) sau C (Narativ) — 75–90 sec</w:t>
            </w:r>
          </w:p>
        </w:tc>
      </w:tr>
      <w:tr>
        <w:tc>
          <w:tcPr>
            <w:tcW w:type="dxa" w:w="850"/>
            <w:vAlign w:val="center"/>
            <w:shd w:val="clear" w:color="auto" w:fill="F5F5F5"/>
          </w:tcPr>
          <w:p>
            <w:pPr>
              <w:spacing w:after="40"/>
            </w:pPr>
            <w:r/>
            <w:r>
              <w:rPr>
                <w:rFonts w:ascii="Calibri" w:hAnsi="Calibri"/>
                <w:sz w:val="20"/>
              </w:rPr>
              <w:t>1:30</w:t>
            </w:r>
          </w:p>
        </w:tc>
        <w:tc>
          <w:tcPr>
            <w:tcW w:type="dxa" w:w="1984"/>
            <w:vAlign w:val="center"/>
            <w:shd w:val="clear" w:color="auto" w:fill="F5F5F5"/>
          </w:tcPr>
          <w:p>
            <w:pPr>
              <w:spacing w:after="40"/>
            </w:pPr>
            <w:r/>
            <w:r>
              <w:rPr>
                <w:rFonts w:ascii="Calibri" w:hAnsi="Calibri"/>
                <w:sz w:val="20"/>
              </w:rPr>
              <w:t>Albert → Ioan</w:t>
            </w:r>
          </w:p>
        </w:tc>
        <w:tc>
          <w:tcPr>
            <w:tcW w:type="dxa" w:w="6520"/>
            <w:vAlign w:val="center"/>
            <w:shd w:val="clear" w:color="auto" w:fill="F5F5F5"/>
          </w:tcPr>
          <w:p>
            <w:pPr>
              <w:spacing w:after="40"/>
            </w:pPr>
            <w:r/>
            <w:r>
              <w:rPr>
                <w:rFonts w:ascii="Calibri" w:hAnsi="Calibri"/>
                <w:sz w:val="20"/>
              </w:rPr>
              <w:t>Tranziție: „Cum ajungem de la Soare la priză? Ioan — tu ai derivat calculele."</w:t>
            </w:r>
          </w:p>
        </w:tc>
      </w:tr>
      <w:tr>
        <w:tc>
          <w:tcPr>
            <w:tcW w:type="dxa" w:w="850"/>
            <w:vAlign w:val="center"/>
            <w:shd w:val="clear" w:color="auto" w:fill="FFFFFF"/>
          </w:tcPr>
          <w:p>
            <w:pPr>
              <w:spacing w:after="40"/>
            </w:pPr>
            <w:r/>
            <w:r>
              <w:rPr>
                <w:rFonts w:ascii="Calibri" w:hAnsi="Calibri"/>
                <w:sz w:val="20"/>
              </w:rPr>
              <w:t>1:30</w:t>
            </w:r>
          </w:p>
        </w:tc>
        <w:tc>
          <w:tcPr>
            <w:tcW w:type="dxa" w:w="1984"/>
            <w:vAlign w:val="center"/>
            <w:shd w:val="clear" w:color="auto" w:fill="FFFFFF"/>
          </w:tcPr>
          <w:p>
            <w:pPr>
              <w:spacing w:after="40"/>
            </w:pPr>
            <w:r/>
            <w:r>
              <w:rPr>
                <w:rFonts w:ascii="Calibri" w:hAnsi="Calibri"/>
                <w:sz w:val="20"/>
              </w:rPr>
              <w:t>Ioan</w:t>
            </w:r>
          </w:p>
        </w:tc>
        <w:tc>
          <w:tcPr>
            <w:tcW w:type="dxa" w:w="6520"/>
            <w:vAlign w:val="center"/>
            <w:shd w:val="clear" w:color="auto" w:fill="FFFFFF"/>
          </w:tcPr>
          <w:p>
            <w:pPr>
              <w:spacing w:after="40"/>
            </w:pPr>
            <w:r/>
            <w:r>
              <w:rPr>
                <w:rFonts w:ascii="Calibri" w:hAnsi="Calibri"/>
                <w:sz w:val="20"/>
              </w:rPr>
              <w:t>Plimbă juriul prin display (stânga → dreapta): Dyson Ring → Colectori → L4/L5 → Polare → YBCO. Arată cu mâna pe display, nu citește.</w:t>
            </w:r>
          </w:p>
        </w:tc>
      </w:tr>
      <w:tr>
        <w:tc>
          <w:tcPr>
            <w:tcW w:type="dxa" w:w="850"/>
            <w:vAlign w:val="center"/>
            <w:shd w:val="clear" w:color="auto" w:fill="F5F5F5"/>
          </w:tcPr>
          <w:p>
            <w:pPr>
              <w:spacing w:after="40"/>
            </w:pPr>
            <w:r/>
            <w:r>
              <w:rPr>
                <w:rFonts w:ascii="Calibri" w:hAnsi="Calibri"/>
                <w:sz w:val="20"/>
              </w:rPr>
              <w:t>4:00</w:t>
            </w:r>
          </w:p>
        </w:tc>
        <w:tc>
          <w:tcPr>
            <w:tcW w:type="dxa" w:w="1984"/>
            <w:vAlign w:val="center"/>
            <w:shd w:val="clear" w:color="auto" w:fill="F5F5F5"/>
          </w:tcPr>
          <w:p>
            <w:pPr>
              <w:spacing w:after="40"/>
            </w:pPr>
            <w:r/>
            <w:r>
              <w:rPr>
                <w:rFonts w:ascii="Calibri" w:hAnsi="Calibri"/>
                <w:sz w:val="20"/>
              </w:rPr>
              <w:t>Ioan</w:t>
            </w:r>
          </w:p>
        </w:tc>
        <w:tc>
          <w:tcPr>
            <w:tcW w:type="dxa" w:w="6520"/>
            <w:vAlign w:val="center"/>
            <w:shd w:val="clear" w:color="auto" w:fill="F5F5F5"/>
          </w:tcPr>
          <w:p>
            <w:pPr>
              <w:spacing w:after="40"/>
            </w:pPr>
            <w:r/>
            <w:r>
              <w:rPr>
                <w:rFonts w:ascii="Calibri" w:hAnsi="Calibri"/>
                <w:sz w:val="20"/>
              </w:rPr>
              <w:t>Scoate calculul-cheie: „La 7M km, 622 kW/m². 30 oglinzi × 2,36 × 10⁷ m² × lanț de eficiențe = 1,6 TW."</w:t>
            </w:r>
          </w:p>
        </w:tc>
      </w:tr>
      <w:tr>
        <w:tc>
          <w:tcPr>
            <w:tcW w:type="dxa" w:w="850"/>
            <w:vAlign w:val="center"/>
            <w:shd w:val="clear" w:color="auto" w:fill="FFFFFF"/>
          </w:tcPr>
          <w:p>
            <w:pPr>
              <w:spacing w:after="40"/>
            </w:pPr>
            <w:r/>
            <w:r>
              <w:rPr>
                <w:rFonts w:ascii="Calibri" w:hAnsi="Calibri"/>
                <w:sz w:val="20"/>
              </w:rPr>
              <w:t>5:00</w:t>
            </w:r>
          </w:p>
        </w:tc>
        <w:tc>
          <w:tcPr>
            <w:tcW w:type="dxa" w:w="1984"/>
            <w:vAlign w:val="center"/>
            <w:shd w:val="clear" w:color="auto" w:fill="FFFFFF"/>
          </w:tcPr>
          <w:p>
            <w:pPr>
              <w:spacing w:after="40"/>
            </w:pPr>
            <w:r/>
            <w:r>
              <w:rPr>
                <w:rFonts w:ascii="Calibri" w:hAnsi="Calibri"/>
                <w:sz w:val="20"/>
              </w:rPr>
              <w:t>Ioan → Albert</w:t>
            </w:r>
          </w:p>
        </w:tc>
        <w:tc>
          <w:tcPr>
            <w:tcW w:type="dxa" w:w="6520"/>
            <w:vAlign w:val="center"/>
            <w:shd w:val="clear" w:color="auto" w:fill="FFFFFF"/>
          </w:tcPr>
          <w:p>
            <w:pPr>
              <w:spacing w:after="40"/>
            </w:pPr>
            <w:r/>
            <w:r>
              <w:rPr>
                <w:rFonts w:ascii="Calibri" w:hAnsi="Calibri"/>
                <w:sz w:val="20"/>
              </w:rPr>
              <w:t>Tranziție: „Dar ce înseamnă asta pentru lumea reală? Albert."</w:t>
            </w:r>
          </w:p>
        </w:tc>
      </w:tr>
      <w:tr>
        <w:tc>
          <w:tcPr>
            <w:tcW w:type="dxa" w:w="850"/>
            <w:vAlign w:val="center"/>
            <w:shd w:val="clear" w:color="auto" w:fill="F5F5F5"/>
          </w:tcPr>
          <w:p>
            <w:pPr>
              <w:spacing w:after="40"/>
            </w:pPr>
            <w:r/>
            <w:r>
              <w:rPr>
                <w:rFonts w:ascii="Calibri" w:hAnsi="Calibri"/>
                <w:sz w:val="20"/>
              </w:rPr>
              <w:t>5:00</w:t>
            </w:r>
          </w:p>
        </w:tc>
        <w:tc>
          <w:tcPr>
            <w:tcW w:type="dxa" w:w="1984"/>
            <w:vAlign w:val="center"/>
            <w:shd w:val="clear" w:color="auto" w:fill="F5F5F5"/>
          </w:tcPr>
          <w:p>
            <w:pPr>
              <w:spacing w:after="40"/>
            </w:pPr>
            <w:r/>
            <w:r>
              <w:rPr>
                <w:rFonts w:ascii="Calibri" w:hAnsi="Calibri"/>
                <w:sz w:val="20"/>
              </w:rPr>
              <w:t>Albert</w:t>
            </w:r>
          </w:p>
        </w:tc>
        <w:tc>
          <w:tcPr>
            <w:tcW w:type="dxa" w:w="6520"/>
            <w:vAlign w:val="center"/>
            <w:shd w:val="clear" w:color="auto" w:fill="F5F5F5"/>
          </w:tcPr>
          <w:p>
            <w:pPr>
              <w:spacing w:after="40"/>
            </w:pPr>
            <w:r/>
            <w:r>
              <w:rPr>
                <w:rFonts w:ascii="Calibri" w:hAnsi="Calibri"/>
                <w:sz w:val="20"/>
              </w:rPr>
              <w:t>Impact + Kardashev + Star Power Grid (surplusul 53%)</w:t>
            </w:r>
          </w:p>
        </w:tc>
      </w:tr>
      <w:tr>
        <w:tc>
          <w:tcPr>
            <w:tcW w:type="dxa" w:w="850"/>
            <w:vAlign w:val="center"/>
            <w:shd w:val="clear" w:color="auto" w:fill="FFFFFF"/>
          </w:tcPr>
          <w:p>
            <w:pPr>
              <w:spacing w:after="40"/>
            </w:pPr>
            <w:r/>
            <w:r>
              <w:rPr>
                <w:rFonts w:ascii="Calibri" w:hAnsi="Calibri"/>
                <w:sz w:val="20"/>
              </w:rPr>
              <w:t>7:00</w:t>
            </w:r>
          </w:p>
        </w:tc>
        <w:tc>
          <w:tcPr>
            <w:tcW w:type="dxa" w:w="1984"/>
            <w:vAlign w:val="center"/>
            <w:shd w:val="clear" w:color="auto" w:fill="FFFFFF"/>
          </w:tcPr>
          <w:p>
            <w:pPr>
              <w:spacing w:after="40"/>
            </w:pPr>
            <w:r/>
            <w:r>
              <w:rPr>
                <w:rFonts w:ascii="Calibri" w:hAnsi="Calibri"/>
                <w:sz w:val="20"/>
              </w:rPr>
              <w:t>Amândoi</w:t>
            </w:r>
          </w:p>
        </w:tc>
        <w:tc>
          <w:tcPr>
            <w:tcW w:type="dxa" w:w="6520"/>
            <w:vAlign w:val="center"/>
            <w:shd w:val="clear" w:color="auto" w:fill="FFFFFF"/>
          </w:tcPr>
          <w:p>
            <w:pPr>
              <w:spacing w:after="40"/>
            </w:pPr>
            <w:r/>
            <w:r>
              <w:rPr>
                <w:rFonts w:ascii="Calibri" w:hAnsi="Calibri"/>
                <w:sz w:val="20"/>
              </w:rPr>
              <w:t>Demo laptop — animația DiagramZoom. MAX 90 SECUNDE.</w:t>
            </w:r>
          </w:p>
        </w:tc>
      </w:tr>
      <w:tr>
        <w:tc>
          <w:tcPr>
            <w:tcW w:type="dxa" w:w="850"/>
            <w:vAlign w:val="center"/>
            <w:shd w:val="clear" w:color="auto" w:fill="F5F5F5"/>
          </w:tcPr>
          <w:p>
            <w:pPr>
              <w:spacing w:after="40"/>
            </w:pPr>
            <w:r/>
            <w:r>
              <w:rPr>
                <w:rFonts w:ascii="Calibri" w:hAnsi="Calibri"/>
                <w:sz w:val="20"/>
              </w:rPr>
              <w:t>8:30</w:t>
            </w:r>
          </w:p>
        </w:tc>
        <w:tc>
          <w:tcPr>
            <w:tcW w:type="dxa" w:w="1984"/>
            <w:vAlign w:val="center"/>
            <w:shd w:val="clear" w:color="auto" w:fill="F5F5F5"/>
          </w:tcPr>
          <w:p>
            <w:pPr>
              <w:spacing w:after="40"/>
            </w:pPr>
            <w:r/>
            <w:r>
              <w:rPr>
                <w:rFonts w:ascii="Calibri" w:hAnsi="Calibri"/>
                <w:sz w:val="20"/>
              </w:rPr>
              <w:t>Amândoi</w:t>
            </w:r>
          </w:p>
        </w:tc>
        <w:tc>
          <w:tcPr>
            <w:tcW w:type="dxa" w:w="6520"/>
            <w:vAlign w:val="center"/>
            <w:shd w:val="clear" w:color="auto" w:fill="F5F5F5"/>
          </w:tcPr>
          <w:p>
            <w:pPr>
              <w:spacing w:after="40"/>
            </w:pPr>
            <w:r/>
            <w:r>
              <w:rPr>
                <w:rFonts w:ascii="Calibri" w:hAnsi="Calibri"/>
                <w:sz w:val="20"/>
              </w:rPr>
              <w:t>Închide demo-ul. Nu prelungi niciodată.</w:t>
            </w:r>
          </w:p>
        </w:tc>
      </w:tr>
      <w:tr>
        <w:tc>
          <w:tcPr>
            <w:tcW w:type="dxa" w:w="850"/>
            <w:vAlign w:val="center"/>
            <w:shd w:val="clear" w:color="auto" w:fill="FFFFFF"/>
          </w:tcPr>
          <w:p>
            <w:pPr>
              <w:spacing w:after="40"/>
            </w:pPr>
            <w:r/>
            <w:r>
              <w:rPr>
                <w:rFonts w:ascii="Calibri" w:hAnsi="Calibri"/>
                <w:sz w:val="20"/>
              </w:rPr>
              <w:t>8:30</w:t>
            </w:r>
          </w:p>
        </w:tc>
        <w:tc>
          <w:tcPr>
            <w:tcW w:type="dxa" w:w="1984"/>
            <w:vAlign w:val="center"/>
            <w:shd w:val="clear" w:color="auto" w:fill="FFFFFF"/>
          </w:tcPr>
          <w:p>
            <w:pPr>
              <w:spacing w:after="40"/>
            </w:pPr>
            <w:r/>
            <w:r>
              <w:rPr>
                <w:rFonts w:ascii="Calibri" w:hAnsi="Calibri"/>
                <w:sz w:val="20"/>
              </w:rPr>
              <w:t>Amândoi</w:t>
            </w:r>
          </w:p>
        </w:tc>
        <w:tc>
          <w:tcPr>
            <w:tcW w:type="dxa" w:w="6520"/>
            <w:vAlign w:val="center"/>
            <w:shd w:val="clear" w:color="auto" w:fill="FFFFFF"/>
          </w:tcPr>
          <w:p>
            <w:pPr>
              <w:spacing w:after="40"/>
            </w:pPr>
            <w:r/>
            <w:r>
              <w:rPr>
                <w:rFonts w:ascii="Calibri" w:hAnsi="Calibri"/>
                <w:sz w:val="20"/>
              </w:rPr>
              <w:t>Scurt despre echipă: „Am lucrat complementar. Ioan — fizica. Albert — viziune + design. Am verificat fiecare număr împreună."</w:t>
            </w:r>
          </w:p>
        </w:tc>
      </w:tr>
      <w:tr>
        <w:tc>
          <w:tcPr>
            <w:tcW w:type="dxa" w:w="850"/>
            <w:vAlign w:val="center"/>
            <w:shd w:val="clear" w:color="auto" w:fill="F5F5F5"/>
          </w:tcPr>
          <w:p>
            <w:pPr>
              <w:spacing w:after="40"/>
            </w:pPr>
            <w:r/>
            <w:r>
              <w:rPr>
                <w:rFonts w:ascii="Calibri" w:hAnsi="Calibri"/>
                <w:sz w:val="20"/>
              </w:rPr>
              <w:t>9:30</w:t>
            </w:r>
          </w:p>
        </w:tc>
        <w:tc>
          <w:tcPr>
            <w:tcW w:type="dxa" w:w="1984"/>
            <w:vAlign w:val="center"/>
            <w:shd w:val="clear" w:color="auto" w:fill="F5F5F5"/>
          </w:tcPr>
          <w:p>
            <w:pPr>
              <w:spacing w:after="40"/>
            </w:pPr>
            <w:r/>
            <w:r>
              <w:rPr>
                <w:rFonts w:ascii="Calibri" w:hAnsi="Calibri"/>
                <w:sz w:val="20"/>
              </w:rPr>
              <w:t>Amândoi</w:t>
            </w:r>
          </w:p>
        </w:tc>
        <w:tc>
          <w:tcPr>
            <w:tcW w:type="dxa" w:w="6520"/>
            <w:vAlign w:val="center"/>
            <w:shd w:val="clear" w:color="auto" w:fill="F5F5F5"/>
          </w:tcPr>
          <w:p>
            <w:pPr>
              <w:spacing w:after="40"/>
            </w:pPr>
            <w:r/>
            <w:r>
              <w:rPr>
                <w:rFonts w:ascii="Calibri" w:hAnsi="Calibri"/>
                <w:sz w:val="20"/>
              </w:rPr>
              <w:t>Închei cu sloganul (vezi mai jos). Tăcere. Pas înapoi.</w:t>
            </w:r>
          </w:p>
        </w:tc>
      </w:tr>
    </w:tbl>
    <w:p>
      <w:pPr>
        <w:spacing w:after="160" w:before="0"/>
      </w:pPr>
      <w:r>
        <w:rPr>
          <w:rFonts w:ascii="Calibri" w:hAnsi="Calibri"/>
          <w:b w:val="0"/>
          <w:i w:val="0"/>
          <w:sz w:val="22"/>
        </w:rPr>
      </w:r>
    </w:p>
    <w:p>
      <w:pPr>
        <w:spacing w:after="120" w:before="240"/>
      </w:pPr>
      <w:r>
        <w:rPr>
          <w:rFonts w:ascii="Calibri" w:hAnsi="Calibri"/>
          <w:b/>
          <w:i w:val="0"/>
          <w:color w:val="0F131F"/>
          <w:sz w:val="28"/>
        </w:rPr>
        <w:t>Dialoguri cheie de memorat</w:t>
      </w:r>
    </w:p>
    <w:p>
      <w:pPr>
        <w:spacing w:after="40" w:before="0"/>
      </w:pPr>
      <w:r>
        <w:rPr>
          <w:rFonts w:ascii="Calibri" w:hAnsi="Calibri"/>
          <w:b/>
          <w:i w:val="0"/>
          <w:color w:val="0F131F"/>
          <w:sz w:val="21"/>
        </w:rPr>
        <w:t>Tranziția Albert → Ioan:</w:t>
      </w:r>
    </w:p>
    <w:p>
      <w:pPr>
        <w:spacing w:after="200" w:before="80"/>
        <w:ind w:left="454"/>
        <w:jc w:val="both"/>
        <w:pBdr>
          <w:left w:val="single" w:sz="18" w:space="8" w:color="C9A84C"/>
        </w:pBdr>
      </w:pPr>
      <w:r>
        <w:rPr>
          <w:rFonts w:ascii="Calibri" w:hAnsi="Calibri"/>
          <w:i/>
          <w:color w:val="0F131F"/>
          <w:sz w:val="21"/>
        </w:rPr>
        <w:t>„Cum ajungem de la Soare la priză? Ioan — tu ai derivat calculele, te rog."</w:t>
      </w:r>
    </w:p>
    <w:p>
      <w:pPr>
        <w:spacing w:after="40" w:before="0"/>
      </w:pPr>
      <w:r>
        <w:rPr>
          <w:rFonts w:ascii="Calibri" w:hAnsi="Calibri"/>
          <w:b/>
          <w:i w:val="0"/>
          <w:color w:val="0F131F"/>
          <w:sz w:val="21"/>
        </w:rPr>
        <w:t>Tranziția Ioan → Albert:</w:t>
      </w:r>
    </w:p>
    <w:p>
      <w:pPr>
        <w:spacing w:after="200" w:before="80"/>
        <w:ind w:left="454"/>
        <w:jc w:val="both"/>
        <w:pBdr>
          <w:left w:val="single" w:sz="18" w:space="8" w:color="C9A84C"/>
        </w:pBdr>
      </w:pPr>
      <w:r>
        <w:rPr>
          <w:rFonts w:ascii="Calibri" w:hAnsi="Calibri"/>
          <w:i/>
          <w:color w:val="0F131F"/>
          <w:sz w:val="21"/>
        </w:rPr>
        <w:t>„Asta e partea tehnică. Dar ce înseamnă pentru lumea reală? Albert."</w:t>
      </w:r>
    </w:p>
    <w:p>
      <w:pPr>
        <w:spacing w:after="40" w:before="0"/>
      </w:pPr>
      <w:r>
        <w:rPr>
          <w:rFonts w:ascii="Calibri" w:hAnsi="Calibri"/>
          <w:b/>
          <w:i w:val="0"/>
          <w:color w:val="0F131F"/>
          <w:sz w:val="21"/>
        </w:rPr>
        <w:t>Închiderea (amândoi, aliniați, cu sloganul):</w:t>
      </w:r>
    </w:p>
    <w:p>
      <w:pPr>
        <w:spacing w:after="200" w:before="80"/>
        <w:ind w:left="454"/>
        <w:jc w:val="both"/>
        <w:pBdr>
          <w:left w:val="single" w:sz="18" w:space="8" w:color="C9A84C"/>
        </w:pBdr>
      </w:pPr>
      <w:r>
        <w:rPr>
          <w:rFonts w:ascii="Calibri" w:hAnsi="Calibri"/>
          <w:i/>
          <w:color w:val="C9A84C"/>
          <w:sz w:val="21"/>
        </w:rPr>
        <w:t>„P.O.L.A.R.I.S. nu e proiectul nostru singur. E contribuția noastră la o conversație care durează de 60 de ani — de la Freeman Dyson încoace. Inovăm prezentul. Alimentăm viitorul! Mulțumim."</w:t>
      </w:r>
    </w:p>
    <w:p>
      <w:pPr>
        <w:spacing w:after="120" w:before="240"/>
      </w:pPr>
      <w:r>
        <w:rPr>
          <w:rFonts w:ascii="Calibri" w:hAnsi="Calibri"/>
          <w:b/>
          <w:i w:val="0"/>
          <w:color w:val="0F131F"/>
          <w:sz w:val="28"/>
        </w:rPr>
        <w:t>Reguli ferme pentru sesiunea Q&amp;A</w:t>
      </w:r>
    </w:p>
    <w:p>
      <w:pPr>
        <w:pStyle w:val="ListBullet"/>
        <w:spacing w:after="60"/>
      </w:pPr>
      <w:r>
        <w:rPr>
          <w:rFonts w:ascii="Calibri" w:hAnsi="Calibri"/>
          <w:sz w:val="21"/>
        </w:rPr>
        <w:t>Lăsați juriul să termine întrebarea. Nu întrerupeți niciodată.</w:t>
      </w:r>
    </w:p>
    <w:p>
      <w:pPr>
        <w:pStyle w:val="ListBullet"/>
        <w:spacing w:after="60"/>
      </w:pPr>
      <w:r>
        <w:rPr>
          <w:rFonts w:ascii="Calibri" w:hAnsi="Calibri"/>
          <w:sz w:val="21"/>
        </w:rPr>
        <w:t>Pauză de 1 secundă înainte de răspuns — pare reflexie, nu improvizație.</w:t>
      </w:r>
    </w:p>
    <w:p>
      <w:pPr>
        <w:pStyle w:val="ListBullet"/>
        <w:spacing w:after="60"/>
      </w:pPr>
      <w:r>
        <w:rPr>
          <w:rFonts w:ascii="Calibri" w:hAnsi="Calibri"/>
          <w:sz w:val="21"/>
        </w:rPr>
        <w:t>Cel mai relevant răspunde primul. Fizică → Ioan. Impact → Albert.</w:t>
      </w:r>
    </w:p>
    <w:p>
      <w:pPr>
        <w:pStyle w:val="ListBullet"/>
        <w:spacing w:after="60"/>
      </w:pPr>
      <w:r>
        <w:rPr>
          <w:rFonts w:ascii="Calibri" w:hAnsi="Calibri"/>
          <w:sz w:val="21"/>
        </w:rPr>
        <w:t>Completare, nu contrazicere. „Exact, și aș adăuga…" — niciodată „nu, de fapt…"</w:t>
      </w:r>
    </w:p>
    <w:p>
      <w:pPr>
        <w:pStyle w:val="ListBullet"/>
        <w:spacing w:after="60"/>
      </w:pPr>
      <w:r>
        <w:rPr>
          <w:rFonts w:ascii="Calibri" w:hAnsi="Calibri"/>
          <w:sz w:val="21"/>
        </w:rPr>
        <w:t>Nu știi? Spune. „Nu am calculat exact, dar intuiția este X — putem verifica."</w:t>
      </w:r>
    </w:p>
    <w:p>
      <w:pPr>
        <w:pStyle w:val="ListBullet"/>
        <w:spacing w:after="60"/>
      </w:pPr>
      <w:r>
        <w:rPr>
          <w:rFonts w:ascii="Calibri" w:hAnsi="Calibri"/>
          <w:sz w:val="21"/>
        </w:rPr>
        <w:t>Folosește displayul ca argument. „Uitați aici, în al treilea pas…"</w:t>
      </w:r>
    </w:p>
    <w:p>
      <w:pPr>
        <w:pStyle w:val="ListBullet"/>
        <w:spacing w:after="60"/>
      </w:pPr>
      <w:r>
        <w:rPr>
          <w:rFonts w:ascii="Calibri" w:hAnsi="Calibri"/>
          <w:sz w:val="21"/>
        </w:rPr>
        <w:t>Privirea merge către jurorul care a întrebat — nu către celălalt coleg.</w:t>
      </w:r>
    </w:p>
    <w:p>
      <w:pPr>
        <w:spacing w:after="120" w:before="240"/>
      </w:pPr>
      <w:r>
        <w:rPr>
          <w:rFonts w:ascii="Calibri" w:hAnsi="Calibri"/>
          <w:b/>
          <w:i w:val="0"/>
          <w:color w:val="0F131F"/>
          <w:sz w:val="28"/>
        </w:rPr>
        <w:t>Capcane comune de evitat</w:t>
      </w:r>
    </w:p>
    <w:p>
      <w:pPr>
        <w:pStyle w:val="ListBullet"/>
        <w:spacing w:after="60"/>
      </w:pPr>
      <w:r>
        <w:rPr>
          <w:rFonts w:ascii="Calibri" w:hAnsi="Calibri"/>
          <w:sz w:val="21"/>
        </w:rPr>
        <w:t>Să începeți cu „Bună, deci proiectul nostru e despre…" — începeți cu Varianta A sau C, ad litteram.</w:t>
      </w:r>
    </w:p>
    <w:p>
      <w:pPr>
        <w:pStyle w:val="ListBullet"/>
        <w:spacing w:after="60"/>
      </w:pPr>
      <w:r>
        <w:rPr>
          <w:rFonts w:ascii="Calibri" w:hAnsi="Calibri"/>
          <w:sz w:val="21"/>
        </w:rPr>
        <w:t>Să citiți de pe display — displayul e pentru juriu, nu pentru voi.</w:t>
      </w:r>
    </w:p>
    <w:p>
      <w:pPr>
        <w:pStyle w:val="ListBullet"/>
        <w:spacing w:after="60"/>
      </w:pPr>
      <w:r>
        <w:rPr>
          <w:rFonts w:ascii="Calibri" w:hAnsi="Calibri"/>
          <w:sz w:val="21"/>
        </w:rPr>
        <w:t>Să vă uitați unul la celălalt în timpul răspunsurilor — privire directă către jurorul care a întrebat.</w:t>
      </w:r>
    </w:p>
    <w:p>
      <w:pPr>
        <w:pStyle w:val="ListBullet"/>
        <w:spacing w:after="60"/>
      </w:pPr>
      <w:r>
        <w:rPr>
          <w:rFonts w:ascii="Calibri" w:hAnsi="Calibri"/>
          <w:sz w:val="21"/>
        </w:rPr>
        <w:t>Să prelungiți demo-ul peste 90 sec — juriul pierde interesul.</w:t>
      </w:r>
    </w:p>
    <w:p>
      <w:pPr>
        <w:pStyle w:val="ListBullet"/>
        <w:spacing w:after="60"/>
      </w:pPr>
      <w:r>
        <w:rPr>
          <w:rFonts w:ascii="Calibri" w:hAnsi="Calibri"/>
          <w:sz w:val="21"/>
        </w:rPr>
        <w:t>Să începeți cu istoric (Dyson 1960, Kardashev 1964) dacă alegeți Varianta A — acela e element din Varianta C.</w:t>
      </w:r>
    </w:p>
    <w:p>
      <w:pPr>
        <w:pStyle w:val="ListBullet"/>
        <w:spacing w:after="60"/>
      </w:pPr>
      <w:r>
        <w:rPr>
          <w:rFonts w:ascii="Calibri" w:hAnsi="Calibri"/>
          <w:sz w:val="21"/>
        </w:rPr>
        <w:t>Să oferiți flyere în timpul prezentării — distrage jurorul.</w:t>
      </w:r>
    </w:p>
    <w:p>
      <w:pPr>
        <w:pStyle w:val="ListBullet"/>
        <w:spacing w:after="60"/>
      </w:pPr>
      <w:r>
        <w:rPr>
          <w:rFonts w:ascii="Calibri" w:hAnsi="Calibri"/>
          <w:sz w:val="21"/>
        </w:rPr>
        <w:t>Să activați sunetul TV-ului în timpul vorbirii — TV-ul e backdrop vizual.</w:t>
      </w:r>
    </w:p>
    <w:p>
      <w:r>
        <w:br w:type="page"/>
      </w:r>
    </w:p>
    <w:p>
      <w:pPr>
        <w:spacing w:after="120" w:before="120"/>
      </w:pPr>
      <w:r>
        <w:rPr>
          <w:rFonts w:ascii="Calibri" w:hAnsi="Calibri"/>
          <w:b/>
          <w:i w:val="0"/>
          <w:color w:val="C9A84C"/>
          <w:sz w:val="36"/>
        </w:rPr>
        <w:t>4. SCENARIUL B — Evaluare Flash / Juror Solo</w:t>
      </w:r>
    </w:p>
    <w:p>
      <w:pPr>
        <w:spacing w:after="240" w:before="0"/>
        <w:jc w:val="both"/>
      </w:pPr>
      <w:r>
        <w:rPr>
          <w:rFonts w:ascii="Calibri" w:hAnsi="Calibri"/>
          <w:b w:val="0"/>
          <w:i/>
          <w:color w:val="555555"/>
          <w:sz w:val="22"/>
        </w:rPr>
        <w:t>Un singur juror (sau 2 max) se apropie de stand între sloturile programate. Poate a văzut displayul din mers, poate e curios, poate e în inspecție rapidă. Aveți 3–8 minute. Nu vă anunță cât stă. Trebuie să comprimați totul fără să păreți grăbiți.</w:t>
      </w:r>
    </w:p>
    <w:p>
      <w:pPr>
        <w:spacing w:after="120" w:before="240"/>
      </w:pPr>
      <w:r>
        <w:rPr>
          <w:rFonts w:ascii="Calibri" w:hAnsi="Calibri"/>
          <w:b/>
          <w:i w:val="0"/>
          <w:color w:val="0F131F"/>
          <w:sz w:val="28"/>
        </w:rPr>
        <w:t>Dispunere fizică — asimetrică</w:t>
      </w:r>
    </w:p>
    <w:p>
      <w:pPr>
        <w:spacing w:after="0" w:before="0"/>
      </w:pPr>
      <w:r>
        <w:rPr>
          <w:rFonts w:ascii="Consolas" w:hAnsi="Consolas"/>
          <w:color w:val="0F131F"/>
          <w:sz w:val="18"/>
        </w:rPr>
        <w:t xml:space="preserve">         [ DISPLAY / TV cu video loop ]</w:t>
      </w:r>
    </w:p>
    <w:p>
      <w:pPr>
        <w:spacing w:after="0" w:before="0"/>
      </w:pPr>
      <w:r>
        <w:rPr>
          <w:rFonts w:ascii="Consolas" w:hAnsi="Consolas"/>
          <w:color w:val="0F131F"/>
          <w:sz w:val="18"/>
        </w:rPr>
        <w:t xml:space="preserve">                       |</w:t>
      </w:r>
    </w:p>
    <w:p>
      <w:pPr>
        <w:spacing w:after="0" w:before="0"/>
      </w:pPr>
      <w:r>
        <w:rPr>
          <w:rFonts w:ascii="Consolas" w:hAnsi="Consolas"/>
          <w:color w:val="0F131F"/>
          <w:sz w:val="18"/>
        </w:rPr>
        <w:t xml:space="preserve">          ALBERT ------+------ IOAN</w:t>
      </w:r>
    </w:p>
    <w:p>
      <w:pPr>
        <w:spacing w:after="0" w:before="0"/>
      </w:pPr>
      <w:r>
        <w:rPr>
          <w:rFonts w:ascii="Consolas" w:hAnsi="Consolas"/>
          <w:color w:val="0F131F"/>
          <w:sz w:val="18"/>
        </w:rPr>
        <w:t xml:space="preserve">           (unul întâmpină, celălalt pare ocupat)</w:t>
      </w:r>
    </w:p>
    <w:p>
      <w:pPr>
        <w:spacing w:after="0" w:before="0"/>
      </w:pPr>
      <w:r>
        <w:rPr>
          <w:rFonts w:ascii="Consolas" w:hAnsi="Consolas"/>
          <w:color w:val="0F131F"/>
          <w:sz w:val="18"/>
        </w:rPr>
        <w:t xml:space="preserve">                       |</w:t>
      </w:r>
    </w:p>
    <w:p>
      <w:pPr>
        <w:spacing w:after="0" w:before="0"/>
      </w:pPr>
      <w:r>
        <w:rPr>
          <w:rFonts w:ascii="Consolas" w:hAnsi="Consolas"/>
          <w:color w:val="0F131F"/>
          <w:sz w:val="18"/>
        </w:rPr>
        <w:t xml:space="preserve">               [ 1 juror solo ]</w:t>
      </w:r>
    </w:p>
    <w:p>
      <w:pPr>
        <w:spacing w:after="80" w:before="0"/>
      </w:pPr>
      <w:r>
        <w:rPr>
          <w:rFonts w:ascii="Calibri" w:hAnsi="Calibri"/>
          <w:b w:val="0"/>
          <w:i w:val="0"/>
          <w:sz w:val="22"/>
        </w:rPr>
      </w:r>
    </w:p>
    <w:p>
      <w:pPr>
        <w:pStyle w:val="ListBullet"/>
        <w:spacing w:after="60"/>
      </w:pPr>
      <w:r>
        <w:rPr>
          <w:rFonts w:ascii="Calibri" w:hAnsi="Calibri"/>
          <w:sz w:val="21"/>
        </w:rPr>
        <w:t>NU amândoi în poziție de atenție simultan — ar fi intimidant pentru un juror solitar</w:t>
      </w:r>
    </w:p>
    <w:p>
      <w:pPr>
        <w:pStyle w:val="ListBullet"/>
        <w:spacing w:after="60"/>
      </w:pPr>
      <w:r>
        <w:rPr>
          <w:rFonts w:ascii="Calibri" w:hAnsi="Calibri"/>
          <w:sz w:val="21"/>
        </w:rPr>
        <w:t>Unul este deja în conversație (sau se preface — face ceva pe laptop)</w:t>
      </w:r>
    </w:p>
    <w:p>
      <w:pPr>
        <w:pStyle w:val="ListBullet"/>
        <w:spacing w:after="60"/>
      </w:pPr>
      <w:r>
        <w:rPr>
          <w:rFonts w:ascii="Calibri" w:hAnsi="Calibri"/>
          <w:sz w:val="21"/>
        </w:rPr>
        <w:t>Celălalt întâmpină cu contact vizual + zâmbet neutru, profesional</w:t>
      </w:r>
    </w:p>
    <w:p>
      <w:pPr>
        <w:pStyle w:val="ListBullet"/>
        <w:spacing w:after="60"/>
      </w:pPr>
      <w:r>
        <w:rPr>
          <w:rFonts w:ascii="Calibri" w:hAnsi="Calibri"/>
          <w:sz w:val="21"/>
        </w:rPr>
        <w:t>Odată ce jurorul se oprește, celălalt se alătură natural</w:t>
      </w:r>
    </w:p>
    <w:p>
      <w:pPr>
        <w:spacing w:after="120" w:before="240"/>
      </w:pPr>
      <w:r>
        <w:rPr>
          <w:rFonts w:ascii="Calibri" w:hAnsi="Calibri"/>
          <w:b/>
          <w:i w:val="0"/>
          <w:color w:val="0F131F"/>
          <w:sz w:val="28"/>
        </w:rPr>
        <w:t>Pitch-ul de deschidere — 2 template-uri alternative (decideți pe loc)</w:t>
      </w:r>
    </w:p>
    <w:p>
      <w:pPr>
        <w:spacing w:after="200" w:before="0"/>
        <w:jc w:val="both"/>
      </w:pPr>
      <w:r>
        <w:rPr>
          <w:rFonts w:ascii="Calibri" w:hAnsi="Calibri"/>
          <w:b w:val="0"/>
          <w:i w:val="0"/>
          <w:sz w:val="22"/>
        </w:rPr>
        <w:t>Ambele template-uri sunt pregătite ad litteram. Alegeți unul pe baza semnalelor jurorului (vezi „Tipuri de juror" de mai jos). Template 1 e curat și direct. Template 2 adaugă un „contract" de 20 sec care reduce riscul ca jurorul grăbit să plece înainte ca pitch-ul să înceapă.</w:t>
      </w:r>
    </w:p>
    <w:p>
      <w:pPr>
        <w:spacing w:after="120" w:before="160"/>
      </w:pPr>
      <w:r>
        <w:rPr>
          <w:rFonts w:ascii="Calibri" w:hAnsi="Calibri"/>
          <w:b/>
          <w:i w:val="0"/>
          <w:color w:val="0F131F"/>
          <w:sz w:val="24"/>
        </w:rPr>
        <w:t>Template 1 — Varianta B comprimată (60 sec, direct)</w:t>
      </w:r>
    </w:p>
    <w:p>
      <w:pPr>
        <w:spacing w:after="120" w:before="0"/>
      </w:pPr>
      <w:r>
        <w:rPr>
          <w:rFonts w:ascii="Calibri" w:hAnsi="Calibri"/>
          <w:b w:val="0"/>
          <w:i/>
          <w:color w:val="555555"/>
          <w:sz w:val="20"/>
        </w:rPr>
        <w:t>Recomandat pentru: juror vizibil fizician/inginer care vrea cifre rapid.</w:t>
      </w:r>
    </w:p>
    <w:p>
      <w:pPr>
        <w:spacing w:after="200" w:before="80"/>
        <w:ind w:left="454"/>
        <w:jc w:val="both"/>
        <w:pBdr>
          <w:left w:val="single" w:sz="18" w:space="8" w:color="C9A84C"/>
        </w:pBdr>
      </w:pPr>
      <w:r>
        <w:rPr>
          <w:rFonts w:ascii="Calibri" w:hAnsi="Calibri"/>
          <w:i/>
          <w:color w:val="0F131F"/>
          <w:sz w:val="22"/>
        </w:rPr>
        <w:t>„Doamnelor și domnilor, proiectul P.O.L.A.R.I.S. răspunde la o singură întrebare: pot legile fizicii cunoscute să susțină un sistem energetic spațial care să livreze 1,6 TW continuu către Pământ?</w:t>
        <w:br/>
        <w:br/>
        <w:t>Răspunsul nostru: DA.</w:t>
        <w:br/>
        <w:br/>
        <w:t>30 oglinzi la 7,7 milioane km de Soare, 4 sateliți colectori cu randament 43%, transfer prin Lagrange L4/L5, 2 stații polare cu cabluri YBCO supraconductoare la 77 K, 800 GW per pol.</w:t>
        <w:br/>
        <w:br/>
        <w:t>Suntem gata pentru întrebări."</w:t>
      </w:r>
    </w:p>
    <w:p>
      <w:pPr>
        <w:spacing w:after="120" w:before="160"/>
      </w:pPr>
      <w:r>
        <w:rPr>
          <w:rFonts w:ascii="Calibri" w:hAnsi="Calibri"/>
          <w:b/>
          <w:i w:val="0"/>
          <w:color w:val="0F131F"/>
          <w:sz w:val="24"/>
        </w:rPr>
        <w:t>Template 2 — Contract 20 sec + pitch 60 sec (80 sec total)</w:t>
      </w:r>
    </w:p>
    <w:p>
      <w:pPr>
        <w:spacing w:after="120" w:before="0"/>
      </w:pPr>
      <w:r>
        <w:rPr>
          <w:rFonts w:ascii="Calibri" w:hAnsi="Calibri"/>
          <w:b w:val="0"/>
          <w:i/>
          <w:color w:val="555555"/>
          <w:sz w:val="20"/>
        </w:rPr>
        <w:t>Recomandat pentru: juror grăbit sau distras — „contractul" îl fixează.</w:t>
      </w:r>
    </w:p>
    <w:p>
      <w:pPr>
        <w:spacing w:after="40" w:before="0"/>
      </w:pPr>
      <w:r>
        <w:rPr>
          <w:rFonts w:ascii="Calibri" w:hAnsi="Calibri"/>
          <w:b/>
          <w:i w:val="0"/>
          <w:color w:val="0F131F"/>
          <w:sz w:val="21"/>
        </w:rPr>
        <w:t>Secundele 0–20 — contractul (Albert sau cine e mai aproape):</w:t>
      </w:r>
    </w:p>
    <w:p>
      <w:pPr>
        <w:spacing w:after="200" w:before="80"/>
        <w:ind w:left="454"/>
        <w:jc w:val="both"/>
        <w:pBdr>
          <w:left w:val="single" w:sz="18" w:space="8" w:color="C9A84C"/>
        </w:pBdr>
      </w:pPr>
      <w:r>
        <w:rPr>
          <w:rFonts w:ascii="Calibri" w:hAnsi="Calibri"/>
          <w:i/>
          <w:color w:val="0F131F"/>
          <w:sz w:val="21"/>
        </w:rPr>
        <w:t>„Bună ziua. Dacă îmi dați 60 de secunde, vă pot arăta cum captăm 48% din electricitatea globală — de la 7 milioane km distanță de Soare."</w:t>
      </w:r>
    </w:p>
    <w:p>
      <w:pPr>
        <w:spacing w:after="40" w:before="0"/>
      </w:pPr>
      <w:r>
        <w:rPr>
          <w:rFonts w:ascii="Calibri" w:hAnsi="Calibri"/>
          <w:b/>
          <w:i w:val="0"/>
          <w:color w:val="0F131F"/>
          <w:sz w:val="21"/>
        </w:rPr>
        <w:t>Secundele 20–80 — pitch-ul (Albert + Ioan alternează):</w:t>
      </w:r>
    </w:p>
    <w:p>
      <w:pPr>
        <w:spacing w:after="200" w:before="80"/>
        <w:ind w:left="454"/>
        <w:jc w:val="both"/>
        <w:pBdr>
          <w:left w:val="single" w:sz="18" w:space="8" w:color="C9A84C"/>
        </w:pBdr>
      </w:pPr>
      <w:r>
        <w:rPr>
          <w:rFonts w:ascii="Calibri" w:hAnsi="Calibri"/>
          <w:i/>
          <w:color w:val="0F131F"/>
          <w:sz w:val="22"/>
        </w:rPr>
        <w:t>„Umanitatea folosește 3,36 TW continuu, 60% fosili. Panourile clasice — factor de capacitate 20–50%. Noi livrăm 1,6 TW continuu, 24/7, din spațiu.</w:t>
        <w:br/>
        <w:br/>
        <w:t>(Ioan, arătând displayul) 30 de oglinzi la 7 milioane km reflectă spre 4 sateliți colectori → laser verde spre L4 și L5 → laser albastru spre centrale polare la 30 km altitudine → cablu YBCO de 800 GW la sol. Două poluri = 1,6 TW.</w:t>
        <w:br/>
        <w:br/>
        <w:t>Fiecare componentă există: Parker Solar Probe, JAXA, James Webb, Project Loon, CERN. Nu inventăm fizică — integrăm la scară."</w:t>
      </w:r>
    </w:p>
    <w:p>
      <w:pPr>
        <w:spacing w:after="120" w:before="240"/>
      </w:pPr>
      <w:r>
        <w:rPr>
          <w:rFonts w:ascii="Calibri" w:hAnsi="Calibri"/>
          <w:b/>
          <w:i w:val="0"/>
          <w:color w:val="0F131F"/>
          <w:sz w:val="28"/>
        </w:rPr>
        <w:t>Cum citești jurorul — 4 tipuri, 4 tactici</w:t>
      </w:r>
    </w:p>
    <w:tbl>
      <w:tblPr>
        <w:tblW w:type="auto" w:w="0"/>
        <w:tblLayout w:type="fixed"/>
        <w:tblLook w:firstColumn="1" w:firstRow="1" w:lastColumn="0" w:lastRow="0" w:noHBand="0" w:noVBand="1" w:val="04A0"/>
      </w:tblPr>
      <w:tblGrid>
        <w:gridCol w:w="3213"/>
        <w:gridCol w:w="3213"/>
        <w:gridCol w:w="3213"/>
      </w:tblGrid>
      <w:tr>
        <w:tc>
          <w:tcPr>
            <w:tcW w:type="dxa" w:w="1701"/>
            <w:vAlign w:val="center"/>
            <w:shd w:val="clear" w:color="auto" w:fill="0F131F"/>
          </w:tcPr>
          <w:p>
            <w:pPr>
              <w:spacing w:after="40"/>
            </w:pPr>
            <w:r/>
            <w:r>
              <w:rPr>
                <w:rFonts w:ascii="Calibri" w:hAnsi="Calibri"/>
                <w:b/>
                <w:color w:val="FFFFFF"/>
                <w:sz w:val="20"/>
              </w:rPr>
              <w:t>Tipul jurorului</w:t>
            </w:r>
          </w:p>
        </w:tc>
        <w:tc>
          <w:tcPr>
            <w:tcW w:type="dxa" w:w="3118"/>
            <w:vAlign w:val="center"/>
            <w:shd w:val="clear" w:color="auto" w:fill="0F131F"/>
          </w:tcPr>
          <w:p>
            <w:pPr>
              <w:spacing w:after="40"/>
            </w:pPr>
            <w:r/>
            <w:r>
              <w:rPr>
                <w:rFonts w:ascii="Calibri" w:hAnsi="Calibri"/>
                <w:b/>
                <w:color w:val="FFFFFF"/>
                <w:sz w:val="20"/>
              </w:rPr>
              <w:t>Semne</w:t>
            </w:r>
          </w:p>
        </w:tc>
        <w:tc>
          <w:tcPr>
            <w:tcW w:type="dxa" w:w="4535"/>
            <w:vAlign w:val="center"/>
            <w:shd w:val="clear" w:color="auto" w:fill="0F131F"/>
          </w:tcPr>
          <w:p>
            <w:pPr>
              <w:spacing w:after="40"/>
            </w:pPr>
            <w:r/>
            <w:r>
              <w:rPr>
                <w:rFonts w:ascii="Calibri" w:hAnsi="Calibri"/>
                <w:b/>
                <w:color w:val="FFFFFF"/>
                <w:sz w:val="20"/>
              </w:rPr>
              <w:t>Tactică + template recomandat</w:t>
            </w:r>
          </w:p>
        </w:tc>
      </w:tr>
      <w:tr>
        <w:tc>
          <w:tcPr>
            <w:tcW w:type="dxa" w:w="1701"/>
            <w:vAlign w:val="center"/>
            <w:shd w:val="clear" w:color="auto" w:fill="F5F5F5"/>
          </w:tcPr>
          <w:p>
            <w:pPr>
              <w:spacing w:after="40"/>
            </w:pPr>
            <w:r/>
            <w:r>
              <w:rPr>
                <w:rFonts w:ascii="Calibri" w:hAnsi="Calibri"/>
                <w:sz w:val="20"/>
              </w:rPr>
              <w:t>Curios</w:t>
            </w:r>
          </w:p>
        </w:tc>
        <w:tc>
          <w:tcPr>
            <w:tcW w:type="dxa" w:w="3118"/>
            <w:vAlign w:val="center"/>
            <w:shd w:val="clear" w:color="auto" w:fill="F5F5F5"/>
          </w:tcPr>
          <w:p>
            <w:pPr>
              <w:spacing w:after="40"/>
            </w:pPr>
            <w:r/>
            <w:r>
              <w:rPr>
                <w:rFonts w:ascii="Calibri" w:hAnsi="Calibri"/>
                <w:sz w:val="20"/>
              </w:rPr>
              <w:t>Se apropie, citește displayul, întreabă „de ce așa?"</w:t>
            </w:r>
          </w:p>
        </w:tc>
        <w:tc>
          <w:tcPr>
            <w:tcW w:type="dxa" w:w="4535"/>
            <w:vAlign w:val="center"/>
            <w:shd w:val="clear" w:color="auto" w:fill="F5F5F5"/>
          </w:tcPr>
          <w:p>
            <w:pPr>
              <w:spacing w:after="40"/>
            </w:pPr>
            <w:r/>
            <w:r>
              <w:rPr>
                <w:rFonts w:ascii="Calibri" w:hAnsi="Calibri"/>
                <w:sz w:val="20"/>
              </w:rPr>
              <w:t>Extindeți pitch-ul. Deschideți laptop dacă cere. Template 2.</w:t>
            </w:r>
          </w:p>
        </w:tc>
      </w:tr>
      <w:tr>
        <w:tc>
          <w:tcPr>
            <w:tcW w:type="dxa" w:w="1701"/>
            <w:vAlign w:val="center"/>
            <w:shd w:val="clear" w:color="auto" w:fill="FFFFFF"/>
          </w:tcPr>
          <w:p>
            <w:pPr>
              <w:spacing w:after="40"/>
            </w:pPr>
            <w:r/>
            <w:r>
              <w:rPr>
                <w:rFonts w:ascii="Calibri" w:hAnsi="Calibri"/>
                <w:sz w:val="20"/>
              </w:rPr>
              <w:t>Sceptic</w:t>
            </w:r>
          </w:p>
        </w:tc>
        <w:tc>
          <w:tcPr>
            <w:tcW w:type="dxa" w:w="3118"/>
            <w:vAlign w:val="center"/>
            <w:shd w:val="clear" w:color="auto" w:fill="FFFFFF"/>
          </w:tcPr>
          <w:p>
            <w:pPr>
              <w:spacing w:after="40"/>
            </w:pPr>
            <w:r/>
            <w:r>
              <w:rPr>
                <w:rFonts w:ascii="Calibri" w:hAnsi="Calibri"/>
                <w:sz w:val="20"/>
              </w:rPr>
              <w:t>Stă la distanță, ridică sprâncene la cifre mari</w:t>
            </w:r>
          </w:p>
        </w:tc>
        <w:tc>
          <w:tcPr>
            <w:tcW w:type="dxa" w:w="4535"/>
            <w:vAlign w:val="center"/>
            <w:shd w:val="clear" w:color="auto" w:fill="FFFFFF"/>
          </w:tcPr>
          <w:p>
            <w:pPr>
              <w:spacing w:after="40"/>
            </w:pPr>
            <w:r/>
            <w:r>
              <w:rPr>
                <w:rFonts w:ascii="Calibri" w:hAnsi="Calibri"/>
                <w:sz w:val="20"/>
              </w:rPr>
              <w:t>Template 1 + calcule concrete. „Uitați exact cum ajungem la 1,6 TW." Nu apărați — demonstrați.</w:t>
            </w:r>
          </w:p>
        </w:tc>
      </w:tr>
      <w:tr>
        <w:tc>
          <w:tcPr>
            <w:tcW w:type="dxa" w:w="1701"/>
            <w:vAlign w:val="center"/>
            <w:shd w:val="clear" w:color="auto" w:fill="F5F5F5"/>
          </w:tcPr>
          <w:p>
            <w:pPr>
              <w:spacing w:after="40"/>
            </w:pPr>
            <w:r/>
            <w:r>
              <w:rPr>
                <w:rFonts w:ascii="Calibri" w:hAnsi="Calibri"/>
                <w:sz w:val="20"/>
              </w:rPr>
              <w:t>Grăbit</w:t>
            </w:r>
          </w:p>
        </w:tc>
        <w:tc>
          <w:tcPr>
            <w:tcW w:type="dxa" w:w="3118"/>
            <w:vAlign w:val="center"/>
            <w:shd w:val="clear" w:color="auto" w:fill="F5F5F5"/>
          </w:tcPr>
          <w:p>
            <w:pPr>
              <w:spacing w:after="40"/>
            </w:pPr>
            <w:r/>
            <w:r>
              <w:rPr>
                <w:rFonts w:ascii="Calibri" w:hAnsi="Calibri"/>
                <w:sz w:val="20"/>
              </w:rPr>
              <w:t>Privește ceasul, stă 2 min max</w:t>
            </w:r>
          </w:p>
        </w:tc>
        <w:tc>
          <w:tcPr>
            <w:tcW w:type="dxa" w:w="4535"/>
            <w:vAlign w:val="center"/>
            <w:shd w:val="clear" w:color="auto" w:fill="F5F5F5"/>
          </w:tcPr>
          <w:p>
            <w:pPr>
              <w:spacing w:after="40"/>
            </w:pPr>
            <w:r/>
            <w:r>
              <w:rPr>
                <w:rFonts w:ascii="Calibri" w:hAnsi="Calibri"/>
                <w:sz w:val="20"/>
              </w:rPr>
              <w:t>Template 1 comprimat la 40 sec. Închideți: „Puteți reveni la ora X pentru demo complet?"</w:t>
            </w:r>
          </w:p>
        </w:tc>
      </w:tr>
      <w:tr>
        <w:tc>
          <w:tcPr>
            <w:tcW w:type="dxa" w:w="1701"/>
            <w:vAlign w:val="center"/>
            <w:shd w:val="clear" w:color="auto" w:fill="FFFFFF"/>
          </w:tcPr>
          <w:p>
            <w:pPr>
              <w:spacing w:after="40"/>
            </w:pPr>
            <w:r/>
            <w:r>
              <w:rPr>
                <w:rFonts w:ascii="Calibri" w:hAnsi="Calibri"/>
                <w:sz w:val="20"/>
              </w:rPr>
              <w:t>Tăcut</w:t>
            </w:r>
          </w:p>
        </w:tc>
        <w:tc>
          <w:tcPr>
            <w:tcW w:type="dxa" w:w="3118"/>
            <w:vAlign w:val="center"/>
            <w:shd w:val="clear" w:color="auto" w:fill="FFFFFF"/>
          </w:tcPr>
          <w:p>
            <w:pPr>
              <w:spacing w:after="40"/>
            </w:pPr>
            <w:r/>
            <w:r>
              <w:rPr>
                <w:rFonts w:ascii="Calibri" w:hAnsi="Calibri"/>
                <w:sz w:val="20"/>
              </w:rPr>
              <w:t>Tăcere prelungită după pitch</w:t>
            </w:r>
          </w:p>
        </w:tc>
        <w:tc>
          <w:tcPr>
            <w:tcW w:type="dxa" w:w="4535"/>
            <w:vAlign w:val="center"/>
            <w:shd w:val="clear" w:color="auto" w:fill="FFFFFF"/>
          </w:tcPr>
          <w:p>
            <w:pPr>
              <w:spacing w:after="40"/>
            </w:pPr>
            <w:r/>
            <w:r>
              <w:rPr>
                <w:rFonts w:ascii="Calibri" w:hAnsi="Calibri"/>
                <w:sz w:val="20"/>
              </w:rPr>
              <w:t>Nu umpleți tăcerea aleator. Întrebați: „Ce parte vă interesează cel mai mult?"</w:t>
            </w:r>
          </w:p>
        </w:tc>
      </w:tr>
    </w:tbl>
    <w:p>
      <w:pPr>
        <w:spacing w:after="120" w:before="240"/>
      </w:pPr>
      <w:r>
        <w:rPr>
          <w:rFonts w:ascii="Calibri" w:hAnsi="Calibri"/>
          <w:b/>
          <w:i w:val="0"/>
          <w:color w:val="0F131F"/>
          <w:sz w:val="28"/>
        </w:rPr>
        <w:t>Ce să NU faceți în Scenariul B</w:t>
      </w:r>
    </w:p>
    <w:p>
      <w:pPr>
        <w:pStyle w:val="ListBullet"/>
        <w:spacing w:after="60"/>
      </w:pPr>
      <w:r>
        <w:rPr>
          <w:rFonts w:ascii="Calibri" w:hAnsi="Calibri"/>
          <w:sz w:val="21"/>
        </w:rPr>
        <w:t>Pitch-ul formal de 10 min — jurorul nu a venit pentru asta.</w:t>
      </w:r>
    </w:p>
    <w:p>
      <w:pPr>
        <w:pStyle w:val="ListBullet"/>
        <w:spacing w:after="60"/>
      </w:pPr>
      <w:r>
        <w:rPr>
          <w:rFonts w:ascii="Calibri" w:hAnsi="Calibri"/>
          <w:sz w:val="21"/>
        </w:rPr>
        <w:t>Ambii să vorbiți simultan sau să vă completați fiecare propoziție — pare repetat/script.</w:t>
      </w:r>
    </w:p>
    <w:p>
      <w:pPr>
        <w:pStyle w:val="ListBullet"/>
        <w:spacing w:after="60"/>
      </w:pPr>
      <w:r>
        <w:rPr>
          <w:rFonts w:ascii="Calibri" w:hAnsi="Calibri"/>
          <w:sz w:val="21"/>
        </w:rPr>
        <w:t>Demo pe laptop dacă jurorul e clar grăbit — doar la semnal explicit („pot să văd?").</w:t>
      </w:r>
    </w:p>
    <w:p>
      <w:pPr>
        <w:pStyle w:val="ListBullet"/>
        <w:spacing w:after="60"/>
      </w:pPr>
      <w:r>
        <w:rPr>
          <w:rFonts w:ascii="Calibri" w:hAnsi="Calibri"/>
          <w:sz w:val="21"/>
        </w:rPr>
        <w:t>Să cereți feedback la final — „cum vi s-a părut?" nu e rolul jurorului informal.</w:t>
      </w:r>
    </w:p>
    <w:p>
      <w:pPr>
        <w:pStyle w:val="ListBullet"/>
        <w:spacing w:after="60"/>
      </w:pPr>
      <w:r>
        <w:rPr>
          <w:rFonts w:ascii="Calibri" w:hAnsi="Calibri"/>
          <w:sz w:val="21"/>
        </w:rPr>
        <w:t>Să oferiți mingi antistress jurorului — pare comercial; rezervate vizitatorilor non-juriu.</w:t>
      </w:r>
    </w:p>
    <w:p>
      <w:pPr>
        <w:spacing w:after="120" w:before="240"/>
      </w:pPr>
      <w:r>
        <w:rPr>
          <w:rFonts w:ascii="Calibri" w:hAnsi="Calibri"/>
          <w:b/>
          <w:i w:val="0"/>
          <w:color w:val="0F131F"/>
          <w:sz w:val="28"/>
        </w:rPr>
        <w:t>Cârlige intelectuale de închidere (conversie flash → formal)</w:t>
      </w:r>
    </w:p>
    <w:p>
      <w:pPr>
        <w:spacing w:after="160" w:before="0"/>
        <w:jc w:val="both"/>
      </w:pPr>
      <w:r>
        <w:rPr>
          <w:rFonts w:ascii="Calibri" w:hAnsi="Calibri"/>
          <w:b w:val="0"/>
          <w:i w:val="0"/>
          <w:sz w:val="22"/>
        </w:rPr>
        <w:t>Obiectivul Scenariului B nu e să luați punctaj pe loc. Este să faceți jurorul să vrea să „revină cu colegii" sau să „audă mai mult la prezentarea formală". Pentru asta, lăsați un cârlig la final:</w:t>
      </w:r>
    </w:p>
    <w:p>
      <w:pPr>
        <w:spacing w:after="40" w:before="0"/>
      </w:pPr>
      <w:r>
        <w:rPr>
          <w:rFonts w:ascii="Calibri" w:hAnsi="Calibri"/>
          <w:b/>
          <w:i w:val="0"/>
          <w:color w:val="0F131F"/>
          <w:sz w:val="21"/>
        </w:rPr>
        <w:t>Cârlig Tipul 1 — Paradox:</w:t>
      </w:r>
    </w:p>
    <w:p>
      <w:pPr>
        <w:spacing w:after="200" w:before="80"/>
        <w:ind w:left="454"/>
        <w:jc w:val="both"/>
        <w:pBdr>
          <w:left w:val="single" w:sz="18" w:space="8" w:color="C9A84C"/>
        </w:pBdr>
      </w:pPr>
      <w:r>
        <w:rPr>
          <w:rFonts w:ascii="Calibri" w:hAnsi="Calibri"/>
          <w:i/>
          <w:color w:val="0F131F"/>
          <w:sz w:val="21"/>
        </w:rPr>
        <w:t>„Curios este că laserul de la 150 milioane km ajunge cu precizie de 1 km — exact cât are iris-ul nostru captor. Vă putem explica cum, dacă vreți."</w:t>
      </w:r>
    </w:p>
    <w:p>
      <w:pPr>
        <w:spacing w:after="40" w:before="0"/>
      </w:pPr>
      <w:r>
        <w:rPr>
          <w:rFonts w:ascii="Calibri" w:hAnsi="Calibri"/>
          <w:b/>
          <w:i w:val="0"/>
          <w:color w:val="0F131F"/>
          <w:sz w:val="21"/>
        </w:rPr>
        <w:t>Cârlig Tipul 2 — Cifră neașteptată:</w:t>
      </w:r>
    </w:p>
    <w:p>
      <w:pPr>
        <w:spacing w:after="200" w:before="80"/>
        <w:ind w:left="454"/>
        <w:jc w:val="both"/>
        <w:pBdr>
          <w:left w:val="single" w:sz="18" w:space="8" w:color="C9A84C"/>
        </w:pBdr>
      </w:pPr>
      <w:r>
        <w:rPr>
          <w:rFonts w:ascii="Calibri" w:hAnsi="Calibri"/>
          <w:i/>
          <w:color w:val="0F131F"/>
          <w:sz w:val="21"/>
        </w:rPr>
        <w:t>„Apropo, break-even-ul de CO₂ al proiectului e de doar 5 ani. Dacă doriți, am calculul complet."</w:t>
      </w:r>
    </w:p>
    <w:p>
      <w:pPr>
        <w:spacing w:after="40" w:before="0"/>
      </w:pPr>
      <w:r>
        <w:rPr>
          <w:rFonts w:ascii="Calibri" w:hAnsi="Calibri"/>
          <w:b/>
          <w:i w:val="0"/>
          <w:color w:val="0F131F"/>
          <w:sz w:val="21"/>
        </w:rPr>
        <w:t>Cârlig Tipul 3 — Referire la juror:</w:t>
      </w:r>
    </w:p>
    <w:p>
      <w:pPr>
        <w:spacing w:after="200" w:before="80"/>
        <w:ind w:left="454"/>
        <w:jc w:val="both"/>
        <w:pBdr>
          <w:left w:val="single" w:sz="18" w:space="8" w:color="C9A84C"/>
        </w:pBdr>
      </w:pPr>
      <w:r>
        <w:rPr>
          <w:rFonts w:ascii="Calibri" w:hAnsi="Calibri"/>
          <w:i/>
          <w:color w:val="0F131F"/>
          <w:sz w:val="21"/>
        </w:rPr>
        <w:t>„Dacă lucrați cu fizică aplicată, probabil vă veți întreba de ce am ales YBCO și nu NbTi. Răspunsul e interesant."</w:t>
      </w:r>
    </w:p>
    <w:p>
      <w:pPr>
        <w:spacing w:after="120" w:before="240"/>
      </w:pPr>
      <w:r>
        <w:rPr>
          <w:rFonts w:ascii="Calibri" w:hAnsi="Calibri"/>
          <w:b/>
          <w:i w:val="0"/>
          <w:color w:val="0F131F"/>
          <w:sz w:val="28"/>
        </w:rPr>
        <w:t>Tranziția B → A (dacă flash devine formal)</w:t>
      </w:r>
    </w:p>
    <w:p>
      <w:pPr>
        <w:spacing w:after="120" w:before="0"/>
        <w:jc w:val="both"/>
      </w:pPr>
      <w:r>
        <w:rPr>
          <w:rFonts w:ascii="Calibri" w:hAnsi="Calibri"/>
          <w:b w:val="0"/>
          <w:i w:val="0"/>
          <w:sz w:val="22"/>
        </w:rPr>
        <w:t>Dacă jurorul solo stă peste 5 minute și începe întrebări tehnice profunde, sunteți în Scenariul A improvizat. Semnale:</w:t>
      </w:r>
    </w:p>
    <w:p>
      <w:pPr>
        <w:pStyle w:val="ListBullet"/>
        <w:spacing w:after="60"/>
      </w:pPr>
      <w:r>
        <w:rPr>
          <w:rFonts w:ascii="Calibri" w:hAnsi="Calibri"/>
          <w:sz w:val="21"/>
        </w:rPr>
        <w:t>Scoate pix/tabletă să-și ia notițe</w:t>
      </w:r>
    </w:p>
    <w:p>
      <w:pPr>
        <w:pStyle w:val="ListBullet"/>
        <w:spacing w:after="60"/>
      </w:pPr>
      <w:r>
        <w:rPr>
          <w:rFonts w:ascii="Calibri" w:hAnsi="Calibri"/>
          <w:sz w:val="21"/>
        </w:rPr>
        <w:t>Ajung alți membri ai juriului</w:t>
      </w:r>
    </w:p>
    <w:p>
      <w:pPr>
        <w:pStyle w:val="ListBullet"/>
        <w:spacing w:after="60"/>
      </w:pPr>
      <w:r>
        <w:rPr>
          <w:rFonts w:ascii="Calibri" w:hAnsi="Calibri"/>
          <w:sz w:val="21"/>
        </w:rPr>
        <w:t>Începe să comenteze pentru sine („interesant… interesant…")</w:t>
      </w:r>
    </w:p>
    <w:p>
      <w:pPr>
        <w:spacing w:after="200" w:before="0"/>
        <w:jc w:val="both"/>
      </w:pPr>
      <w:r>
        <w:rPr>
          <w:rFonts w:ascii="Calibri" w:hAnsi="Calibri"/>
          <w:b w:val="0"/>
          <w:i w:val="0"/>
          <w:sz w:val="22"/>
        </w:rPr>
        <w:t>Când vedeți semnalele, treceți la modul A: poziționare simetrică, dispunere clasică, structură de 10 min (Varianta A sau C ca deschidere nouă).</w:t>
      </w:r>
    </w:p>
    <w:p>
      <w:r>
        <w:br w:type="page"/>
      </w:r>
    </w:p>
    <w:p>
      <w:pPr>
        <w:spacing w:after="120" w:before="120"/>
      </w:pPr>
      <w:r>
        <w:rPr>
          <w:rFonts w:ascii="Calibri" w:hAnsi="Calibri"/>
          <w:b/>
          <w:i w:val="0"/>
          <w:color w:val="C9A84C"/>
          <w:sz w:val="36"/>
        </w:rPr>
        <w:t>5. Integrarea materialelor de stand</w:t>
      </w:r>
    </w:p>
    <w:tbl>
      <w:tblPr>
        <w:tblW w:type="auto" w:w="0"/>
        <w:tblLayout w:type="fixed"/>
        <w:tblLook w:firstColumn="1" w:firstRow="1" w:lastColumn="0" w:lastRow="0" w:noHBand="0" w:noVBand="1" w:val="04A0"/>
      </w:tblPr>
      <w:tblGrid>
        <w:gridCol w:w="3213"/>
        <w:gridCol w:w="3213"/>
        <w:gridCol w:w="3213"/>
      </w:tblGrid>
      <w:tr>
        <w:tc>
          <w:tcPr>
            <w:tcW w:type="dxa" w:w="1984"/>
            <w:vAlign w:val="center"/>
            <w:shd w:val="clear" w:color="auto" w:fill="0F131F"/>
          </w:tcPr>
          <w:p>
            <w:pPr>
              <w:spacing w:after="40"/>
            </w:pPr>
            <w:r/>
            <w:r>
              <w:rPr>
                <w:rFonts w:ascii="Calibri" w:hAnsi="Calibri"/>
                <w:b/>
                <w:color w:val="FFFFFF"/>
                <w:sz w:val="20"/>
              </w:rPr>
              <w:t>Material</w:t>
            </w:r>
          </w:p>
        </w:tc>
        <w:tc>
          <w:tcPr>
            <w:tcW w:type="dxa" w:w="3402"/>
            <w:vAlign w:val="center"/>
            <w:shd w:val="clear" w:color="auto" w:fill="0F131F"/>
          </w:tcPr>
          <w:p>
            <w:pPr>
              <w:spacing w:after="40"/>
            </w:pPr>
            <w:r/>
            <w:r>
              <w:rPr>
                <w:rFonts w:ascii="Calibri" w:hAnsi="Calibri"/>
                <w:b/>
                <w:color w:val="FFFFFF"/>
                <w:sz w:val="20"/>
              </w:rPr>
              <w:t>Scenariul A (formal)</w:t>
            </w:r>
          </w:p>
        </w:tc>
        <w:tc>
          <w:tcPr>
            <w:tcW w:type="dxa" w:w="3685"/>
            <w:vAlign w:val="center"/>
            <w:shd w:val="clear" w:color="auto" w:fill="0F131F"/>
          </w:tcPr>
          <w:p>
            <w:pPr>
              <w:spacing w:after="40"/>
            </w:pPr>
            <w:r/>
            <w:r>
              <w:rPr>
                <w:rFonts w:ascii="Calibri" w:hAnsi="Calibri"/>
                <w:b/>
                <w:color w:val="FFFFFF"/>
                <w:sz w:val="20"/>
              </w:rPr>
              <w:t>Scenariul B (flash)</w:t>
            </w:r>
          </w:p>
        </w:tc>
      </w:tr>
      <w:tr>
        <w:tc>
          <w:tcPr>
            <w:tcW w:type="dxa" w:w="1984"/>
            <w:vAlign w:val="center"/>
            <w:shd w:val="clear" w:color="auto" w:fill="F5F5F5"/>
          </w:tcPr>
          <w:p>
            <w:pPr>
              <w:spacing w:after="40"/>
            </w:pPr>
            <w:r/>
            <w:r>
              <w:rPr>
                <w:rFonts w:ascii="Calibri" w:hAnsi="Calibri"/>
                <w:sz w:val="20"/>
              </w:rPr>
              <w:t>TV cu video loop</w:t>
            </w:r>
          </w:p>
        </w:tc>
        <w:tc>
          <w:tcPr>
            <w:tcW w:type="dxa" w:w="3402"/>
            <w:vAlign w:val="center"/>
            <w:shd w:val="clear" w:color="auto" w:fill="F5F5F5"/>
          </w:tcPr>
          <w:p>
            <w:pPr>
              <w:spacing w:after="40"/>
            </w:pPr>
            <w:r/>
            <w:r>
              <w:rPr>
                <w:rFonts w:ascii="Calibri" w:hAnsi="Calibri"/>
                <w:sz w:val="20"/>
              </w:rPr>
              <w:t>Rulează în fundal, MUTE în timpul vorbirii; backdrop vizual de autoritate</w:t>
            </w:r>
          </w:p>
        </w:tc>
        <w:tc>
          <w:tcPr>
            <w:tcW w:type="dxa" w:w="3685"/>
            <w:vAlign w:val="center"/>
            <w:shd w:val="clear" w:color="auto" w:fill="F5F5F5"/>
          </w:tcPr>
          <w:p>
            <w:pPr>
              <w:spacing w:after="40"/>
            </w:pPr>
            <w:r/>
            <w:r>
              <w:rPr>
                <w:rFonts w:ascii="Calibri" w:hAnsi="Calibri"/>
                <w:sz w:val="20"/>
              </w:rPr>
              <w:t>Cârlig vizual principal — ce atrage jurorul la stand; volum discret</w:t>
            </w:r>
          </w:p>
        </w:tc>
      </w:tr>
      <w:tr>
        <w:tc>
          <w:tcPr>
            <w:tcW w:type="dxa" w:w="1984"/>
            <w:vAlign w:val="center"/>
            <w:shd w:val="clear" w:color="auto" w:fill="FFFFFF"/>
          </w:tcPr>
          <w:p>
            <w:pPr>
              <w:spacing w:after="40"/>
            </w:pPr>
            <w:r/>
            <w:r>
              <w:rPr>
                <w:rFonts w:ascii="Calibri" w:hAnsi="Calibri"/>
                <w:sz w:val="20"/>
              </w:rPr>
              <w:t>Display oficial ONCS</w:t>
            </w:r>
          </w:p>
          <w:p>
            <w:pPr>
              <w:spacing w:after="40"/>
            </w:pPr>
            <w:r>
              <w:rPr>
                <w:rFonts w:ascii="Calibri" w:hAnsi="Calibri"/>
                <w:sz w:val="20"/>
              </w:rPr>
              <w:t>(30+60+30 cm)</w:t>
            </w:r>
          </w:p>
        </w:tc>
        <w:tc>
          <w:tcPr>
            <w:tcW w:type="dxa" w:w="3402"/>
            <w:vAlign w:val="center"/>
            <w:shd w:val="clear" w:color="auto" w:fill="FFFFFF"/>
          </w:tcPr>
          <w:p>
            <w:pPr>
              <w:spacing w:after="40"/>
            </w:pPr>
            <w:r/>
            <w:r>
              <w:rPr>
                <w:rFonts w:ascii="Calibri" w:hAnsi="Calibri"/>
                <w:sz w:val="20"/>
              </w:rPr>
              <w:t>Suport principal; Ioan plimbă juriul pe el (min 1:30–5:00)</w:t>
            </w:r>
          </w:p>
        </w:tc>
        <w:tc>
          <w:tcPr>
            <w:tcW w:type="dxa" w:w="3685"/>
            <w:vAlign w:val="center"/>
            <w:shd w:val="clear" w:color="auto" w:fill="FFFFFF"/>
          </w:tcPr>
          <w:p>
            <w:pPr>
              <w:spacing w:after="40"/>
            </w:pPr>
            <w:r/>
            <w:r>
              <w:rPr>
                <w:rFonts w:ascii="Calibri" w:hAnsi="Calibri"/>
                <w:sz w:val="20"/>
              </w:rPr>
              <w:t>Referință rapidă — arăt cu mâna pe el în pitch</w:t>
            </w:r>
          </w:p>
        </w:tc>
      </w:tr>
      <w:tr>
        <w:tc>
          <w:tcPr>
            <w:tcW w:type="dxa" w:w="1984"/>
            <w:vAlign w:val="center"/>
            <w:shd w:val="clear" w:color="auto" w:fill="F5F5F5"/>
          </w:tcPr>
          <w:p>
            <w:pPr>
              <w:spacing w:after="40"/>
            </w:pPr>
            <w:r/>
            <w:r>
              <w:rPr>
                <w:rFonts w:ascii="Calibri" w:hAnsi="Calibri"/>
                <w:sz w:val="20"/>
              </w:rPr>
              <w:t>Roll-up marketing</w:t>
            </w:r>
          </w:p>
          <w:p>
            <w:pPr>
              <w:spacing w:after="40"/>
            </w:pPr>
            <w:r>
              <w:rPr>
                <w:rFonts w:ascii="Calibri" w:hAnsi="Calibri"/>
                <w:sz w:val="20"/>
              </w:rPr>
              <w:t>(85×200 cm)</w:t>
            </w:r>
          </w:p>
        </w:tc>
        <w:tc>
          <w:tcPr>
            <w:tcW w:type="dxa" w:w="3402"/>
            <w:vAlign w:val="center"/>
            <w:shd w:val="clear" w:color="auto" w:fill="F5F5F5"/>
          </w:tcPr>
          <w:p>
            <w:pPr>
              <w:spacing w:after="40"/>
            </w:pPr>
            <w:r/>
            <w:r>
              <w:rPr>
                <w:rFonts w:ascii="Calibri" w:hAnsi="Calibri"/>
                <w:sz w:val="20"/>
              </w:rPr>
              <w:t>Lateral, identitate vizuală — NU înlocuiește displayul</w:t>
            </w:r>
          </w:p>
        </w:tc>
        <w:tc>
          <w:tcPr>
            <w:tcW w:type="dxa" w:w="3685"/>
            <w:vAlign w:val="center"/>
            <w:shd w:val="clear" w:color="auto" w:fill="F5F5F5"/>
          </w:tcPr>
          <w:p>
            <w:pPr>
              <w:spacing w:after="40"/>
            </w:pPr>
            <w:r/>
            <w:r>
              <w:rPr>
                <w:rFonts w:ascii="Calibri" w:hAnsi="Calibri"/>
                <w:sz w:val="20"/>
              </w:rPr>
              <w:t>Identitate vizuală brand; QR code vizibil</w:t>
            </w:r>
          </w:p>
        </w:tc>
      </w:tr>
      <w:tr>
        <w:tc>
          <w:tcPr>
            <w:tcW w:type="dxa" w:w="1984"/>
            <w:vAlign w:val="center"/>
            <w:shd w:val="clear" w:color="auto" w:fill="FFFFFF"/>
          </w:tcPr>
          <w:p>
            <w:pPr>
              <w:spacing w:after="40"/>
            </w:pPr>
            <w:r/>
            <w:r>
              <w:rPr>
                <w:rFonts w:ascii="Calibri" w:hAnsi="Calibri"/>
                <w:sz w:val="20"/>
              </w:rPr>
              <w:t>Laptop + demo</w:t>
            </w:r>
          </w:p>
        </w:tc>
        <w:tc>
          <w:tcPr>
            <w:tcW w:type="dxa" w:w="3402"/>
            <w:vAlign w:val="center"/>
            <w:shd w:val="clear" w:color="auto" w:fill="FFFFFF"/>
          </w:tcPr>
          <w:p>
            <w:pPr>
              <w:spacing w:after="40"/>
            </w:pPr>
            <w:r/>
            <w:r>
              <w:rPr>
                <w:rFonts w:ascii="Calibri" w:hAnsi="Calibri"/>
                <w:sz w:val="20"/>
              </w:rPr>
              <w:t>Obligatoriu la minutul 7:00, MAX 90 sec</w:t>
            </w:r>
          </w:p>
        </w:tc>
        <w:tc>
          <w:tcPr>
            <w:tcW w:type="dxa" w:w="3685"/>
            <w:vAlign w:val="center"/>
            <w:shd w:val="clear" w:color="auto" w:fill="FFFFFF"/>
          </w:tcPr>
          <w:p>
            <w:pPr>
              <w:spacing w:after="40"/>
            </w:pPr>
            <w:r/>
            <w:r>
              <w:rPr>
                <w:rFonts w:ascii="Calibri" w:hAnsi="Calibri"/>
                <w:sz w:val="20"/>
              </w:rPr>
              <w:t>Doar la cerere explicită a jurorului</w:t>
            </w:r>
          </w:p>
        </w:tc>
      </w:tr>
      <w:tr>
        <w:tc>
          <w:tcPr>
            <w:tcW w:type="dxa" w:w="1984"/>
            <w:vAlign w:val="center"/>
            <w:shd w:val="clear" w:color="auto" w:fill="F5F5F5"/>
          </w:tcPr>
          <w:p>
            <w:pPr>
              <w:spacing w:after="40"/>
            </w:pPr>
            <w:r/>
            <w:r>
              <w:rPr>
                <w:rFonts w:ascii="Calibri" w:hAnsi="Calibri"/>
                <w:sz w:val="20"/>
              </w:rPr>
              <w:t>Flyere</w:t>
            </w:r>
          </w:p>
        </w:tc>
        <w:tc>
          <w:tcPr>
            <w:tcW w:type="dxa" w:w="3402"/>
            <w:vAlign w:val="center"/>
            <w:shd w:val="clear" w:color="auto" w:fill="F5F5F5"/>
          </w:tcPr>
          <w:p>
            <w:pPr>
              <w:spacing w:after="40"/>
            </w:pPr>
            <w:r/>
            <w:r>
              <w:rPr>
                <w:rFonts w:ascii="Calibri" w:hAnsi="Calibri"/>
                <w:sz w:val="20"/>
              </w:rPr>
              <w:t>Pe colțul mesei; oferite la închidere (nu pe parcurs)</w:t>
            </w:r>
          </w:p>
        </w:tc>
        <w:tc>
          <w:tcPr>
            <w:tcW w:type="dxa" w:w="3685"/>
            <w:vAlign w:val="center"/>
            <w:shd w:val="clear" w:color="auto" w:fill="F5F5F5"/>
          </w:tcPr>
          <w:p>
            <w:pPr>
              <w:spacing w:after="40"/>
            </w:pPr>
            <w:r/>
            <w:r>
              <w:rPr>
                <w:rFonts w:ascii="Calibri" w:hAnsi="Calibri"/>
                <w:sz w:val="20"/>
              </w:rPr>
              <w:t>Oferite la final cu QR — take-away pentru revizitare</w:t>
            </w:r>
          </w:p>
        </w:tc>
      </w:tr>
      <w:tr>
        <w:tc>
          <w:tcPr>
            <w:tcW w:type="dxa" w:w="1984"/>
            <w:vAlign w:val="center"/>
            <w:shd w:val="clear" w:color="auto" w:fill="FFFFFF"/>
          </w:tcPr>
          <w:p>
            <w:pPr>
              <w:spacing w:after="40"/>
            </w:pPr>
            <w:r/>
            <w:r>
              <w:rPr>
                <w:rFonts w:ascii="Calibri" w:hAnsi="Calibri"/>
                <w:sz w:val="20"/>
              </w:rPr>
              <w:t>Mingi antistress</w:t>
            </w:r>
          </w:p>
        </w:tc>
        <w:tc>
          <w:tcPr>
            <w:tcW w:type="dxa" w:w="3402"/>
            <w:vAlign w:val="center"/>
            <w:shd w:val="clear" w:color="auto" w:fill="FFFFFF"/>
          </w:tcPr>
          <w:p>
            <w:pPr>
              <w:spacing w:after="40"/>
            </w:pPr>
            <w:r/>
            <w:r>
              <w:rPr>
                <w:rFonts w:ascii="Calibri" w:hAnsi="Calibri"/>
                <w:sz w:val="20"/>
              </w:rPr>
              <w:t>NU în timpul evaluării</w:t>
            </w:r>
          </w:p>
        </w:tc>
        <w:tc>
          <w:tcPr>
            <w:tcW w:type="dxa" w:w="3685"/>
            <w:vAlign w:val="center"/>
            <w:shd w:val="clear" w:color="auto" w:fill="FFFFFF"/>
          </w:tcPr>
          <w:p>
            <w:pPr>
              <w:spacing w:after="40"/>
            </w:pPr>
            <w:r/>
            <w:r>
              <w:rPr>
                <w:rFonts w:ascii="Calibri" w:hAnsi="Calibri"/>
                <w:sz w:val="20"/>
              </w:rPr>
              <w:t>NU jurorului; pentru vizitatori non-juriu</w:t>
            </w:r>
          </w:p>
        </w:tc>
      </w:tr>
      <w:tr>
        <w:tc>
          <w:tcPr>
            <w:tcW w:type="dxa" w:w="1984"/>
            <w:vAlign w:val="center"/>
            <w:shd w:val="clear" w:color="auto" w:fill="F5F5F5"/>
          </w:tcPr>
          <w:p>
            <w:pPr>
              <w:spacing w:after="40"/>
            </w:pPr>
            <w:r/>
            <w:r>
              <w:rPr>
                <w:rFonts w:ascii="Calibri" w:hAnsi="Calibri"/>
                <w:sz w:val="20"/>
              </w:rPr>
              <w:t>Website + QR</w:t>
            </w:r>
          </w:p>
        </w:tc>
        <w:tc>
          <w:tcPr>
            <w:tcW w:type="dxa" w:w="3402"/>
            <w:vAlign w:val="center"/>
            <w:shd w:val="clear" w:color="auto" w:fill="F5F5F5"/>
          </w:tcPr>
          <w:p>
            <w:pPr>
              <w:spacing w:after="40"/>
            </w:pPr>
            <w:r/>
            <w:r>
              <w:rPr>
                <w:rFonts w:ascii="Calibri" w:hAnsi="Calibri"/>
                <w:sz w:val="20"/>
              </w:rPr>
              <w:t>Menționat la închidere</w:t>
            </w:r>
          </w:p>
        </w:tc>
        <w:tc>
          <w:tcPr>
            <w:tcW w:type="dxa" w:w="3685"/>
            <w:vAlign w:val="center"/>
            <w:shd w:val="clear" w:color="auto" w:fill="F5F5F5"/>
          </w:tcPr>
          <w:p>
            <w:pPr>
              <w:spacing w:after="40"/>
            </w:pPr>
            <w:r/>
            <w:r>
              <w:rPr>
                <w:rFonts w:ascii="Calibri" w:hAnsi="Calibri"/>
                <w:sz w:val="20"/>
              </w:rPr>
              <w:t>Focus principal în flyer-ul take-away</w:t>
            </w:r>
          </w:p>
        </w:tc>
      </w:tr>
    </w:tbl>
    <w:p>
      <w:r>
        <w:br w:type="page"/>
      </w:r>
    </w:p>
    <w:p>
      <w:pPr>
        <w:spacing w:after="120" w:before="120"/>
      </w:pPr>
      <w:r>
        <w:rPr>
          <w:rFonts w:ascii="Calibri" w:hAnsi="Calibri"/>
          <w:b/>
          <w:i w:val="0"/>
          <w:color w:val="C9A84C"/>
          <w:sz w:val="36"/>
        </w:rPr>
        <w:t>6. Matricea de pregătire</w:t>
      </w:r>
    </w:p>
    <w:tbl>
      <w:tblPr>
        <w:tblW w:type="auto" w:w="0"/>
        <w:tblLayout w:type="fixed"/>
        <w:tblLook w:firstColumn="1" w:firstRow="1" w:lastColumn="0" w:lastRow="0" w:noHBand="0" w:noVBand="1" w:val="04A0"/>
      </w:tblPr>
      <w:tblGrid>
        <w:gridCol w:w="3213"/>
        <w:gridCol w:w="3213"/>
        <w:gridCol w:w="3213"/>
      </w:tblGrid>
      <w:tr>
        <w:tc>
          <w:tcPr>
            <w:tcW w:type="dxa" w:w="2154"/>
            <w:vAlign w:val="center"/>
            <w:shd w:val="clear" w:color="auto" w:fill="0F131F"/>
          </w:tcPr>
          <w:p>
            <w:pPr>
              <w:spacing w:after="40"/>
            </w:pPr>
            <w:r/>
            <w:r>
              <w:rPr>
                <w:rFonts w:ascii="Calibri" w:hAnsi="Calibri"/>
                <w:b/>
                <w:color w:val="FFFFFF"/>
                <w:sz w:val="20"/>
              </w:rPr>
              <w:t>Element</w:t>
            </w:r>
          </w:p>
        </w:tc>
        <w:tc>
          <w:tcPr>
            <w:tcW w:type="dxa" w:w="3402"/>
            <w:vAlign w:val="center"/>
            <w:shd w:val="clear" w:color="auto" w:fill="0F131F"/>
          </w:tcPr>
          <w:p>
            <w:pPr>
              <w:spacing w:after="40"/>
            </w:pPr>
            <w:r/>
            <w:r>
              <w:rPr>
                <w:rFonts w:ascii="Calibri" w:hAnsi="Calibri"/>
                <w:b/>
                <w:color w:val="FFFFFF"/>
                <w:sz w:val="20"/>
              </w:rPr>
              <w:t>Scenariul A (Formal)</w:t>
            </w:r>
          </w:p>
        </w:tc>
        <w:tc>
          <w:tcPr>
            <w:tcW w:type="dxa" w:w="3515"/>
            <w:vAlign w:val="center"/>
            <w:shd w:val="clear" w:color="auto" w:fill="0F131F"/>
          </w:tcPr>
          <w:p>
            <w:pPr>
              <w:spacing w:after="40"/>
            </w:pPr>
            <w:r/>
            <w:r>
              <w:rPr>
                <w:rFonts w:ascii="Calibri" w:hAnsi="Calibri"/>
                <w:b/>
                <w:color w:val="FFFFFF"/>
                <w:sz w:val="20"/>
              </w:rPr>
              <w:t>Scenariul B (Flash)</w:t>
            </w:r>
          </w:p>
        </w:tc>
      </w:tr>
      <w:tr>
        <w:tc>
          <w:tcPr>
            <w:tcW w:type="dxa" w:w="2154"/>
            <w:vAlign w:val="center"/>
            <w:shd w:val="clear" w:color="auto" w:fill="F5F5F5"/>
          </w:tcPr>
          <w:p>
            <w:pPr>
              <w:spacing w:after="40"/>
            </w:pPr>
            <w:r/>
            <w:r>
              <w:rPr>
                <w:rFonts w:ascii="Calibri" w:hAnsi="Calibri"/>
                <w:sz w:val="20"/>
              </w:rPr>
              <w:t>Pitch de deschidere</w:t>
            </w:r>
          </w:p>
        </w:tc>
        <w:tc>
          <w:tcPr>
            <w:tcW w:type="dxa" w:w="3402"/>
            <w:vAlign w:val="center"/>
            <w:shd w:val="clear" w:color="auto" w:fill="F5F5F5"/>
          </w:tcPr>
          <w:p>
            <w:pPr>
              <w:spacing w:after="40"/>
            </w:pPr>
            <w:r/>
            <w:r>
              <w:rPr>
                <w:rFonts w:ascii="Calibri" w:hAnsi="Calibri"/>
                <w:sz w:val="20"/>
              </w:rPr>
              <w:t>Varianta A (90 sec) sau C (75 sec) — ad litteram</w:t>
            </w:r>
          </w:p>
        </w:tc>
        <w:tc>
          <w:tcPr>
            <w:tcW w:type="dxa" w:w="3515"/>
            <w:vAlign w:val="center"/>
            <w:shd w:val="clear" w:color="auto" w:fill="F5F5F5"/>
          </w:tcPr>
          <w:p>
            <w:pPr>
              <w:spacing w:after="40"/>
            </w:pPr>
            <w:r/>
            <w:r>
              <w:rPr>
                <w:rFonts w:ascii="Calibri" w:hAnsi="Calibri"/>
                <w:sz w:val="20"/>
              </w:rPr>
              <w:t>Template 1 (60 sec) sau Template 2 (80 sec) — decideți pe loc</w:t>
            </w:r>
          </w:p>
        </w:tc>
      </w:tr>
      <w:tr>
        <w:tc>
          <w:tcPr>
            <w:tcW w:type="dxa" w:w="2154"/>
            <w:vAlign w:val="center"/>
            <w:shd w:val="clear" w:color="auto" w:fill="FFFFFF"/>
          </w:tcPr>
          <w:p>
            <w:pPr>
              <w:spacing w:after="40"/>
            </w:pPr>
            <w:r/>
            <w:r>
              <w:rPr>
                <w:rFonts w:ascii="Calibri" w:hAnsi="Calibri"/>
                <w:sz w:val="20"/>
              </w:rPr>
              <w:t>Prezentare principală</w:t>
            </w:r>
          </w:p>
        </w:tc>
        <w:tc>
          <w:tcPr>
            <w:tcW w:type="dxa" w:w="3402"/>
            <w:vAlign w:val="center"/>
            <w:shd w:val="clear" w:color="auto" w:fill="FFFFFF"/>
          </w:tcPr>
          <w:p>
            <w:pPr>
              <w:spacing w:after="40"/>
            </w:pPr>
            <w:r/>
            <w:r>
              <w:rPr>
                <w:rFonts w:ascii="Calibri" w:hAnsi="Calibri"/>
                <w:sz w:val="20"/>
              </w:rPr>
              <w:t>10 min structurată pe flow minute-cu-minute</w:t>
            </w:r>
          </w:p>
        </w:tc>
        <w:tc>
          <w:tcPr>
            <w:tcW w:type="dxa" w:w="3515"/>
            <w:vAlign w:val="center"/>
            <w:shd w:val="clear" w:color="auto" w:fill="FFFFFF"/>
          </w:tcPr>
          <w:p>
            <w:pPr>
              <w:spacing w:after="40"/>
            </w:pPr>
            <w:r/>
            <w:r>
              <w:rPr>
                <w:rFonts w:ascii="Calibri" w:hAnsi="Calibri"/>
                <w:sz w:val="20"/>
              </w:rPr>
              <w:t>90 sec comprimată</w:t>
            </w:r>
          </w:p>
        </w:tc>
      </w:tr>
      <w:tr>
        <w:tc>
          <w:tcPr>
            <w:tcW w:type="dxa" w:w="2154"/>
            <w:vAlign w:val="center"/>
            <w:shd w:val="clear" w:color="auto" w:fill="F5F5F5"/>
          </w:tcPr>
          <w:p>
            <w:pPr>
              <w:spacing w:after="40"/>
            </w:pPr>
            <w:r/>
            <w:r>
              <w:rPr>
                <w:rFonts w:ascii="Calibri" w:hAnsi="Calibri"/>
                <w:sz w:val="20"/>
              </w:rPr>
              <w:t>Demo laptop</w:t>
            </w:r>
          </w:p>
        </w:tc>
        <w:tc>
          <w:tcPr>
            <w:tcW w:type="dxa" w:w="3402"/>
            <w:vAlign w:val="center"/>
            <w:shd w:val="clear" w:color="auto" w:fill="F5F5F5"/>
          </w:tcPr>
          <w:p>
            <w:pPr>
              <w:spacing w:after="40"/>
            </w:pPr>
            <w:r/>
            <w:r>
              <w:rPr>
                <w:rFonts w:ascii="Calibri" w:hAnsi="Calibri"/>
                <w:sz w:val="20"/>
              </w:rPr>
              <w:t>Obligatoriu, 90 sec max</w:t>
            </w:r>
          </w:p>
        </w:tc>
        <w:tc>
          <w:tcPr>
            <w:tcW w:type="dxa" w:w="3515"/>
            <w:vAlign w:val="center"/>
            <w:shd w:val="clear" w:color="auto" w:fill="F5F5F5"/>
          </w:tcPr>
          <w:p>
            <w:pPr>
              <w:spacing w:after="40"/>
            </w:pPr>
            <w:r/>
            <w:r>
              <w:rPr>
                <w:rFonts w:ascii="Calibri" w:hAnsi="Calibri"/>
                <w:sz w:val="20"/>
              </w:rPr>
              <w:t>Doar la cerere explicită</w:t>
            </w:r>
          </w:p>
        </w:tc>
      </w:tr>
      <w:tr>
        <w:tc>
          <w:tcPr>
            <w:tcW w:type="dxa" w:w="2154"/>
            <w:vAlign w:val="center"/>
            <w:shd w:val="clear" w:color="auto" w:fill="FFFFFF"/>
          </w:tcPr>
          <w:p>
            <w:pPr>
              <w:spacing w:after="40"/>
            </w:pPr>
            <w:r/>
            <w:r>
              <w:rPr>
                <w:rFonts w:ascii="Calibri" w:hAnsi="Calibri"/>
                <w:sz w:val="20"/>
              </w:rPr>
              <w:t>Q&amp;A</w:t>
            </w:r>
          </w:p>
        </w:tc>
        <w:tc>
          <w:tcPr>
            <w:tcW w:type="dxa" w:w="3402"/>
            <w:vAlign w:val="center"/>
            <w:shd w:val="clear" w:color="auto" w:fill="FFFFFF"/>
          </w:tcPr>
          <w:p>
            <w:pPr>
              <w:spacing w:after="40"/>
            </w:pPr>
            <w:r/>
            <w:r>
              <w:rPr>
                <w:rFonts w:ascii="Calibri" w:hAnsi="Calibri"/>
                <w:sz w:val="20"/>
              </w:rPr>
              <w:t>5–15 min; acoperire pe toate cele 54 întrebări pregătite</w:t>
            </w:r>
          </w:p>
        </w:tc>
        <w:tc>
          <w:tcPr>
            <w:tcW w:type="dxa" w:w="3515"/>
            <w:vAlign w:val="center"/>
            <w:shd w:val="clear" w:color="auto" w:fill="FFFFFF"/>
          </w:tcPr>
          <w:p>
            <w:pPr>
              <w:spacing w:after="40"/>
            </w:pPr>
            <w:r/>
            <w:r>
              <w:rPr>
                <w:rFonts w:ascii="Calibri" w:hAnsi="Calibri"/>
                <w:sz w:val="20"/>
              </w:rPr>
              <w:t>2–5 min focusat pe curiozitate</w:t>
            </w:r>
          </w:p>
        </w:tc>
      </w:tr>
      <w:tr>
        <w:tc>
          <w:tcPr>
            <w:tcW w:type="dxa" w:w="2154"/>
            <w:vAlign w:val="center"/>
            <w:shd w:val="clear" w:color="auto" w:fill="F5F5F5"/>
          </w:tcPr>
          <w:p>
            <w:pPr>
              <w:spacing w:after="40"/>
            </w:pPr>
            <w:r/>
            <w:r>
              <w:rPr>
                <w:rFonts w:ascii="Calibri" w:hAnsi="Calibri"/>
                <w:sz w:val="20"/>
              </w:rPr>
              <w:t>Poziționare fizică</w:t>
            </w:r>
          </w:p>
        </w:tc>
        <w:tc>
          <w:tcPr>
            <w:tcW w:type="dxa" w:w="3402"/>
            <w:vAlign w:val="center"/>
            <w:shd w:val="clear" w:color="auto" w:fill="F5F5F5"/>
          </w:tcPr>
          <w:p>
            <w:pPr>
              <w:spacing w:after="40"/>
            </w:pPr>
            <w:r/>
            <w:r>
              <w:rPr>
                <w:rFonts w:ascii="Calibri" w:hAnsi="Calibri"/>
                <w:sz w:val="20"/>
              </w:rPr>
              <w:t>Simetrică, formală, ambii în atenție</w:t>
            </w:r>
          </w:p>
        </w:tc>
        <w:tc>
          <w:tcPr>
            <w:tcW w:type="dxa" w:w="3515"/>
            <w:vAlign w:val="center"/>
            <w:shd w:val="clear" w:color="auto" w:fill="F5F5F5"/>
          </w:tcPr>
          <w:p>
            <w:pPr>
              <w:spacing w:after="40"/>
            </w:pPr>
            <w:r/>
            <w:r>
              <w:rPr>
                <w:rFonts w:ascii="Calibri" w:hAnsi="Calibri"/>
                <w:sz w:val="20"/>
              </w:rPr>
              <w:t>Asimetrică, relaxată, unul întâmpină</w:t>
            </w:r>
          </w:p>
        </w:tc>
      </w:tr>
      <w:tr>
        <w:tc>
          <w:tcPr>
            <w:tcW w:type="dxa" w:w="2154"/>
            <w:vAlign w:val="center"/>
            <w:shd w:val="clear" w:color="auto" w:fill="FFFFFF"/>
          </w:tcPr>
          <w:p>
            <w:pPr>
              <w:spacing w:after="40"/>
            </w:pPr>
            <w:r/>
            <w:r>
              <w:rPr>
                <w:rFonts w:ascii="Calibri" w:hAnsi="Calibri"/>
                <w:sz w:val="20"/>
              </w:rPr>
              <w:t>Închidere</w:t>
            </w:r>
          </w:p>
        </w:tc>
        <w:tc>
          <w:tcPr>
            <w:tcW w:type="dxa" w:w="3402"/>
            <w:vAlign w:val="center"/>
            <w:shd w:val="clear" w:color="auto" w:fill="FFFFFF"/>
          </w:tcPr>
          <w:p>
            <w:pPr>
              <w:spacing w:after="40"/>
            </w:pPr>
            <w:r/>
            <w:r>
              <w:rPr>
                <w:rFonts w:ascii="Calibri" w:hAnsi="Calibri"/>
                <w:sz w:val="20"/>
              </w:rPr>
              <w:t>„Mulțumim" + slogan</w:t>
            </w:r>
          </w:p>
        </w:tc>
        <w:tc>
          <w:tcPr>
            <w:tcW w:type="dxa" w:w="3515"/>
            <w:vAlign w:val="center"/>
            <w:shd w:val="clear" w:color="auto" w:fill="FFFFFF"/>
          </w:tcPr>
          <w:p>
            <w:pPr>
              <w:spacing w:after="40"/>
            </w:pPr>
            <w:r/>
            <w:r>
              <w:rPr>
                <w:rFonts w:ascii="Calibri" w:hAnsi="Calibri"/>
                <w:sz w:val="20"/>
              </w:rPr>
              <w:t>Cârlig intelectual + invitație revenire</w:t>
            </w:r>
          </w:p>
        </w:tc>
      </w:tr>
      <w:tr>
        <w:tc>
          <w:tcPr>
            <w:tcW w:type="dxa" w:w="2154"/>
            <w:vAlign w:val="center"/>
            <w:shd w:val="clear" w:color="auto" w:fill="F5F5F5"/>
          </w:tcPr>
          <w:p>
            <w:pPr>
              <w:spacing w:after="40"/>
            </w:pPr>
            <w:r/>
            <w:r>
              <w:rPr>
                <w:rFonts w:ascii="Calibri" w:hAnsi="Calibri"/>
                <w:sz w:val="20"/>
              </w:rPr>
              <w:t>Repetiții necesare</w:t>
            </w:r>
          </w:p>
        </w:tc>
        <w:tc>
          <w:tcPr>
            <w:tcW w:type="dxa" w:w="3402"/>
            <w:vAlign w:val="center"/>
            <w:shd w:val="clear" w:color="auto" w:fill="F5F5F5"/>
          </w:tcPr>
          <w:p>
            <w:pPr>
              <w:spacing w:after="40"/>
            </w:pPr>
            <w:r/>
            <w:r>
              <w:rPr>
                <w:rFonts w:ascii="Calibri" w:hAnsi="Calibri"/>
                <w:sz w:val="20"/>
              </w:rPr>
              <w:t>Minim 5× cronometrat (cu toate tranzițiile)</w:t>
            </w:r>
          </w:p>
        </w:tc>
        <w:tc>
          <w:tcPr>
            <w:tcW w:type="dxa" w:w="3515"/>
            <w:vAlign w:val="center"/>
            <w:shd w:val="clear" w:color="auto" w:fill="F5F5F5"/>
          </w:tcPr>
          <w:p>
            <w:pPr>
              <w:spacing w:after="40"/>
            </w:pPr>
            <w:r/>
            <w:r>
              <w:rPr>
                <w:rFonts w:ascii="Calibri" w:hAnsi="Calibri"/>
                <w:sz w:val="20"/>
              </w:rPr>
              <w:t>Minim 10× — automatism total pe ambele template-uri</w:t>
            </w:r>
          </w:p>
        </w:tc>
      </w:tr>
    </w:tbl>
    <w:p>
      <w:pPr>
        <w:spacing w:after="240" w:before="0"/>
      </w:pPr>
      <w:r>
        <w:rPr>
          <w:rFonts w:ascii="Calibri" w:hAnsi="Calibri"/>
          <w:b w:val="0"/>
          <w:i w:val="0"/>
          <w:sz w:val="22"/>
        </w:rPr>
      </w:r>
    </w:p>
    <w:p>
      <w:pPr>
        <w:spacing w:after="120" w:before="120"/>
      </w:pPr>
      <w:r>
        <w:rPr>
          <w:rFonts w:ascii="Calibri" w:hAnsi="Calibri"/>
          <w:b/>
          <w:i w:val="0"/>
          <w:color w:val="C9A84C"/>
          <w:sz w:val="36"/>
        </w:rPr>
        <w:t>7. Regula unică pentru amândouă scenariile</w:t>
      </w:r>
    </w:p>
    <w:p>
      <w:pPr>
        <w:spacing w:after="200" w:before="80"/>
        <w:ind w:left="454"/>
        <w:jc w:val="both"/>
        <w:pBdr>
          <w:left w:val="single" w:sz="18" w:space="8" w:color="C9A84C"/>
        </w:pBdr>
      </w:pPr>
      <w:r>
        <w:rPr>
          <w:rFonts w:ascii="Calibri" w:hAnsi="Calibri"/>
          <w:i/>
          <w:color w:val="0F131F"/>
          <w:sz w:val="23"/>
        </w:rPr>
        <w:t>Juriul nu notează proiectul. Notează impresia pe care voi, ca echipă, ați reușit s-o creați despre proiect. Un proiect bun prezentat slab pierde. Un proiect bun prezentat excelent câștigă inclusiv puncte pe care nu le merită strict tehnic. La stand, VOI sunteți interfața. Calculele sunt pe display. Numerele sunt în fișă. Dar încrederea se transmite prin voce, privire, calm și claritate.</w:t>
      </w:r>
    </w:p>
    <w:p>
      <w:pPr>
        <w:spacing w:after="120" w:before="240"/>
      </w:pPr>
      <w:r>
        <w:rPr>
          <w:rFonts w:ascii="Calibri" w:hAnsi="Calibri"/>
          <w:b/>
          <w:i w:val="0"/>
          <w:color w:val="0F131F"/>
          <w:sz w:val="28"/>
        </w:rPr>
        <w:t>Checklist final înainte de ziua competiției</w:t>
      </w:r>
    </w:p>
    <w:p>
      <w:pPr>
        <w:pStyle w:val="ListBullet"/>
        <w:spacing w:after="60"/>
      </w:pPr>
      <w:r>
        <w:rPr>
          <w:rFonts w:ascii="Calibri" w:hAnsi="Calibri"/>
          <w:sz w:val="21"/>
        </w:rPr>
        <w:t>Varianta A (Inspirațional) — exersată cronometrat de cel puțin 5 ori.</w:t>
      </w:r>
    </w:p>
    <w:p>
      <w:pPr>
        <w:pStyle w:val="ListBullet"/>
        <w:spacing w:after="60"/>
      </w:pPr>
      <w:r>
        <w:rPr>
          <w:rFonts w:ascii="Calibri" w:hAnsi="Calibri"/>
          <w:sz w:val="21"/>
        </w:rPr>
        <w:t>Varianta C (Narativ) — exersată cronometrat de cel puțin 3 ori.</w:t>
      </w:r>
    </w:p>
    <w:p>
      <w:pPr>
        <w:pStyle w:val="ListBullet"/>
        <w:spacing w:after="60"/>
      </w:pPr>
      <w:r>
        <w:rPr>
          <w:rFonts w:ascii="Calibri" w:hAnsi="Calibri"/>
          <w:sz w:val="21"/>
        </w:rPr>
        <w:t>Template 1 + Template 2 (Scenariul B) — automatism total, minim 10× fiecare.</w:t>
      </w:r>
    </w:p>
    <w:p>
      <w:pPr>
        <w:pStyle w:val="ListBullet"/>
        <w:spacing w:after="60"/>
      </w:pPr>
      <w:r>
        <w:rPr>
          <w:rFonts w:ascii="Calibri" w:hAnsi="Calibri"/>
          <w:sz w:val="21"/>
        </w:rPr>
        <w:t>Cele 54 întrebări Q&amp;A parcurse individual de fiecare membru.</w:t>
      </w:r>
    </w:p>
    <w:p>
      <w:pPr>
        <w:pStyle w:val="ListBullet"/>
        <w:spacing w:after="60"/>
      </w:pPr>
      <w:r>
        <w:rPr>
          <w:rFonts w:ascii="Calibri" w:hAnsi="Calibri"/>
          <w:sz w:val="21"/>
        </w:rPr>
        <w:t>Demo laptop DiagramZoom funcționează — backup video pe telefon + stick USB.</w:t>
      </w:r>
    </w:p>
    <w:p>
      <w:pPr>
        <w:pStyle w:val="ListBullet"/>
        <w:spacing w:after="60"/>
      </w:pPr>
      <w:r>
        <w:rPr>
          <w:rFonts w:ascii="Calibri" w:hAnsi="Calibri"/>
          <w:sz w:val="21"/>
        </w:rPr>
        <w:t>TV conectat la laptop (cablu HDMI + adaptor) — testat la fața locului.</w:t>
      </w:r>
    </w:p>
    <w:p>
      <w:pPr>
        <w:pStyle w:val="ListBullet"/>
        <w:spacing w:after="60"/>
      </w:pPr>
      <w:r>
        <w:rPr>
          <w:rFonts w:ascii="Calibri" w:hAnsi="Calibri"/>
          <w:sz w:val="21"/>
        </w:rPr>
        <w:t>Flyere în stoc vizibil dar nu intruziv; mingi antistress în cutie, nu pe masă.</w:t>
      </w:r>
    </w:p>
    <w:p>
      <w:pPr>
        <w:pStyle w:val="ListBullet"/>
        <w:spacing w:after="60"/>
      </w:pPr>
      <w:r>
        <w:rPr>
          <w:rFonts w:ascii="Calibri" w:hAnsi="Calibri"/>
          <w:sz w:val="21"/>
        </w:rPr>
        <w:t>Toate numerele cheie memorate: 1,6 TW · 48% · 7M km · 30 oglinzi · 93 K · 800 GW.</w:t>
      </w:r>
    </w:p>
    <w:p>
      <w:pPr>
        <w:pStyle w:val="ListBullet"/>
        <w:spacing w:after="60"/>
      </w:pPr>
      <w:r>
        <w:rPr>
          <w:rFonts w:ascii="Calibri" w:hAnsi="Calibri"/>
          <w:sz w:val="21"/>
        </w:rPr>
        <w:t>Cârlige intelectuale pregătite (Paradox / Cifră / Referire la juror).</w:t>
      </w:r>
    </w:p>
    <w:p>
      <w:pPr>
        <w:pStyle w:val="ListBullet"/>
        <w:spacing w:after="60"/>
      </w:pPr>
      <w:r>
        <w:rPr>
          <w:rFonts w:ascii="Calibri" w:hAnsi="Calibri"/>
          <w:sz w:val="21"/>
        </w:rPr>
        <w:t>Pregătit răspunsul de rezervă: „Nu știu. Am o intuiție, dar nu am calcul exact."</w:t>
      </w:r>
    </w:p>
    <w:p>
      <w:pPr>
        <w:pStyle w:val="ListBullet"/>
        <w:spacing w:after="60"/>
      </w:pPr>
      <w:r>
        <w:rPr>
          <w:rFonts w:ascii="Calibri" w:hAnsi="Calibri"/>
          <w:sz w:val="21"/>
        </w:rPr>
        <w:t>Poziționarea fizică discutată: Albert-stânga, Ioan-dreapta — nu inversați.</w:t>
      </w:r>
    </w:p>
    <w:p>
      <w:r>
        <w:br w:type="page"/>
      </w:r>
    </w:p>
    <w:p>
      <w:pPr>
        <w:spacing w:after="1600" w:before="0"/>
      </w:pPr>
      <w:r>
        <w:rPr>
          <w:rFonts w:ascii="Calibri" w:hAnsi="Calibri"/>
          <w:b w:val="0"/>
          <w:i w:val="0"/>
          <w:sz w:val="22"/>
        </w:rPr>
      </w:r>
    </w:p>
    <w:p>
      <w:pPr>
        <w:spacing w:after="0" w:before="0"/>
        <w:jc w:val="center"/>
      </w:pPr>
      <w:r>
        <w:rPr>
          <w:rFonts w:ascii="Calibri" w:hAnsi="Calibri"/>
          <w:b/>
          <w:i w:val="0"/>
          <w:color w:val="C9A84C"/>
          <w:sz w:val="96"/>
        </w:rPr>
        <w:t>„</w:t>
      </w:r>
    </w:p>
    <w:p>
      <w:pPr>
        <w:spacing w:after="80" w:before="0"/>
        <w:jc w:val="center"/>
      </w:pPr>
      <w:r>
        <w:rPr>
          <w:rFonts w:ascii="Calibri" w:hAnsi="Calibri"/>
          <w:b/>
          <w:i/>
          <w:color w:val="FFBA20"/>
          <w:sz w:val="52"/>
        </w:rPr>
        <w:t>Inovăm prezentul. Alimentăm viitorul!</w:t>
      </w:r>
    </w:p>
    <w:p>
      <w:pPr>
        <w:spacing w:after="800" w:before="0"/>
        <w:jc w:val="center"/>
      </w:pPr>
      <w:r>
        <w:rPr>
          <w:rFonts w:ascii="Calibri" w:hAnsi="Calibri"/>
          <w:b/>
          <w:i w:val="0"/>
          <w:color w:val="C9A84C"/>
          <w:sz w:val="96"/>
        </w:rPr>
        <w:t>„</w:t>
      </w:r>
    </w:p>
    <w:p>
      <w:pPr>
        <w:spacing w:after="80" w:before="0"/>
        <w:jc w:val="center"/>
      </w:pPr>
      <w:r>
        <w:rPr>
          <w:rFonts w:ascii="Calibri" w:hAnsi="Calibri"/>
          <w:b/>
          <w:i w:val="0"/>
          <w:color w:val="0F131F"/>
          <w:sz w:val="28"/>
        </w:rPr>
        <w:t>Echipa POLARIS Bears</w:t>
      </w:r>
    </w:p>
    <w:p>
      <w:pPr>
        <w:spacing w:after="40" w:before="0"/>
        <w:jc w:val="center"/>
      </w:pPr>
      <w:r>
        <w:rPr>
          <w:rFonts w:ascii="Calibri" w:hAnsi="Calibri"/>
          <w:b w:val="0"/>
          <w:i w:val="0"/>
          <w:sz w:val="22"/>
        </w:rPr>
        <w:t>Albert David OLARIU  ·  Ioan Cristian CHELARU</w:t>
      </w:r>
    </w:p>
    <w:p>
      <w:pPr>
        <w:spacing w:after="40" w:before="0"/>
        <w:jc w:val="center"/>
      </w:pPr>
      <w:r>
        <w:rPr>
          <w:rFonts w:ascii="Calibri" w:hAnsi="Calibri"/>
          <w:b w:val="0"/>
          <w:i/>
          <w:color w:val="555555"/>
          <w:sz w:val="20"/>
        </w:rPr>
        <w:t>Mentor: Prof. Dr. Francisc Dionisie Aaron</w:t>
      </w:r>
    </w:p>
    <w:p>
      <w:pPr>
        <w:spacing w:after="480" w:before="0"/>
        <w:jc w:val="center"/>
      </w:pPr>
      <w:r>
        <w:rPr>
          <w:rFonts w:ascii="Calibri" w:hAnsi="Calibri"/>
          <w:b w:val="0"/>
          <w:i/>
          <w:color w:val="888888"/>
          <w:sz w:val="18"/>
        </w:rPr>
        <w:t>Laureat al Premiului Academiei Române (2002) — „Mecanica Analitică"</w:t>
      </w:r>
    </w:p>
    <w:p>
      <w:pPr>
        <w:spacing w:after="40" w:before="0"/>
        <w:jc w:val="center"/>
      </w:pPr>
      <w:r>
        <w:rPr>
          <w:rFonts w:ascii="Calibri" w:hAnsi="Calibri"/>
          <w:b w:val="0"/>
          <w:i w:val="0"/>
          <w:color w:val="555555"/>
          <w:sz w:val="20"/>
        </w:rPr>
        <w:t>ONCS 2026  ·  Secțiunea C — Tehnologia Informației  ·  Juniori</w:t>
      </w:r>
    </w:p>
    <w:p>
      <w:pPr>
        <w:spacing w:after="40" w:before="0"/>
        <w:jc w:val="center"/>
      </w:pPr>
      <w:r>
        <w:rPr>
          <w:rFonts w:ascii="Calibri" w:hAnsi="Calibri"/>
          <w:b/>
          <w:i w:val="0"/>
          <w:color w:val="0088AA"/>
          <w:sz w:val="20"/>
        </w:rPr>
        <w:t>polaris-bears.ro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