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1980000" cy="1527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no-ONCS-text-bright-highre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5274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60"/>
        <w:jc w:val="center"/>
      </w:pPr>
      <w:r>
        <w:rPr>
          <w:rFonts w:ascii="Calibri" w:hAnsi="Calibri"/>
          <w:b/>
          <w:i w:val="0"/>
          <w:sz w:val="52"/>
        </w:rPr>
        <w:t>P.O.L.A.R.I.S.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sz w:val="26"/>
        </w:rPr>
        <w:t>Platformă Orbitală Laser pentru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sz w:val="26"/>
        </w:rPr>
        <w:t>Alimentare şi Recepție Inovativă Solară</w:t>
      </w:r>
    </w:p>
    <w:p>
      <w:pPr>
        <w:spacing w:after="40"/>
        <w:jc w:val="center"/>
      </w:pPr>
      <w:r>
        <w:rPr>
          <w:rFonts w:ascii="Calibri" w:hAnsi="Calibri"/>
          <w:b w:val="0"/>
          <w:i/>
          <w:sz w:val="22"/>
        </w:rPr>
        <w:t>Proiect ştiințific</w:t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20"/>
        </w:rPr>
        <w:t>Analiză fizică • Inginerie spațială • Infrastructură energetică globală</w:t>
      </w:r>
    </w:p>
    <w:p>
      <w:pPr>
        <w:spacing w:after="40"/>
        <w:jc w:val="center"/>
      </w:pPr>
      <w:r>
        <w:rPr>
          <w:rFonts w:ascii="Calibri" w:hAnsi="Calibri"/>
          <w:b/>
          <w:i w:val="0"/>
          <w:sz w:val="24"/>
        </w:rPr>
        <w:t>Olimpiada Națională de Creativitate Științifică — ONCS 2026</w:t>
      </w:r>
    </w:p>
    <w:p>
      <w:pPr>
        <w:spacing w:after="200"/>
        <w:jc w:val="center"/>
      </w:pPr>
      <w:r>
        <w:rPr>
          <w:rFonts w:ascii="Calibri" w:hAnsi="Calibri"/>
          <w:b w:val="0"/>
          <w:i w:val="0"/>
          <w:sz w:val="22"/>
        </w:rPr>
        <w:t>Secțiunea: Științe fundamentale</w:t>
      </w:r>
    </w:p>
    <w:p>
      <w:pPr>
        <w:spacing w:after="80"/>
        <w:jc w:val="center"/>
      </w:pPr>
      <w:r>
        <w:rPr>
          <w:rFonts w:ascii="Calibri" w:hAnsi="Calibri"/>
          <w:b/>
          <w:i w:val="0"/>
          <w:sz w:val="26"/>
        </w:rPr>
        <w:t>Echipă: Polaris Bears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sz w:val="22"/>
        </w:rPr>
        <w:t>Ioan Cristian CHELARU — clasa a VIII-a  [unitate şcolară: de completat]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sz w:val="22"/>
        </w:rPr>
        <w:t>Albert David OLARIU — clasa a VIII-a  [unitate şcolară: de completat]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sz w:val="22"/>
        </w:rPr>
        <w:t>Mentor: Prof. Francisc Dionisie Aaron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sz w:val="20"/>
        </w:rPr>
        <w:t>ICHB — Liceul Teoretic Internațional de Informatică</w:t>
      </w:r>
    </w:p>
    <w:p>
      <w:pPr>
        <w:spacing w:after="40"/>
        <w:jc w:val="center"/>
      </w:pPr>
      <w:r>
        <w:rPr>
          <w:rFonts w:ascii="Calibri" w:hAnsi="Calibri"/>
          <w:b/>
          <w:i w:val="0"/>
          <w:sz w:val="22"/>
        </w:rPr>
        <w:t>Colaboratori: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sz w:val="20"/>
        </w:rPr>
        <w:t>Carlo Emilio MONTANARI — Fizician aplicat, Doctorand CERN / Univ. Bologna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sz w:val="20"/>
        </w:rPr>
        <w:t>Daniel-Justinian ZELENSCHI — NASA Ames Research Center</w:t>
      </w:r>
    </w:p>
    <w:p>
      <w:pPr>
        <w:spacing w:after="160"/>
        <w:jc w:val="center"/>
      </w:pPr>
      <w:r>
        <w:rPr>
          <w:rFonts w:ascii="Calibri" w:hAnsi="Calibri"/>
          <w:b w:val="0"/>
          <w:i w:val="0"/>
          <w:sz w:val="20"/>
        </w:rPr>
        <w:t>Prof. Univ. Dr. Valentin BARNA — Facultatea de Fizică, Univ. Bucureşti</w:t>
      </w:r>
    </w:p>
    <w:p>
      <w:pPr>
        <w:spacing w:after="60"/>
        <w:jc w:val="center"/>
      </w:pPr>
      <w:r>
        <w:rPr>
          <w:rFonts w:ascii="Calibri" w:hAnsi="Calibri"/>
          <w:b/>
          <w:i w:val="0"/>
          <w:sz w:val="22"/>
        </w:rPr>
        <w:t>Aprilie 2026</w:t>
      </w:r>
    </w:p>
    <w:p/>
    <w:p>
      <w:pPr>
        <w:spacing w:after="40"/>
        <w:jc w:val="center"/>
      </w:pPr>
      <w:r>
        <w:rPr>
          <w:rFonts w:ascii="Calibri" w:hAnsi="Calibri"/>
          <w:b w:val="0"/>
          <w:i/>
          <w:sz w:val="18"/>
        </w:rPr>
        <w:t>⚠  Câmpuri de completat înainte de depunere: unitatea şcolară a fiecărui elev, numărul de telefon al mentorului, categoria ONCS 2026.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