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CC25" w14:textId="1D8D4FB1" w:rsidR="005A4459" w:rsidRDefault="005A4459" w:rsidP="005A4459">
      <w:pPr>
        <w:spacing w:after="0" w:line="276" w:lineRule="auto"/>
        <w:jc w:val="center"/>
        <w:rPr>
          <w:rFonts w:ascii="Times New Roman" w:hAnsi="Times New Roman" w:cs="Times New Roman"/>
          <w:sz w:val="28"/>
          <w:szCs w:val="28"/>
        </w:rPr>
      </w:pPr>
      <w:r w:rsidRPr="005A4459">
        <w:rPr>
          <w:rFonts w:ascii="Times New Roman" w:hAnsi="Times New Roman" w:cs="Times New Roman"/>
          <w:sz w:val="28"/>
          <w:szCs w:val="28"/>
        </w:rPr>
        <w:t xml:space="preserve">Olimpiada </w:t>
      </w:r>
      <w:proofErr w:type="spellStart"/>
      <w:r w:rsidRPr="005A4459">
        <w:rPr>
          <w:rFonts w:ascii="Times New Roman" w:hAnsi="Times New Roman" w:cs="Times New Roman"/>
          <w:sz w:val="28"/>
          <w:szCs w:val="28"/>
        </w:rPr>
        <w:t>Națională</w:t>
      </w:r>
      <w:proofErr w:type="spellEnd"/>
      <w:r w:rsidRPr="005A4459">
        <w:rPr>
          <w:rFonts w:ascii="Times New Roman" w:hAnsi="Times New Roman" w:cs="Times New Roman"/>
          <w:sz w:val="28"/>
          <w:szCs w:val="28"/>
        </w:rPr>
        <w:t xml:space="preserve"> de </w:t>
      </w:r>
      <w:proofErr w:type="spellStart"/>
      <w:r w:rsidRPr="005A4459">
        <w:rPr>
          <w:rFonts w:ascii="Times New Roman" w:hAnsi="Times New Roman" w:cs="Times New Roman"/>
          <w:sz w:val="28"/>
          <w:szCs w:val="28"/>
        </w:rPr>
        <w:t>Creativitate</w:t>
      </w:r>
      <w:proofErr w:type="spellEnd"/>
      <w:r w:rsidRPr="005A4459">
        <w:rPr>
          <w:rFonts w:ascii="Times New Roman" w:hAnsi="Times New Roman" w:cs="Times New Roman"/>
          <w:sz w:val="28"/>
          <w:szCs w:val="28"/>
        </w:rPr>
        <w:t xml:space="preserve"> </w:t>
      </w:r>
      <w:proofErr w:type="spellStart"/>
      <w:r w:rsidRPr="005A4459">
        <w:rPr>
          <w:rFonts w:ascii="Times New Roman" w:hAnsi="Times New Roman" w:cs="Times New Roman"/>
          <w:sz w:val="28"/>
          <w:szCs w:val="28"/>
        </w:rPr>
        <w:t>Stiințifică</w:t>
      </w:r>
      <w:proofErr w:type="spellEnd"/>
      <w:r>
        <w:rPr>
          <w:rFonts w:ascii="Times New Roman" w:hAnsi="Times New Roman" w:cs="Times New Roman"/>
          <w:sz w:val="28"/>
          <w:szCs w:val="28"/>
        </w:rPr>
        <w:t>,</w:t>
      </w:r>
      <w:r w:rsidRPr="005A4459">
        <w:rPr>
          <w:rFonts w:ascii="Times New Roman" w:hAnsi="Times New Roman" w:cs="Times New Roman"/>
          <w:sz w:val="28"/>
          <w:szCs w:val="28"/>
        </w:rPr>
        <w:t xml:space="preserve"> ONCS 2026</w:t>
      </w:r>
    </w:p>
    <w:p w14:paraId="4E99EDC9" w14:textId="187D64B6" w:rsidR="005A4459" w:rsidRPr="005A4459" w:rsidRDefault="005A4459" w:rsidP="005A4459">
      <w:pPr>
        <w:pStyle w:val="ListParagraph"/>
        <w:spacing w:after="0" w:line="276" w:lineRule="auto"/>
        <w:ind w:left="1440"/>
        <w:jc w:val="cente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Stiin</w:t>
      </w:r>
      <w:r w:rsidRPr="005A4459">
        <w:rPr>
          <w:rFonts w:ascii="Times New Roman" w:hAnsi="Times New Roman" w:cs="Times New Roman"/>
          <w:sz w:val="28"/>
          <w:szCs w:val="28"/>
        </w:rPr>
        <w:t>ț</w:t>
      </w:r>
      <w:r>
        <w:rPr>
          <w:rFonts w:ascii="Times New Roman" w:hAnsi="Times New Roman" w:cs="Times New Roman"/>
          <w:sz w:val="28"/>
          <w:szCs w:val="28"/>
        </w:rPr>
        <w: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fundamentale</w:t>
      </w:r>
      <w:proofErr w:type="spellEnd"/>
      <w:r>
        <w:rPr>
          <w:rFonts w:ascii="Times New Roman" w:hAnsi="Times New Roman" w:cs="Times New Roman"/>
          <w:sz w:val="28"/>
          <w:szCs w:val="28"/>
        </w:rPr>
        <w:t xml:space="preserve"> -</w:t>
      </w:r>
    </w:p>
    <w:p w14:paraId="5E626E89" w14:textId="77777777" w:rsidR="005A4459" w:rsidRDefault="005A4459" w:rsidP="005A4459">
      <w:pPr>
        <w:spacing w:after="0" w:line="276" w:lineRule="auto"/>
        <w:jc w:val="center"/>
        <w:rPr>
          <w:rFonts w:ascii="Times New Roman" w:hAnsi="Times New Roman" w:cs="Times New Roman"/>
          <w:b/>
          <w:bCs/>
          <w:sz w:val="72"/>
          <w:szCs w:val="72"/>
        </w:rPr>
      </w:pPr>
    </w:p>
    <w:p w14:paraId="0487221D" w14:textId="0A5E91AA" w:rsidR="005A4459" w:rsidRDefault="00393695" w:rsidP="005A4459">
      <w:pPr>
        <w:spacing w:after="0" w:line="276" w:lineRule="auto"/>
        <w:jc w:val="center"/>
        <w:rPr>
          <w:rFonts w:ascii="Times New Roman" w:hAnsi="Times New Roman" w:cs="Times New Roman"/>
          <w:b/>
          <w:bCs/>
          <w:sz w:val="72"/>
          <w:szCs w:val="72"/>
        </w:rPr>
      </w:pPr>
      <w:r>
        <w:rPr>
          <w:rFonts w:ascii="Times New Roman" w:hAnsi="Times New Roman" w:cs="Times New Roman"/>
          <w:b/>
          <w:bCs/>
          <w:sz w:val="72"/>
          <w:szCs w:val="72"/>
        </w:rPr>
        <w:t>P.O.L.A.R.I.S.</w:t>
      </w:r>
    </w:p>
    <w:p w14:paraId="200DD14E" w14:textId="77777777" w:rsidR="004940A8" w:rsidRPr="009B496D" w:rsidRDefault="00393695" w:rsidP="004940A8">
      <w:pPr>
        <w:spacing w:after="0" w:line="276" w:lineRule="auto"/>
        <w:jc w:val="center"/>
        <w:rPr>
          <w:rFonts w:ascii="Times New Roman" w:hAnsi="Times New Roman" w:cs="Times New Roman"/>
          <w:b/>
          <w:bCs/>
          <w:sz w:val="56"/>
          <w:szCs w:val="56"/>
          <w:lang w:val="pt-BR"/>
        </w:rPr>
      </w:pPr>
      <w:r w:rsidRPr="009B496D">
        <w:rPr>
          <w:rFonts w:ascii="Times New Roman" w:hAnsi="Times New Roman" w:cs="Times New Roman"/>
          <w:b/>
          <w:bCs/>
          <w:sz w:val="60"/>
          <w:szCs w:val="60"/>
          <w:lang w:val="pt-BR"/>
        </w:rPr>
        <w:t xml:space="preserve">Platformă Orbitală Laser </w:t>
      </w:r>
      <w:r w:rsidRPr="009B496D">
        <w:rPr>
          <w:rFonts w:ascii="Times New Roman" w:hAnsi="Times New Roman" w:cs="Times New Roman"/>
          <w:b/>
          <w:bCs/>
          <w:sz w:val="40"/>
          <w:szCs w:val="40"/>
          <w:lang w:val="pt-BR"/>
        </w:rPr>
        <w:t>pt.</w:t>
      </w:r>
      <w:r w:rsidRPr="009B496D">
        <w:rPr>
          <w:rFonts w:ascii="Times New Roman" w:hAnsi="Times New Roman" w:cs="Times New Roman"/>
          <w:b/>
          <w:bCs/>
          <w:sz w:val="56"/>
          <w:szCs w:val="56"/>
          <w:lang w:val="pt-BR"/>
        </w:rPr>
        <w:t xml:space="preserve"> </w:t>
      </w:r>
    </w:p>
    <w:p w14:paraId="20D92CA6" w14:textId="43E0BF0B" w:rsidR="00393695" w:rsidRPr="009B496D" w:rsidRDefault="00393695" w:rsidP="004940A8">
      <w:pPr>
        <w:spacing w:after="0" w:line="276" w:lineRule="auto"/>
        <w:jc w:val="center"/>
        <w:rPr>
          <w:rFonts w:ascii="Times New Roman" w:hAnsi="Times New Roman" w:cs="Times New Roman"/>
          <w:b/>
          <w:bCs/>
          <w:sz w:val="60"/>
          <w:szCs w:val="60"/>
          <w:lang w:val="pt-BR"/>
        </w:rPr>
      </w:pPr>
      <w:r w:rsidRPr="009B496D">
        <w:rPr>
          <w:rFonts w:ascii="Times New Roman" w:hAnsi="Times New Roman" w:cs="Times New Roman"/>
          <w:b/>
          <w:bCs/>
          <w:sz w:val="60"/>
          <w:szCs w:val="60"/>
          <w:lang w:val="pt-BR"/>
        </w:rPr>
        <w:t>Alimentare</w:t>
      </w:r>
      <w:r w:rsidRPr="009B496D">
        <w:rPr>
          <w:rFonts w:ascii="Times New Roman" w:hAnsi="Times New Roman" w:cs="Times New Roman"/>
          <w:b/>
          <w:bCs/>
          <w:sz w:val="56"/>
          <w:szCs w:val="56"/>
          <w:lang w:val="pt-BR"/>
        </w:rPr>
        <w:t xml:space="preserve"> </w:t>
      </w:r>
      <w:r w:rsidRPr="009B496D">
        <w:rPr>
          <w:rFonts w:ascii="Times New Roman" w:hAnsi="Times New Roman" w:cs="Times New Roman"/>
          <w:b/>
          <w:bCs/>
          <w:sz w:val="40"/>
          <w:szCs w:val="40"/>
          <w:lang w:val="pt-BR"/>
        </w:rPr>
        <w:t>și</w:t>
      </w:r>
      <w:r w:rsidRPr="009B496D">
        <w:rPr>
          <w:rFonts w:ascii="Times New Roman" w:hAnsi="Times New Roman" w:cs="Times New Roman"/>
          <w:b/>
          <w:bCs/>
          <w:sz w:val="56"/>
          <w:szCs w:val="56"/>
          <w:lang w:val="pt-BR"/>
        </w:rPr>
        <w:t xml:space="preserve"> </w:t>
      </w:r>
      <w:r w:rsidRPr="009B496D">
        <w:rPr>
          <w:rFonts w:ascii="Times New Roman" w:hAnsi="Times New Roman" w:cs="Times New Roman"/>
          <w:b/>
          <w:bCs/>
          <w:sz w:val="60"/>
          <w:szCs w:val="60"/>
          <w:lang w:val="pt-BR"/>
        </w:rPr>
        <w:t>Recepție Inovativă Solară</w:t>
      </w:r>
    </w:p>
    <w:p w14:paraId="7BD5BB09" w14:textId="77777777" w:rsidR="00393695" w:rsidRPr="009B496D" w:rsidRDefault="00393695" w:rsidP="00F565BD">
      <w:pPr>
        <w:spacing w:after="0" w:line="276" w:lineRule="auto"/>
        <w:jc w:val="center"/>
        <w:rPr>
          <w:rFonts w:ascii="Times New Roman" w:hAnsi="Times New Roman" w:cs="Times New Roman"/>
          <w:sz w:val="44"/>
          <w:szCs w:val="44"/>
          <w:lang w:val="pt-BR"/>
        </w:rPr>
      </w:pPr>
    </w:p>
    <w:p w14:paraId="6085DC3A" w14:textId="77777777" w:rsidR="005A4459" w:rsidRPr="009B496D" w:rsidRDefault="005A4459" w:rsidP="00F565BD">
      <w:pPr>
        <w:spacing w:after="0" w:line="276" w:lineRule="auto"/>
        <w:jc w:val="center"/>
        <w:rPr>
          <w:rFonts w:ascii="Times New Roman" w:hAnsi="Times New Roman" w:cs="Times New Roman"/>
          <w:sz w:val="44"/>
          <w:szCs w:val="44"/>
          <w:lang w:val="pt-BR"/>
        </w:rPr>
      </w:pPr>
    </w:p>
    <w:p w14:paraId="107E2357" w14:textId="66FAFC02" w:rsidR="009004D6" w:rsidRPr="009B496D" w:rsidRDefault="009004D6" w:rsidP="00F565BD">
      <w:pPr>
        <w:spacing w:after="0" w:line="276" w:lineRule="auto"/>
        <w:jc w:val="center"/>
        <w:rPr>
          <w:rFonts w:ascii="Times New Roman" w:hAnsi="Times New Roman" w:cs="Times New Roman"/>
          <w:sz w:val="44"/>
          <w:szCs w:val="44"/>
          <w:lang w:val="pt-BR"/>
        </w:rPr>
      </w:pPr>
      <w:r w:rsidRPr="009B496D">
        <w:rPr>
          <w:rFonts w:ascii="Times New Roman" w:hAnsi="Times New Roman" w:cs="Times New Roman"/>
          <w:sz w:val="44"/>
          <w:szCs w:val="44"/>
          <w:lang w:val="pt-BR"/>
        </w:rPr>
        <w:t>Proiect științific</w:t>
      </w:r>
      <w:r w:rsidR="00393695" w:rsidRPr="009B496D">
        <w:rPr>
          <w:rFonts w:ascii="Times New Roman" w:hAnsi="Times New Roman" w:cs="Times New Roman"/>
          <w:sz w:val="44"/>
          <w:szCs w:val="44"/>
          <w:lang w:val="pt-BR"/>
        </w:rPr>
        <w:t xml:space="preserve"> </w:t>
      </w:r>
    </w:p>
    <w:p w14:paraId="382E658F" w14:textId="77777777" w:rsidR="00393695" w:rsidRPr="009B496D" w:rsidRDefault="009004D6" w:rsidP="00F565BD">
      <w:pPr>
        <w:spacing w:after="0" w:line="276" w:lineRule="auto"/>
        <w:jc w:val="center"/>
        <w:rPr>
          <w:rFonts w:ascii="Times New Roman" w:hAnsi="Times New Roman" w:cs="Times New Roman"/>
          <w:sz w:val="44"/>
          <w:szCs w:val="44"/>
          <w:lang w:val="pt-BR"/>
        </w:rPr>
      </w:pPr>
      <w:r w:rsidRPr="009B496D">
        <w:rPr>
          <w:rFonts w:ascii="Times New Roman" w:hAnsi="Times New Roman" w:cs="Times New Roman"/>
          <w:sz w:val="44"/>
          <w:szCs w:val="44"/>
          <w:lang w:val="pt-BR"/>
        </w:rPr>
        <w:t xml:space="preserve">Analiză fizică, inginerie spațială și </w:t>
      </w:r>
    </w:p>
    <w:p w14:paraId="521E822B" w14:textId="2C579CFD" w:rsidR="009004D6" w:rsidRPr="009004D6" w:rsidRDefault="009004D6" w:rsidP="00F565BD">
      <w:pPr>
        <w:spacing w:after="0" w:line="276" w:lineRule="auto"/>
        <w:jc w:val="center"/>
        <w:rPr>
          <w:rFonts w:ascii="Times New Roman" w:hAnsi="Times New Roman" w:cs="Times New Roman"/>
          <w:sz w:val="44"/>
          <w:szCs w:val="44"/>
        </w:rPr>
      </w:pPr>
      <w:proofErr w:type="spellStart"/>
      <w:r w:rsidRPr="009004D6">
        <w:rPr>
          <w:rFonts w:ascii="Times New Roman" w:hAnsi="Times New Roman" w:cs="Times New Roman"/>
          <w:sz w:val="44"/>
          <w:szCs w:val="44"/>
        </w:rPr>
        <w:t>infrastructură</w:t>
      </w:r>
      <w:proofErr w:type="spellEnd"/>
      <w:r w:rsidRPr="009004D6">
        <w:rPr>
          <w:rFonts w:ascii="Times New Roman" w:hAnsi="Times New Roman" w:cs="Times New Roman"/>
          <w:sz w:val="44"/>
          <w:szCs w:val="44"/>
        </w:rPr>
        <w:t xml:space="preserve"> </w:t>
      </w:r>
      <w:proofErr w:type="spellStart"/>
      <w:r w:rsidRPr="009004D6">
        <w:rPr>
          <w:rFonts w:ascii="Times New Roman" w:hAnsi="Times New Roman" w:cs="Times New Roman"/>
          <w:sz w:val="44"/>
          <w:szCs w:val="44"/>
        </w:rPr>
        <w:t>energetică</w:t>
      </w:r>
      <w:proofErr w:type="spellEnd"/>
      <w:r w:rsidRPr="009004D6">
        <w:rPr>
          <w:rFonts w:ascii="Times New Roman" w:hAnsi="Times New Roman" w:cs="Times New Roman"/>
          <w:sz w:val="44"/>
          <w:szCs w:val="44"/>
        </w:rPr>
        <w:t xml:space="preserve"> </w:t>
      </w:r>
      <w:proofErr w:type="spellStart"/>
      <w:r w:rsidRPr="009004D6">
        <w:rPr>
          <w:rFonts w:ascii="Times New Roman" w:hAnsi="Times New Roman" w:cs="Times New Roman"/>
          <w:sz w:val="44"/>
          <w:szCs w:val="44"/>
        </w:rPr>
        <w:t>globală</w:t>
      </w:r>
      <w:proofErr w:type="spellEnd"/>
    </w:p>
    <w:p w14:paraId="777482FC" w14:textId="77777777" w:rsidR="009004D6" w:rsidRPr="009004D6" w:rsidRDefault="009004D6" w:rsidP="00F565BD">
      <w:pPr>
        <w:spacing w:after="0" w:line="276" w:lineRule="auto"/>
        <w:jc w:val="center"/>
        <w:rPr>
          <w:rFonts w:ascii="Times New Roman" w:hAnsi="Times New Roman" w:cs="Times New Roman"/>
          <w:sz w:val="22"/>
          <w:szCs w:val="22"/>
        </w:rPr>
      </w:pPr>
    </w:p>
    <w:p w14:paraId="4BD1F5CE" w14:textId="77777777" w:rsidR="009004D6" w:rsidRPr="009004D6" w:rsidRDefault="009004D6" w:rsidP="00F565BD">
      <w:pPr>
        <w:spacing w:after="0" w:line="276" w:lineRule="auto"/>
        <w:jc w:val="center"/>
        <w:rPr>
          <w:rFonts w:ascii="Times New Roman" w:hAnsi="Times New Roman" w:cs="Times New Roman"/>
          <w:sz w:val="22"/>
          <w:szCs w:val="22"/>
        </w:rPr>
      </w:pPr>
    </w:p>
    <w:p w14:paraId="50CFCE34" w14:textId="77777777" w:rsidR="009004D6" w:rsidRPr="009004D6" w:rsidRDefault="009004D6" w:rsidP="00F565BD">
      <w:pPr>
        <w:spacing w:after="0" w:line="276" w:lineRule="auto"/>
        <w:jc w:val="center"/>
        <w:rPr>
          <w:rFonts w:ascii="Times New Roman" w:hAnsi="Times New Roman" w:cs="Times New Roman"/>
          <w:sz w:val="22"/>
          <w:szCs w:val="22"/>
        </w:rPr>
      </w:pPr>
    </w:p>
    <w:p w14:paraId="4F269015" w14:textId="3A301186" w:rsidR="009004D6" w:rsidRPr="009B496D" w:rsidRDefault="00393695" w:rsidP="00F565BD">
      <w:pPr>
        <w:spacing w:after="0" w:line="276" w:lineRule="auto"/>
        <w:jc w:val="center"/>
        <w:rPr>
          <w:rFonts w:ascii="Times New Roman" w:hAnsi="Times New Roman" w:cs="Times New Roman"/>
          <w:sz w:val="44"/>
          <w:szCs w:val="44"/>
        </w:rPr>
      </w:pPr>
      <w:proofErr w:type="spellStart"/>
      <w:r w:rsidRPr="009B496D">
        <w:rPr>
          <w:rFonts w:ascii="Times New Roman" w:hAnsi="Times New Roman" w:cs="Times New Roman"/>
          <w:sz w:val="44"/>
          <w:szCs w:val="44"/>
        </w:rPr>
        <w:t>Echip</w:t>
      </w:r>
      <w:r w:rsidRPr="009004D6">
        <w:rPr>
          <w:rFonts w:ascii="Times New Roman" w:hAnsi="Times New Roman" w:cs="Times New Roman"/>
          <w:sz w:val="44"/>
          <w:szCs w:val="44"/>
        </w:rPr>
        <w:t>ă</w:t>
      </w:r>
      <w:proofErr w:type="spellEnd"/>
      <w:r w:rsidR="009004D6" w:rsidRPr="009B496D">
        <w:rPr>
          <w:rFonts w:ascii="Times New Roman" w:hAnsi="Times New Roman" w:cs="Times New Roman"/>
          <w:sz w:val="44"/>
          <w:szCs w:val="44"/>
        </w:rPr>
        <w:t>:</w:t>
      </w:r>
      <w:r w:rsidRPr="009B496D">
        <w:rPr>
          <w:rFonts w:ascii="Times New Roman" w:hAnsi="Times New Roman" w:cs="Times New Roman"/>
          <w:sz w:val="44"/>
          <w:szCs w:val="44"/>
        </w:rPr>
        <w:t xml:space="preserve"> </w:t>
      </w:r>
      <w:r w:rsidRPr="009B496D">
        <w:rPr>
          <w:rFonts w:ascii="Times New Roman" w:hAnsi="Times New Roman" w:cs="Times New Roman"/>
          <w:b/>
          <w:bCs/>
          <w:sz w:val="44"/>
          <w:szCs w:val="44"/>
        </w:rPr>
        <w:t>Polaris Bears</w:t>
      </w:r>
    </w:p>
    <w:p w14:paraId="0510B1CB" w14:textId="6C816E2B" w:rsidR="00393695" w:rsidRDefault="00393695" w:rsidP="00F565BD">
      <w:pPr>
        <w:spacing w:after="0" w:line="276" w:lineRule="auto"/>
        <w:jc w:val="center"/>
        <w:rPr>
          <w:rFonts w:ascii="Times New Roman" w:hAnsi="Times New Roman" w:cs="Times New Roman"/>
          <w:sz w:val="44"/>
          <w:szCs w:val="44"/>
          <w:lang w:val="pt-BR"/>
        </w:rPr>
      </w:pPr>
      <w:r>
        <w:rPr>
          <w:rFonts w:ascii="Times New Roman" w:hAnsi="Times New Roman" w:cs="Times New Roman"/>
          <w:sz w:val="44"/>
          <w:szCs w:val="44"/>
          <w:lang w:val="pt-BR"/>
        </w:rPr>
        <w:t xml:space="preserve">Chelaru Ioan Cristian, </w:t>
      </w:r>
      <w:r w:rsidRPr="00393695">
        <w:rPr>
          <w:rFonts w:ascii="Times New Roman" w:hAnsi="Times New Roman" w:cs="Times New Roman"/>
          <w:sz w:val="36"/>
          <w:szCs w:val="36"/>
          <w:lang w:val="pt-BR"/>
        </w:rPr>
        <w:t>elev clasa a VIII-a</w:t>
      </w:r>
    </w:p>
    <w:p w14:paraId="35060B5E" w14:textId="62629169" w:rsidR="00393695" w:rsidRDefault="00393695" w:rsidP="00F565BD">
      <w:pPr>
        <w:spacing w:after="0" w:line="276" w:lineRule="auto"/>
        <w:jc w:val="center"/>
        <w:rPr>
          <w:rFonts w:ascii="Times New Roman" w:hAnsi="Times New Roman" w:cs="Times New Roman"/>
          <w:sz w:val="44"/>
          <w:szCs w:val="44"/>
          <w:lang w:val="pt-BR"/>
        </w:rPr>
      </w:pPr>
      <w:r>
        <w:rPr>
          <w:rFonts w:ascii="Times New Roman" w:hAnsi="Times New Roman" w:cs="Times New Roman"/>
          <w:sz w:val="44"/>
          <w:szCs w:val="44"/>
          <w:lang w:val="pt-BR"/>
        </w:rPr>
        <w:t xml:space="preserve">Olariu David Albert, </w:t>
      </w:r>
      <w:r w:rsidRPr="00393695">
        <w:rPr>
          <w:rFonts w:ascii="Times New Roman" w:hAnsi="Times New Roman" w:cs="Times New Roman"/>
          <w:sz w:val="36"/>
          <w:szCs w:val="36"/>
          <w:lang w:val="pt-BR"/>
        </w:rPr>
        <w:t>elev clasa a VIII-a</w:t>
      </w:r>
    </w:p>
    <w:p w14:paraId="69DDE448" w14:textId="299C2F33" w:rsidR="00393695" w:rsidRDefault="00393695" w:rsidP="00F565BD">
      <w:pPr>
        <w:spacing w:after="0" w:line="276" w:lineRule="auto"/>
        <w:jc w:val="center"/>
        <w:rPr>
          <w:rFonts w:ascii="Times New Roman" w:hAnsi="Times New Roman" w:cs="Times New Roman"/>
          <w:sz w:val="44"/>
          <w:szCs w:val="44"/>
          <w:lang w:val="pt-BR"/>
        </w:rPr>
      </w:pPr>
    </w:p>
    <w:p w14:paraId="6080DA7B" w14:textId="77777777" w:rsidR="004940A8" w:rsidRDefault="004940A8" w:rsidP="00F565BD">
      <w:pPr>
        <w:spacing w:after="0" w:line="276" w:lineRule="auto"/>
        <w:jc w:val="center"/>
        <w:rPr>
          <w:rFonts w:ascii="Times New Roman" w:hAnsi="Times New Roman" w:cs="Times New Roman"/>
          <w:sz w:val="44"/>
          <w:szCs w:val="44"/>
          <w:lang w:val="pt-BR"/>
        </w:rPr>
      </w:pPr>
    </w:p>
    <w:p w14:paraId="28A9BD11" w14:textId="77777777" w:rsidR="004940A8" w:rsidRPr="009004D6" w:rsidRDefault="004940A8" w:rsidP="00F565BD">
      <w:pPr>
        <w:spacing w:after="0" w:line="276" w:lineRule="auto"/>
        <w:jc w:val="center"/>
        <w:rPr>
          <w:rFonts w:ascii="Times New Roman" w:hAnsi="Times New Roman" w:cs="Times New Roman"/>
          <w:sz w:val="44"/>
          <w:szCs w:val="44"/>
          <w:lang w:val="pt-BR"/>
        </w:rPr>
      </w:pPr>
    </w:p>
    <w:p w14:paraId="157264C0" w14:textId="66DA53E9" w:rsidR="009004D6" w:rsidRPr="009B496D" w:rsidRDefault="00393695" w:rsidP="00F565BD">
      <w:pPr>
        <w:spacing w:after="0" w:line="276" w:lineRule="auto"/>
        <w:jc w:val="center"/>
        <w:rPr>
          <w:rFonts w:ascii="Times New Roman" w:hAnsi="Times New Roman" w:cs="Times New Roman"/>
          <w:sz w:val="44"/>
          <w:szCs w:val="44"/>
        </w:rPr>
      </w:pPr>
      <w:r w:rsidRPr="009B496D">
        <w:rPr>
          <w:rFonts w:ascii="Times New Roman" w:hAnsi="Times New Roman" w:cs="Times New Roman"/>
          <w:sz w:val="44"/>
          <w:szCs w:val="44"/>
        </w:rPr>
        <w:t>Mentor: Prof. Francisc Dionisie Aaron</w:t>
      </w:r>
    </w:p>
    <w:p w14:paraId="23065BC9" w14:textId="77777777" w:rsidR="00393695" w:rsidRPr="009B496D" w:rsidRDefault="00393695" w:rsidP="00F565BD">
      <w:pPr>
        <w:spacing w:after="0" w:line="276" w:lineRule="auto"/>
        <w:jc w:val="center"/>
        <w:rPr>
          <w:rFonts w:ascii="Times New Roman" w:hAnsi="Times New Roman" w:cs="Times New Roman"/>
          <w:sz w:val="44"/>
          <w:szCs w:val="44"/>
        </w:rPr>
      </w:pPr>
    </w:p>
    <w:p w14:paraId="37FE282A" w14:textId="77777777" w:rsidR="00393695" w:rsidRPr="009B496D" w:rsidRDefault="00393695" w:rsidP="00393695">
      <w:pPr>
        <w:spacing w:after="0" w:line="276" w:lineRule="auto"/>
        <w:rPr>
          <w:rFonts w:ascii="Times New Roman" w:hAnsi="Times New Roman" w:cs="Times New Roman"/>
          <w:sz w:val="44"/>
          <w:szCs w:val="44"/>
        </w:rPr>
      </w:pPr>
    </w:p>
    <w:p w14:paraId="608FDB89" w14:textId="77777777" w:rsidR="009004D6" w:rsidRPr="009B496D" w:rsidRDefault="009004D6" w:rsidP="00F565BD">
      <w:pPr>
        <w:spacing w:after="0" w:line="276" w:lineRule="auto"/>
        <w:rPr>
          <w:rFonts w:ascii="Times New Roman" w:hAnsi="Times New Roman" w:cs="Times New Roman"/>
          <w:sz w:val="22"/>
          <w:szCs w:val="22"/>
        </w:rPr>
      </w:pPr>
    </w:p>
    <w:p w14:paraId="09E6030B" w14:textId="77777777" w:rsidR="009004D6" w:rsidRPr="009B496D" w:rsidRDefault="009004D6" w:rsidP="00F565BD">
      <w:pPr>
        <w:spacing w:after="0" w:line="276" w:lineRule="auto"/>
        <w:rPr>
          <w:rFonts w:ascii="Times New Roman" w:hAnsi="Times New Roman" w:cs="Times New Roman"/>
          <w:sz w:val="22"/>
          <w:szCs w:val="22"/>
        </w:rPr>
      </w:pPr>
    </w:p>
    <w:p w14:paraId="580F8287" w14:textId="77777777" w:rsidR="009004D6" w:rsidRPr="009B496D" w:rsidRDefault="009004D6" w:rsidP="00F565BD">
      <w:pPr>
        <w:spacing w:after="0" w:line="276" w:lineRule="auto"/>
        <w:rPr>
          <w:rFonts w:ascii="Times New Roman" w:hAnsi="Times New Roman" w:cs="Times New Roman"/>
          <w:sz w:val="22"/>
          <w:szCs w:val="22"/>
        </w:rPr>
      </w:pPr>
    </w:p>
    <w:p w14:paraId="39381DFB" w14:textId="77777777" w:rsidR="009004D6" w:rsidRPr="009B496D" w:rsidRDefault="009004D6" w:rsidP="00F565BD">
      <w:pPr>
        <w:spacing w:after="0" w:line="276" w:lineRule="auto"/>
        <w:rPr>
          <w:rFonts w:ascii="Times New Roman" w:hAnsi="Times New Roman" w:cs="Times New Roman"/>
          <w:sz w:val="22"/>
          <w:szCs w:val="22"/>
        </w:rPr>
      </w:pPr>
    </w:p>
    <w:p w14:paraId="0A7340C6" w14:textId="77777777" w:rsidR="009004D6" w:rsidRPr="009B496D" w:rsidRDefault="009004D6" w:rsidP="00F565BD">
      <w:pPr>
        <w:spacing w:after="0" w:line="276" w:lineRule="auto"/>
        <w:rPr>
          <w:rFonts w:ascii="Times New Roman" w:hAnsi="Times New Roman" w:cs="Times New Roman"/>
          <w:b/>
          <w:bCs/>
          <w:sz w:val="28"/>
          <w:szCs w:val="28"/>
        </w:rPr>
      </w:pPr>
      <w:r w:rsidRPr="009B496D">
        <w:rPr>
          <w:rFonts w:ascii="Times New Roman" w:hAnsi="Times New Roman" w:cs="Times New Roman"/>
          <w:b/>
          <w:bCs/>
          <w:sz w:val="28"/>
          <w:szCs w:val="28"/>
        </w:rPr>
        <w:lastRenderedPageBreak/>
        <w:t xml:space="preserve">1. </w:t>
      </w:r>
      <w:proofErr w:type="spellStart"/>
      <w:r w:rsidRPr="009B496D">
        <w:rPr>
          <w:rFonts w:ascii="Times New Roman" w:hAnsi="Times New Roman" w:cs="Times New Roman"/>
          <w:b/>
          <w:bCs/>
          <w:sz w:val="28"/>
          <w:szCs w:val="28"/>
        </w:rPr>
        <w:t>Introducere</w:t>
      </w:r>
      <w:proofErr w:type="spellEnd"/>
      <w:r w:rsidRPr="009B496D">
        <w:rPr>
          <w:rFonts w:ascii="Times New Roman" w:hAnsi="Times New Roman" w:cs="Times New Roman"/>
          <w:b/>
          <w:bCs/>
          <w:sz w:val="28"/>
          <w:szCs w:val="28"/>
        </w:rPr>
        <w:tab/>
      </w:r>
      <w:r w:rsidRPr="009B496D">
        <w:rPr>
          <w:rFonts w:ascii="Times New Roman" w:hAnsi="Times New Roman" w:cs="Times New Roman"/>
          <w:b/>
          <w:bCs/>
          <w:sz w:val="28"/>
          <w:szCs w:val="28"/>
        </w:rPr>
        <w:tab/>
      </w:r>
    </w:p>
    <w:p w14:paraId="66BB7BD5"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 xml:space="preserve">Context: Consumul global de energie este în creștere; acest lucru a dus la preocupări legate de poluare și la o dependență tot mai mare de resursele fosile finite. Chiar dacă energia solară este cea mai abundentă sursă din lumea naturală, aplicarea sa pe Pământ este inhibată de atmosferă și de ciclul zi-noapte. În acest scenariu, studiul captării energiei în spațiu, cu iluminare aproape continuă, prezintă o cale valoroasă de cercetare. </w:t>
      </w:r>
    </w:p>
    <w:p w14:paraId="418A793D"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 xml:space="preserve">Importanță: Un sistem de energie spațială pentru captarea energiei din apropierea Soarelui are potențialul de a fi o sursă de energie aproape nelimitată în ceea ce privește livrarea de energie, reducând amprentele de carbon și promovând stabilitatea energetică globală. Cercetarea noastră oferă o schemă cu mai multe direcții, combinând fizica, astronomia, ingineria și progresele tehnologice. </w:t>
      </w:r>
    </w:p>
    <w:p w14:paraId="7859F159"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 xml:space="preserve">Obiectivul proiectului: Dezvoltăm un model teoretic al unui sistem de energie spațială bazat pe un roi Dyson de oglinzi orbitale pentru a absorbi radiația solară, sateliți colectori de laser pentru conversia energiei, noduri de putere situate la punctele Lagrange L4 și L5 și două sisteme orbitale de putere conectate la sol, bazate pe cabluri supraconductoare YBCO cu un potențial de transmisie a puterii de 800 GW fiecare. Ne gândim să adăugăm o extindere în viitor sub denumirea de „Rețeaua de Putere Stelară”. </w:t>
      </w:r>
    </w:p>
    <w:p w14:paraId="22651D89" w14:textId="77777777" w:rsid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Întrebarea de cercetare: Poate un astfel de sistem să reprezinte o soluție eficientă și teoretic viabilă pentru producerea și transmiterea energiei globale, în limita totală de putere de aproximativ 2 × 800 GW?</w:t>
      </w:r>
    </w:p>
    <w:p w14:paraId="346340C3" w14:textId="77777777" w:rsidR="009B496D" w:rsidRDefault="009B496D" w:rsidP="009B496D">
      <w:pPr>
        <w:spacing w:after="0" w:line="276" w:lineRule="auto"/>
        <w:rPr>
          <w:rFonts w:ascii="Times New Roman" w:hAnsi="Times New Roman" w:cs="Times New Roman"/>
          <w:sz w:val="22"/>
          <w:szCs w:val="22"/>
          <w:lang w:val="pt-BR"/>
        </w:rPr>
      </w:pPr>
    </w:p>
    <w:p w14:paraId="339B70A4" w14:textId="1C2AE36B" w:rsidR="009004D6" w:rsidRPr="009004D6" w:rsidRDefault="009004D6" w:rsidP="009B496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2. Fundamente Teoretice</w:t>
      </w:r>
    </w:p>
    <w:p w14:paraId="6D3D0164" w14:textId="77777777" w:rsidR="009004D6" w:rsidRPr="009004D6" w:rsidRDefault="009004D6" w:rsidP="00F565B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2.1. Concepte de bază</w:t>
      </w:r>
    </w:p>
    <w:p w14:paraId="6BF2C7A6"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Radiația solară și circuitele circulare:</w:t>
      </w:r>
    </w:p>
    <w:p w14:paraId="5BE20E22"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La distanțe scurte de soare, intensitatea radiației solare este de aproximativ 10^6–10^7 W/m² conform legii inversului pătratului și este foarte proeminentă în spectrul solar. Proiectul nostru explorează un Sistem de Energie Spațială (SES) format dintr-un roi Dyson de 30 de oglinzi solare cu un diametru de 1 km pe orbita sateliților circulari la o distanță de aproximativ 7 milioane km de soarele nostru. Patru sateliți colectori la aproximativ 10 milioane km de soare capturează energia reflectată și o transformă în fascicule laser.</w:t>
      </w:r>
    </w:p>
    <w:p w14:paraId="0A451EAC" w14:textId="77777777" w:rsidR="009B496D" w:rsidRPr="009B496D" w:rsidRDefault="009B496D" w:rsidP="009B496D">
      <w:pPr>
        <w:spacing w:after="0" w:line="276" w:lineRule="auto"/>
        <w:rPr>
          <w:rFonts w:ascii="Times New Roman" w:hAnsi="Times New Roman" w:cs="Times New Roman"/>
          <w:sz w:val="22"/>
          <w:szCs w:val="22"/>
          <w:lang w:val="pt-BR"/>
        </w:rPr>
      </w:pPr>
    </w:p>
    <w:p w14:paraId="18B66AAD"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Punctele Lagrange și puterea de transport a energiei:</w:t>
      </w:r>
    </w:p>
    <w:p w14:paraId="29273F8C"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Punctele Lagrange L4 și L5 ale sistemului Soare-Pământ sunt poziții de echilibru gravitațional relativ stabile în care nodurile de energie cu consum redus de combustibil pot fi amplasate. Acestea servesc ca puncte intermediare de transfer al energiei.</w:t>
      </w:r>
    </w:p>
    <w:p w14:paraId="61BDA963" w14:textId="77777777" w:rsidR="009B496D" w:rsidRPr="009B496D" w:rsidRDefault="009B496D" w:rsidP="009B496D">
      <w:pPr>
        <w:spacing w:after="0" w:line="276" w:lineRule="auto"/>
        <w:rPr>
          <w:rFonts w:ascii="Times New Roman" w:hAnsi="Times New Roman" w:cs="Times New Roman"/>
          <w:sz w:val="22"/>
          <w:szCs w:val="22"/>
          <w:lang w:val="pt-BR"/>
        </w:rPr>
      </w:pPr>
    </w:p>
    <w:p w14:paraId="44181867"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Laserele și supraconductorii:</w:t>
      </w:r>
    </w:p>
    <w:p w14:paraId="6B6CEE4C"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Sateliții colectori la L4 și L5 (câte unul la fiecare punct Lagrange) cu supraconductori permit radiația energiei pe distanțe mari. Pentru aceasta, în stațiile de putere orbitale atașate la sol prin cabluri supraconductoare YBCO (care transportă sute de gigawați) se utilizează operarea la temperaturi criogenice relativ ridicate (70–90 K) pentru a efectua conversia în energie electrică, cu pierderi minime.</w:t>
      </w:r>
    </w:p>
    <w:p w14:paraId="4CFED35E" w14:textId="77777777" w:rsidR="009B496D" w:rsidRPr="009B496D" w:rsidRDefault="009B496D" w:rsidP="009B496D">
      <w:pPr>
        <w:spacing w:after="0" w:line="276" w:lineRule="auto"/>
        <w:rPr>
          <w:rFonts w:ascii="Times New Roman" w:hAnsi="Times New Roman" w:cs="Times New Roman"/>
          <w:sz w:val="22"/>
          <w:szCs w:val="22"/>
          <w:lang w:val="pt-BR"/>
        </w:rPr>
      </w:pPr>
    </w:p>
    <w:p w14:paraId="66FF9D6E"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Flotabilitatea:</w:t>
      </w:r>
    </w:p>
    <w:p w14:paraId="77476E75"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Este principiul lui Arhimede, și pe baza acestuia susținerea centralelor electrice la acest tip de altitudine este de aproximativ 30 km, care se bazează pe prezența unei cantități mari de heliu.</w:t>
      </w:r>
    </w:p>
    <w:p w14:paraId="0A65751E" w14:textId="77777777" w:rsidR="009B496D" w:rsidRPr="009B496D" w:rsidRDefault="009B496D" w:rsidP="009B496D">
      <w:pPr>
        <w:spacing w:after="0" w:line="276" w:lineRule="auto"/>
        <w:rPr>
          <w:rFonts w:ascii="Times New Roman" w:hAnsi="Times New Roman" w:cs="Times New Roman"/>
          <w:sz w:val="22"/>
          <w:szCs w:val="22"/>
          <w:lang w:val="pt-BR"/>
        </w:rPr>
      </w:pPr>
    </w:p>
    <w:p w14:paraId="714AC80D" w14:textId="77777777" w:rsidR="009B496D" w:rsidRPr="00374D45" w:rsidRDefault="009B496D" w:rsidP="009B496D">
      <w:pPr>
        <w:spacing w:after="0" w:line="276" w:lineRule="auto"/>
        <w:rPr>
          <w:rFonts w:ascii="Times New Roman" w:hAnsi="Times New Roman" w:cs="Times New Roman"/>
          <w:b/>
          <w:bCs/>
          <w:sz w:val="22"/>
          <w:szCs w:val="22"/>
          <w:lang w:val="pt-BR"/>
        </w:rPr>
      </w:pPr>
      <w:r w:rsidRPr="00374D45">
        <w:rPr>
          <w:rFonts w:ascii="Times New Roman" w:hAnsi="Times New Roman" w:cs="Times New Roman"/>
          <w:b/>
          <w:bCs/>
          <w:sz w:val="22"/>
          <w:szCs w:val="22"/>
          <w:lang w:val="pt-BR"/>
        </w:rPr>
        <w:t>2.2. Legi, principii și teorii aplicabile</w:t>
      </w:r>
    </w:p>
    <w:p w14:paraId="5CE997DA"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Legea inversului pătratului pentru intensitatea radiației I(r) = P / (4π · r²). Conservarea energiei: energia nu se pierde, ci este transmutată, pierderile vor fi realizate sub formă de eficiențe subunitare. E_input = E_util + E_pierderi. E_util = η · E_input, 0 &lt; η &lt; 1</w:t>
      </w:r>
    </w:p>
    <w:p w14:paraId="08736D3A"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1. Forța de flotabilitate a baloanelor: legea lui Arhimede: F_A = ρ_aer · V · g. Teoria supraconductibilității:</w:t>
      </w:r>
    </w:p>
    <w:p w14:paraId="4F31F42E"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 existența temperaturii critice și a densității curentului critic pentru YBCO, cablurile trebuie dimensionate astfel încât densitatea curentului să rămână sub limita critică: j = I / A ≤ j_c.</w:t>
      </w:r>
    </w:p>
    <w:p w14:paraId="4A7165B2" w14:textId="77777777" w:rsidR="009B496D" w:rsidRPr="009B496D" w:rsidRDefault="009B496D" w:rsidP="009B496D">
      <w:pPr>
        <w:spacing w:after="0" w:line="276" w:lineRule="auto"/>
        <w:rPr>
          <w:rFonts w:ascii="Times New Roman" w:hAnsi="Times New Roman" w:cs="Times New Roman"/>
          <w:sz w:val="22"/>
          <w:szCs w:val="22"/>
          <w:lang w:val="pt-BR"/>
        </w:rPr>
      </w:pPr>
    </w:p>
    <w:p w14:paraId="7B574776"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lastRenderedPageBreak/>
        <w:t>2.3. Modele matematice relevante</w:t>
      </w:r>
    </w:p>
    <w:p w14:paraId="5E5D65FD"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Puterea captată de oglinzi:</w:t>
      </w:r>
    </w:p>
    <w:p w14:paraId="401E78F2"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P_captată = I_sol · A_tot. Aranjamentul puterii pentru 4 sateliți colectori este dat astfel:</w:t>
      </w:r>
    </w:p>
    <w:p w14:paraId="6C12B42D"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P_sat = P_reflectată / 4. Lumină → conversie în laser (eficiență 43%):</w:t>
      </w:r>
    </w:p>
    <w:p w14:paraId="24972181" w14:textId="77777777" w:rsidR="009B496D" w:rsidRPr="009B496D" w:rsidRDefault="009B496D" w:rsidP="009B496D">
      <w:pPr>
        <w:spacing w:after="0" w:line="276" w:lineRule="auto"/>
        <w:rPr>
          <w:rFonts w:ascii="Times New Roman" w:hAnsi="Times New Roman" w:cs="Times New Roman"/>
          <w:sz w:val="22"/>
          <w:szCs w:val="22"/>
          <w:lang w:val="pt-BR"/>
        </w:rPr>
      </w:pPr>
      <w:proofErr w:type="spellStart"/>
      <w:r w:rsidRPr="009B496D">
        <w:rPr>
          <w:rFonts w:ascii="Times New Roman" w:hAnsi="Times New Roman" w:cs="Times New Roman"/>
          <w:sz w:val="22"/>
          <w:szCs w:val="22"/>
        </w:rPr>
        <w:t>P_laser</w:t>
      </w:r>
      <w:proofErr w:type="spellEnd"/>
      <w:r w:rsidRPr="009B496D">
        <w:rPr>
          <w:rFonts w:ascii="Times New Roman" w:hAnsi="Times New Roman" w:cs="Times New Roman"/>
          <w:sz w:val="22"/>
          <w:szCs w:val="22"/>
        </w:rPr>
        <w:t xml:space="preserve">/sat = </w:t>
      </w:r>
      <w:proofErr w:type="spellStart"/>
      <w:r w:rsidRPr="009B496D">
        <w:rPr>
          <w:rFonts w:ascii="Times New Roman" w:hAnsi="Times New Roman" w:cs="Times New Roman"/>
          <w:sz w:val="22"/>
          <w:szCs w:val="22"/>
        </w:rPr>
        <w:t>P_sat</w:t>
      </w:r>
      <w:proofErr w:type="spellEnd"/>
      <w:r w:rsidRPr="009B496D">
        <w:rPr>
          <w:rFonts w:ascii="Times New Roman" w:hAnsi="Times New Roman" w:cs="Times New Roman"/>
          <w:sz w:val="22"/>
          <w:szCs w:val="22"/>
        </w:rPr>
        <w:t xml:space="preserve"> · 0.43. </w:t>
      </w:r>
      <w:r w:rsidRPr="009B496D">
        <w:rPr>
          <w:rFonts w:ascii="Times New Roman" w:hAnsi="Times New Roman" w:cs="Times New Roman"/>
          <w:sz w:val="22"/>
          <w:szCs w:val="22"/>
          <w:lang w:val="pt-BR"/>
        </w:rPr>
        <w:t>Până la centralele electrice prin orbită:</w:t>
      </w:r>
    </w:p>
    <w:p w14:paraId="54ED0EC7"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P_centrală = P_laser,pol · η_optică · η_conversie. Cablu YBCO (Curentul transportat de cablul YBCO (simplificat)):</w:t>
      </w:r>
    </w:p>
    <w:p w14:paraId="255CDBFC"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 xml:space="preserve">P = U · I </w:t>
      </w:r>
      <w:r w:rsidRPr="009B496D">
        <w:rPr>
          <w:rFonts w:ascii="Cambria Math" w:hAnsi="Cambria Math" w:cs="Cambria Math"/>
          <w:sz w:val="22"/>
          <w:szCs w:val="22"/>
          <w:lang w:val="pt-BR"/>
        </w:rPr>
        <w:t>⇒</w:t>
      </w:r>
      <w:r w:rsidRPr="009B496D">
        <w:rPr>
          <w:rFonts w:ascii="Times New Roman" w:hAnsi="Times New Roman" w:cs="Times New Roman"/>
          <w:sz w:val="22"/>
          <w:szCs w:val="22"/>
          <w:lang w:val="pt-BR"/>
        </w:rPr>
        <w:t xml:space="preserve"> I = P / U pentru o tensiune de transport; partea cablului este dimensionată astfel încât să nu depășească limita critică a conductorului.</w:t>
      </w:r>
    </w:p>
    <w:p w14:paraId="76701767" w14:textId="77777777" w:rsidR="009B496D" w:rsidRPr="009B496D" w:rsidRDefault="009B496D" w:rsidP="009B496D">
      <w:pPr>
        <w:spacing w:after="0" w:line="276" w:lineRule="auto"/>
        <w:rPr>
          <w:rFonts w:ascii="Times New Roman" w:hAnsi="Times New Roman" w:cs="Times New Roman"/>
          <w:sz w:val="22"/>
          <w:szCs w:val="22"/>
          <w:lang w:val="pt-BR"/>
        </w:rPr>
      </w:pPr>
    </w:p>
    <w:p w14:paraId="453EC7D9"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Studii și cercetări în desfășurare (pe scurt). Acest proiect se bazează pe rezultatele găsite anterior, dar propunem o arhitectură mult mai ambițioasă, la nivel conceptual, în care un roi Dyson de oglinzi solare lângă soare alimentat de sateliți colectori și noduri Lagrange construiește un sistem de centrale electrice orbitale și infrastructuri energetice supraconductoare la scară planetară. Programele de energie solară NASA/ESA/JAXA explorează colectarea și transmiterea energiei prin microunde sau laser în spațiu. Wikipedia+2Moeve Global+2.</w:t>
      </w:r>
    </w:p>
    <w:p w14:paraId="53E408FA" w14:textId="1485AC5F" w:rsidR="00D12DF3" w:rsidRPr="009B496D" w:rsidRDefault="009B496D" w:rsidP="009B496D">
      <w:pPr>
        <w:spacing w:after="0" w:line="276" w:lineRule="auto"/>
        <w:rPr>
          <w:rFonts w:ascii="Times New Roman" w:hAnsi="Times New Roman" w:cs="Times New Roman"/>
          <w:sz w:val="16"/>
          <w:szCs w:val="16"/>
          <w:lang w:val="pt-BR"/>
        </w:rPr>
      </w:pPr>
      <w:r w:rsidRPr="009B496D">
        <w:rPr>
          <w:rFonts w:ascii="Times New Roman" w:hAnsi="Times New Roman" w:cs="Times New Roman"/>
          <w:sz w:val="22"/>
          <w:szCs w:val="22"/>
          <w:lang w:val="pt-BR"/>
        </w:rPr>
        <w:t> Transmiterea energiei prin microunde JAXA, experiment la scară de kilowați, control fin al direcției fasciculului. kenkai.jaxa.jp. La CERN, niobiu-titan în magneți supraconductori în timp ce materialele HTS sunt investigate pentru noi aplicații. kt.cern+2CERN70+2. Cercetări asupra cablurilor supraconductoare HTS, inclusiv YBCO, pentru transportul de curent mare. MDPI+1</w:t>
      </w:r>
    </w:p>
    <w:p w14:paraId="57D813E2" w14:textId="77777777" w:rsidR="009004D6" w:rsidRPr="009004D6" w:rsidRDefault="009004D6" w:rsidP="00F565B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3. Originalitatea și Inovația Proiectului</w:t>
      </w:r>
    </w:p>
    <w:p w14:paraId="253AD81E" w14:textId="77777777" w:rsidR="00D12DF3" w:rsidRPr="009B496D" w:rsidRDefault="00D12DF3" w:rsidP="00F565BD">
      <w:pPr>
        <w:spacing w:after="0" w:line="276" w:lineRule="auto"/>
        <w:rPr>
          <w:rFonts w:ascii="Times New Roman" w:hAnsi="Times New Roman" w:cs="Times New Roman"/>
          <w:sz w:val="12"/>
          <w:szCs w:val="12"/>
          <w:lang w:val="pt-BR"/>
        </w:rPr>
      </w:pPr>
    </w:p>
    <w:p w14:paraId="68E8E1F1" w14:textId="77777777" w:rsidR="009B496D" w:rsidRPr="009B496D" w:rsidRDefault="009B496D" w:rsidP="009B496D">
      <w:pPr>
        <w:pStyle w:val="NoSpacing"/>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Ce aducem acestui proiect. Prin această inițiativă, integrăm patru domenii extrem de avansate într-un lanț coerent: — obținerea energiei solare de la Soare printr-un roi Dyson de oglinzi orbitale (≈30 de oglinzi cu diametrul de 1 km la 7 milioane km), — conversia în laser de mare putere de către 4 sateliți colectori situați la 10 milioane km, — cu punctele Lagrange L4 și L5 fiind nodurile energetice, — transmiterea la suprafață prin 800 GW de cabluri supraconductoare YBCO, de la două stații de energie orbitale la 30 km deasupra Polilor. Această combinație de SES – roi Dyson + hub-uri Lagrange + supraconductori HTS + platforme plutitoare care vin cu baloane – este absentă din studiile clasice de energie solară bazată pe spațiu și reprezintă o arhitectură originală.</w:t>
      </w:r>
    </w:p>
    <w:p w14:paraId="4930C89F" w14:textId="77777777" w:rsidR="009B496D" w:rsidRPr="009B496D" w:rsidRDefault="009B496D" w:rsidP="009B496D">
      <w:pPr>
        <w:pStyle w:val="NoSpacing"/>
        <w:spacing w:line="276" w:lineRule="auto"/>
        <w:rPr>
          <w:rFonts w:ascii="Times New Roman" w:hAnsi="Times New Roman" w:cs="Times New Roman"/>
          <w:sz w:val="22"/>
          <w:szCs w:val="22"/>
        </w:rPr>
      </w:pPr>
      <w:r w:rsidRPr="009B496D">
        <w:rPr>
          <w:rFonts w:ascii="Times New Roman" w:hAnsi="Times New Roman" w:cs="Times New Roman"/>
          <w:sz w:val="22"/>
          <w:szCs w:val="22"/>
          <w:lang w:val="pt-BR"/>
        </w:rPr>
        <w:t xml:space="preserve">Supraconductori YBCO și experții de la CERN Consultancy. Un lucru nou de inovare a fost selecția YBCO pentru a transporta cablul de putere după discuții cu fizicienii de la CERN. Magneții supraconductori din niobiu-titan (NbTi) sunt folosiți la CERN existând în această infrastructură, răciți cu heliu lichid la 1,9 K pentru a produce câmpurile necesare LHC. </w:t>
      </w:r>
      <w:proofErr w:type="spellStart"/>
      <w:r w:rsidRPr="009B496D">
        <w:rPr>
          <w:rFonts w:ascii="Times New Roman" w:hAnsi="Times New Roman" w:cs="Times New Roman"/>
          <w:sz w:val="22"/>
          <w:szCs w:val="22"/>
        </w:rPr>
        <w:t>Totuși</w:t>
      </w:r>
      <w:proofErr w:type="spellEnd"/>
      <w:r w:rsidRPr="009B496D">
        <w:rPr>
          <w:rFonts w:ascii="Times New Roman" w:hAnsi="Times New Roman" w:cs="Times New Roman"/>
          <w:sz w:val="22"/>
          <w:szCs w:val="22"/>
        </w:rPr>
        <w:t xml:space="preserve">, YBCO </w:t>
      </w:r>
      <w:proofErr w:type="spellStart"/>
      <w:r w:rsidRPr="009B496D">
        <w:rPr>
          <w:rFonts w:ascii="Times New Roman" w:hAnsi="Times New Roman" w:cs="Times New Roman"/>
          <w:sz w:val="22"/>
          <w:szCs w:val="22"/>
        </w:rPr>
        <w:t>fiind</w:t>
      </w:r>
      <w:proofErr w:type="spellEnd"/>
      <w:r w:rsidRPr="009B496D">
        <w:rPr>
          <w:rFonts w:ascii="Times New Roman" w:hAnsi="Times New Roman" w:cs="Times New Roman"/>
          <w:sz w:val="22"/>
          <w:szCs w:val="22"/>
        </w:rPr>
        <w:t xml:space="preserve"> un </w:t>
      </w:r>
      <w:proofErr w:type="spellStart"/>
      <w:r w:rsidRPr="009B496D">
        <w:rPr>
          <w:rFonts w:ascii="Times New Roman" w:hAnsi="Times New Roman" w:cs="Times New Roman"/>
          <w:sz w:val="22"/>
          <w:szCs w:val="22"/>
        </w:rPr>
        <w:t>supraconductor</w:t>
      </w:r>
      <w:proofErr w:type="spellEnd"/>
      <w:r w:rsidRPr="009B496D">
        <w:rPr>
          <w:rFonts w:ascii="Times New Roman" w:hAnsi="Times New Roman" w:cs="Times New Roman"/>
          <w:sz w:val="22"/>
          <w:szCs w:val="22"/>
        </w:rPr>
        <w:t xml:space="preserve"> de </w:t>
      </w:r>
      <w:proofErr w:type="spellStart"/>
      <w:r w:rsidRPr="009B496D">
        <w:rPr>
          <w:rFonts w:ascii="Times New Roman" w:hAnsi="Times New Roman" w:cs="Times New Roman"/>
          <w:sz w:val="22"/>
          <w:szCs w:val="22"/>
        </w:rPr>
        <w:t>temperatură</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înaltă</w:t>
      </w:r>
      <w:proofErr w:type="spellEnd"/>
      <w:r w:rsidRPr="009B496D">
        <w:rPr>
          <w:rFonts w:ascii="Times New Roman" w:hAnsi="Times New Roman" w:cs="Times New Roman"/>
          <w:sz w:val="22"/>
          <w:szCs w:val="22"/>
        </w:rPr>
        <w:t xml:space="preserve">, l-am ales </w:t>
      </w:r>
      <w:proofErr w:type="spellStart"/>
      <w:r w:rsidRPr="009B496D">
        <w:rPr>
          <w:rFonts w:ascii="Times New Roman" w:hAnsi="Times New Roman" w:cs="Times New Roman"/>
          <w:sz w:val="22"/>
          <w:szCs w:val="22"/>
        </w:rPr>
        <w:t>pentru</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două</w:t>
      </w:r>
      <w:proofErr w:type="spellEnd"/>
      <w:r w:rsidRPr="009B496D">
        <w:rPr>
          <w:rFonts w:ascii="Times New Roman" w:hAnsi="Times New Roman" w:cs="Times New Roman"/>
          <w:sz w:val="22"/>
          <w:szCs w:val="22"/>
        </w:rPr>
        <w:t xml:space="preserve"> motive </w:t>
      </w:r>
      <w:proofErr w:type="spellStart"/>
      <w:r w:rsidRPr="009B496D">
        <w:rPr>
          <w:rFonts w:ascii="Times New Roman" w:hAnsi="Times New Roman" w:cs="Times New Roman"/>
          <w:sz w:val="22"/>
          <w:szCs w:val="22"/>
        </w:rPr>
        <w:t>majore</w:t>
      </w:r>
      <w:proofErr w:type="spellEnd"/>
      <w:r w:rsidRPr="009B496D">
        <w:rPr>
          <w:rFonts w:ascii="Times New Roman" w:hAnsi="Times New Roman" w:cs="Times New Roman"/>
          <w:sz w:val="22"/>
          <w:szCs w:val="22"/>
        </w:rPr>
        <w:t>:</w:t>
      </w:r>
    </w:p>
    <w:p w14:paraId="6F8D4F14" w14:textId="77777777" w:rsidR="009B496D" w:rsidRPr="009B496D" w:rsidRDefault="009B496D" w:rsidP="009B496D">
      <w:pPr>
        <w:pStyle w:val="NoSpacing"/>
        <w:numPr>
          <w:ilvl w:val="0"/>
          <w:numId w:val="10"/>
        </w:numPr>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Poate funcționa la temperaturi mult mai ridicate (aproximativ 77 K cu azot lichid), făcând sistemele criogenice mult mai ușoare;</w:t>
      </w:r>
    </w:p>
    <w:p w14:paraId="1B1FB1DF" w14:textId="77777777" w:rsidR="009B496D" w:rsidRPr="009B496D" w:rsidRDefault="009B496D" w:rsidP="009B496D">
      <w:pPr>
        <w:pStyle w:val="NoSpacing"/>
        <w:numPr>
          <w:ilvl w:val="0"/>
          <w:numId w:val="10"/>
        </w:numPr>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Cablul poate fi ajustat pentru a minimiza greutatea într-o arhitectură suspendată de baloane la altitudinea de 30 km pentru aceeași putere transmisă, o cerință a tuturor baloanelor suspendate deasupra infrastructurii la 30 km altitudine. Pe parcursul proiectului, se așteaptă ca până la 800 GW de putere să intre în fiecare cablu YBCO—masa totală țintită este de aproximativ 7 tone, în timp ce stația de energie orbitală este estimată să nu fie mai mare de 4 tone—conducând la o structură netă de doar ~11 tone per pol, susținută de baloane.</w:t>
      </w:r>
    </w:p>
    <w:p w14:paraId="29F77860" w14:textId="77777777" w:rsidR="009B496D" w:rsidRPr="009B496D" w:rsidRDefault="009B496D" w:rsidP="009B496D">
      <w:pPr>
        <w:pStyle w:val="NoSpacing"/>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Relevanța pentru Olimpiadă 3.3. Acest proiect este conectat la Olimpiadă pentru:</w:t>
      </w:r>
    </w:p>
    <w:p w14:paraId="15D1D5D7" w14:textId="77777777" w:rsidR="009B496D" w:rsidRPr="009B496D" w:rsidRDefault="009B496D" w:rsidP="009B496D">
      <w:pPr>
        <w:pStyle w:val="NoSpacing"/>
        <w:numPr>
          <w:ilvl w:val="0"/>
          <w:numId w:val="11"/>
        </w:numPr>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integrează fizica, astronomia, ingineria, supraconductivitatea, criogenia și mecanica fluidelor;</w:t>
      </w:r>
    </w:p>
    <w:p w14:paraId="2E056037" w14:textId="77777777" w:rsidR="009B496D" w:rsidRPr="009B496D" w:rsidRDefault="009B496D" w:rsidP="009B496D">
      <w:pPr>
        <w:pStyle w:val="NoSpacing"/>
        <w:numPr>
          <w:ilvl w:val="0"/>
          <w:numId w:val="11"/>
        </w:numPr>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folosește concepte reale împrumutate din cercetările recente (CERN, SBSP) dar într-un mod cu totul nou; – dezvăluie viziunea „Rețelei de Energie Stelară”, care ar forma în curând coloana vertebrală a unei infrastructuri orbitale de microunde capabile să deservească colțurile îndepărtate ale planetei.</w:t>
      </w:r>
    </w:p>
    <w:p w14:paraId="6F8A74AD" w14:textId="77777777" w:rsidR="00662F8D" w:rsidRPr="00662F8D" w:rsidRDefault="00662F8D" w:rsidP="00F565BD">
      <w:pPr>
        <w:pStyle w:val="NoSpacing"/>
        <w:spacing w:line="276" w:lineRule="auto"/>
        <w:rPr>
          <w:rFonts w:ascii="Times New Roman" w:hAnsi="Times New Roman" w:cs="Times New Roman"/>
          <w:sz w:val="12"/>
          <w:szCs w:val="12"/>
          <w:lang w:val="pt-BR"/>
        </w:rPr>
      </w:pPr>
    </w:p>
    <w:p w14:paraId="1E8AB4AA" w14:textId="0DBA2BC6" w:rsidR="009B496D" w:rsidRPr="009B496D" w:rsidRDefault="009004D6" w:rsidP="009B496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4. Obiectivele Cercetării</w:t>
      </w:r>
    </w:p>
    <w:p w14:paraId="4A419AF9" w14:textId="77777777" w:rsidR="009B496D" w:rsidRPr="009B496D" w:rsidRDefault="009B496D" w:rsidP="009B496D">
      <w:pPr>
        <w:spacing w:after="0"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4.1. Obiectiv General Analiza teoretică și demonstrarea coerenței unui Sistem Energetic Spațial (SES)</w:t>
      </w:r>
    </w:p>
    <w:p w14:paraId="51E32BA8" w14:textId="77777777" w:rsidR="009B496D" w:rsidRPr="009B496D" w:rsidRDefault="009B496D" w:rsidP="009B496D">
      <w:pPr>
        <w:spacing w:after="0" w:line="276" w:lineRule="auto"/>
        <w:rPr>
          <w:rFonts w:ascii="Times New Roman" w:hAnsi="Times New Roman" w:cs="Times New Roman"/>
          <w:sz w:val="22"/>
          <w:szCs w:val="22"/>
        </w:rPr>
      </w:pPr>
      <w:r w:rsidRPr="009B496D">
        <w:rPr>
          <w:rFonts w:ascii="Times New Roman" w:hAnsi="Times New Roman" w:cs="Times New Roman"/>
          <w:sz w:val="22"/>
          <w:szCs w:val="22"/>
          <w:lang w:val="pt-BR"/>
        </w:rPr>
        <w:t xml:space="preserve">4.2. Obiective Specifice (măsurabile) Determinarea puterii solare captate de centura de oglinzi și a puterii laser disponibile la sateliții colectori și în nodurile L4/L5. Calcularea puterii maxime care poate fi transmisă în siguranță printr-un cablu superconductiv YBCO proiectat pentru ~800 GW. Estimarea masei totale a fiecărei centrale electrice orbitale (max. 4 t), astfel încât masa combinată a centralei + cablu (≈11 t) să poată fi susținută de baloane. Compararea puterii </w:t>
      </w:r>
      <w:r w:rsidRPr="009B496D">
        <w:rPr>
          <w:rFonts w:ascii="Times New Roman" w:hAnsi="Times New Roman" w:cs="Times New Roman"/>
          <w:sz w:val="22"/>
          <w:szCs w:val="22"/>
          <w:lang w:val="pt-BR"/>
        </w:rPr>
        <w:lastRenderedPageBreak/>
        <w:t xml:space="preserve">livrate (≈1.6 TW) cu consumul actual de energie al Pământului. Stabilirea cadrului teoretic pentru extinderea sistemului către Rețeaua de Energie Stelară. </w:t>
      </w:r>
      <w:proofErr w:type="spellStart"/>
      <w:r w:rsidRPr="009B496D">
        <w:rPr>
          <w:rFonts w:ascii="Times New Roman" w:hAnsi="Times New Roman" w:cs="Times New Roman"/>
          <w:sz w:val="22"/>
          <w:szCs w:val="22"/>
        </w:rPr>
        <w:t>Identificarea</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limitărilor</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fizice</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și</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tehnologice</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și</w:t>
      </w:r>
      <w:proofErr w:type="spellEnd"/>
      <w:r w:rsidRPr="009B496D">
        <w:rPr>
          <w:rFonts w:ascii="Times New Roman" w:hAnsi="Times New Roman" w:cs="Times New Roman"/>
          <w:sz w:val="22"/>
          <w:szCs w:val="22"/>
        </w:rPr>
        <w:t xml:space="preserve"> a </w:t>
      </w:r>
      <w:proofErr w:type="spellStart"/>
      <w:r w:rsidRPr="009B496D">
        <w:rPr>
          <w:rFonts w:ascii="Times New Roman" w:hAnsi="Times New Roman" w:cs="Times New Roman"/>
          <w:sz w:val="22"/>
          <w:szCs w:val="22"/>
        </w:rPr>
        <w:t>domeniilor</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în</w:t>
      </w:r>
      <w:proofErr w:type="spellEnd"/>
      <w:r w:rsidRPr="009B496D">
        <w:rPr>
          <w:rFonts w:ascii="Times New Roman" w:hAnsi="Times New Roman" w:cs="Times New Roman"/>
          <w:sz w:val="22"/>
          <w:szCs w:val="22"/>
        </w:rPr>
        <w:t xml:space="preserve"> care sunt </w:t>
      </w:r>
      <w:proofErr w:type="spellStart"/>
      <w:r w:rsidRPr="009B496D">
        <w:rPr>
          <w:rFonts w:ascii="Times New Roman" w:hAnsi="Times New Roman" w:cs="Times New Roman"/>
          <w:sz w:val="22"/>
          <w:szCs w:val="22"/>
        </w:rPr>
        <w:t>necesare</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progrese</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majore</w:t>
      </w:r>
      <w:proofErr w:type="spellEnd"/>
      <w:r w:rsidRPr="009B496D">
        <w:rPr>
          <w:rFonts w:ascii="Times New Roman" w:hAnsi="Times New Roman" w:cs="Times New Roman"/>
          <w:sz w:val="22"/>
          <w:szCs w:val="22"/>
        </w:rPr>
        <w:t>.</w:t>
      </w:r>
    </w:p>
    <w:p w14:paraId="6F0C568F" w14:textId="77777777" w:rsidR="006B0AEA" w:rsidRDefault="006B0AEA" w:rsidP="00F565BD">
      <w:pPr>
        <w:spacing w:after="0" w:line="276" w:lineRule="auto"/>
        <w:rPr>
          <w:rFonts w:ascii="Times New Roman" w:hAnsi="Times New Roman" w:cs="Times New Roman"/>
          <w:b/>
          <w:bCs/>
          <w:sz w:val="22"/>
          <w:szCs w:val="22"/>
          <w:lang w:val="pt-BR"/>
        </w:rPr>
      </w:pPr>
    </w:p>
    <w:p w14:paraId="5F3E3988" w14:textId="035F0340" w:rsidR="009004D6" w:rsidRPr="009004D6" w:rsidRDefault="009004D6" w:rsidP="00F565B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5. Ipoteze și Predicții</w:t>
      </w:r>
    </w:p>
    <w:p w14:paraId="5803AD11" w14:textId="5EB89103" w:rsidR="009004D6" w:rsidRPr="009B496D" w:rsidRDefault="009B496D" w:rsidP="00F565BD">
      <w:pPr>
        <w:pStyle w:val="NoSpacing"/>
        <w:spacing w:line="276" w:lineRule="auto"/>
        <w:rPr>
          <w:rFonts w:ascii="Times New Roman" w:hAnsi="Times New Roman" w:cs="Times New Roman"/>
          <w:sz w:val="22"/>
          <w:szCs w:val="22"/>
          <w:lang w:val="pt-BR"/>
        </w:rPr>
      </w:pPr>
      <w:r w:rsidRPr="009B496D">
        <w:rPr>
          <w:rFonts w:ascii="Times New Roman" w:hAnsi="Times New Roman" w:cs="Times New Roman"/>
          <w:sz w:val="22"/>
          <w:szCs w:val="22"/>
          <w:lang w:val="pt-BR"/>
        </w:rPr>
        <w:t>5.1. Ipoteza Principală Un Sistem de Energie Spațială (SES) format dintr-un roi Dyson + sateliți colectori + noduri Lagrange + stații de putere orbitale polare conectate prin cabluri superconductoare YBCO poate transmite către Pământ, prin două cabluri de aproximativ 800 GW fiecare, o putere totală de ≈1,6 TW, în limitele de masă și stabilitate furnizate. 5.2. Ipoteze Secundare Ipoteza privind cablul YBCO: Un cablu YBCO de ~7 tone poate transmite ≈800 GW la înaltă tensiune, fără a depăși densitatea critică de curent a materialului. Ipoteza privind surplusul de energie: Puterea solară captată este mult mai mare decât cele 2 × 800 GW, cu un surplus suficient pentru extinderea Rețelei de Putere Stelară. 5.3. Predicții Teoretice: - Puterea livrată la sol (≈1,6 TW) ar putea reprezenta o parte semnificativă din consumul global actual. - Cablurile YBCO sunt mai eficiente și mai ușoare decât NbTi pentru acest context.</w:t>
      </w:r>
    </w:p>
    <w:p w14:paraId="3C02ABE2" w14:textId="0F8099FE" w:rsidR="009004D6" w:rsidRPr="009B496D" w:rsidRDefault="009004D6" w:rsidP="00F565BD">
      <w:pPr>
        <w:spacing w:after="0" w:line="276" w:lineRule="auto"/>
        <w:rPr>
          <w:rFonts w:ascii="Times New Roman" w:hAnsi="Times New Roman" w:cs="Times New Roman"/>
          <w:b/>
          <w:bCs/>
          <w:sz w:val="22"/>
          <w:szCs w:val="22"/>
          <w:lang w:val="pt-BR"/>
        </w:rPr>
      </w:pPr>
      <w:r w:rsidRPr="009B496D">
        <w:rPr>
          <w:rFonts w:ascii="Times New Roman" w:hAnsi="Times New Roman" w:cs="Times New Roman"/>
          <w:b/>
          <w:bCs/>
          <w:sz w:val="22"/>
          <w:szCs w:val="22"/>
          <w:lang w:val="pt-BR"/>
        </w:rPr>
        <w:t>6. Materiale și Metod</w:t>
      </w:r>
      <w:r w:rsidR="00CA2C7B" w:rsidRPr="009B496D">
        <w:rPr>
          <w:rFonts w:ascii="Times New Roman" w:hAnsi="Times New Roman" w:cs="Times New Roman"/>
          <w:b/>
          <w:bCs/>
          <w:sz w:val="22"/>
          <w:szCs w:val="22"/>
          <w:lang w:val="pt-BR"/>
        </w:rPr>
        <w:t>e</w:t>
      </w:r>
    </w:p>
    <w:p w14:paraId="4D88D4D8" w14:textId="53A057B3" w:rsidR="009004D6" w:rsidRPr="009B496D" w:rsidRDefault="009004D6" w:rsidP="00F565BD">
      <w:pPr>
        <w:spacing w:after="0" w:line="276" w:lineRule="auto"/>
        <w:rPr>
          <w:rFonts w:ascii="Times New Roman" w:hAnsi="Times New Roman" w:cs="Times New Roman"/>
          <w:b/>
          <w:bCs/>
          <w:sz w:val="22"/>
          <w:szCs w:val="22"/>
          <w:lang w:val="pt-BR"/>
        </w:rPr>
      </w:pPr>
      <w:r w:rsidRPr="009B496D">
        <w:rPr>
          <w:rFonts w:ascii="Times New Roman" w:hAnsi="Times New Roman" w:cs="Times New Roman"/>
          <w:b/>
          <w:bCs/>
          <w:sz w:val="22"/>
          <w:szCs w:val="22"/>
          <w:lang w:val="pt-BR"/>
        </w:rPr>
        <w:t>6.1. Material</w:t>
      </w:r>
      <w:r w:rsidR="00CA2C7B" w:rsidRPr="009B496D">
        <w:rPr>
          <w:rFonts w:ascii="Times New Roman" w:hAnsi="Times New Roman" w:cs="Times New Roman"/>
          <w:b/>
          <w:bCs/>
          <w:sz w:val="22"/>
          <w:szCs w:val="22"/>
          <w:lang w:val="pt-BR"/>
        </w:rPr>
        <w:t>e</w:t>
      </w:r>
    </w:p>
    <w:p w14:paraId="45292014" w14:textId="74359D7E" w:rsidR="009004D6" w:rsidRPr="009B496D" w:rsidRDefault="009004D6" w:rsidP="00F565BD">
      <w:pPr>
        <w:spacing w:after="0" w:line="276" w:lineRule="auto"/>
        <w:rPr>
          <w:rFonts w:ascii="Times New Roman" w:hAnsi="Times New Roman" w:cs="Times New Roman"/>
          <w:sz w:val="22"/>
          <w:szCs w:val="22"/>
          <w:lang w:val="pt-BR"/>
        </w:rPr>
        <w:sectPr w:rsidR="009004D6" w:rsidRPr="009B496D" w:rsidSect="009B496D">
          <w:pgSz w:w="12240" w:h="15840"/>
          <w:pgMar w:top="709" w:right="758" w:bottom="709" w:left="709" w:header="720" w:footer="720" w:gutter="0"/>
          <w:cols w:space="720"/>
          <w:docGrid w:linePitch="360"/>
        </w:sectPr>
      </w:pPr>
    </w:p>
    <w:p w14:paraId="4010A829" w14:textId="05263C49" w:rsidR="009004D6" w:rsidRPr="009B496D" w:rsidRDefault="00CA2C7B" w:rsidP="00F565BD">
      <w:pPr>
        <w:pStyle w:val="NoSpacing"/>
        <w:spacing w:line="276" w:lineRule="auto"/>
        <w:rPr>
          <w:rFonts w:ascii="Times New Roman" w:hAnsi="Times New Roman" w:cs="Times New Roman"/>
          <w:b/>
          <w:bCs/>
          <w:sz w:val="22"/>
          <w:szCs w:val="22"/>
          <w:lang w:val="pt-BR"/>
        </w:rPr>
      </w:pPr>
      <w:r w:rsidRPr="009B496D">
        <w:rPr>
          <w:rFonts w:ascii="Times New Roman" w:hAnsi="Times New Roman" w:cs="Times New Roman"/>
          <w:b/>
          <w:bCs/>
          <w:sz w:val="22"/>
          <w:szCs w:val="22"/>
          <w:lang w:val="pt-BR"/>
        </w:rPr>
        <w:t>Re</w:t>
      </w:r>
      <w:r w:rsidR="009004D6" w:rsidRPr="009B496D">
        <w:rPr>
          <w:rFonts w:ascii="Times New Roman" w:hAnsi="Times New Roman" w:cs="Times New Roman"/>
          <w:b/>
          <w:bCs/>
          <w:sz w:val="22"/>
          <w:szCs w:val="22"/>
          <w:lang w:val="pt-BR"/>
        </w:rPr>
        <w:t>surse teoretice:</w:t>
      </w:r>
    </w:p>
    <w:p w14:paraId="5A0FF0A1" w14:textId="77777777" w:rsidR="009004D6" w:rsidRPr="00662F8D" w:rsidRDefault="009004D6" w:rsidP="00F565BD">
      <w:pPr>
        <w:pStyle w:val="NoSpacing"/>
        <w:spacing w:line="276" w:lineRule="auto"/>
        <w:rPr>
          <w:rFonts w:ascii="Times New Roman" w:hAnsi="Times New Roman" w:cs="Times New Roman"/>
          <w:sz w:val="22"/>
          <w:szCs w:val="22"/>
        </w:rPr>
      </w:pPr>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Studii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despre</w:t>
      </w:r>
      <w:proofErr w:type="spellEnd"/>
      <w:r w:rsidRPr="00662F8D">
        <w:rPr>
          <w:rFonts w:ascii="Times New Roman" w:hAnsi="Times New Roman" w:cs="Times New Roman"/>
          <w:sz w:val="22"/>
          <w:szCs w:val="22"/>
        </w:rPr>
        <w:t xml:space="preserve"> space-based solar power.</w:t>
      </w:r>
    </w:p>
    <w:p w14:paraId="2CB6433F" w14:textId="20135280" w:rsidR="009004D6" w:rsidRPr="00662F8D" w:rsidRDefault="009004D6" w:rsidP="00F565BD">
      <w:pPr>
        <w:pStyle w:val="NoSpacing"/>
        <w:spacing w:line="276" w:lineRule="auto"/>
        <w:rPr>
          <w:rFonts w:ascii="Times New Roman" w:hAnsi="Times New Roman" w:cs="Times New Roman"/>
          <w:sz w:val="22"/>
          <w:szCs w:val="22"/>
        </w:rPr>
      </w:pPr>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Documentație</w:t>
      </w:r>
      <w:proofErr w:type="spellEnd"/>
      <w:r w:rsidRPr="00662F8D">
        <w:rPr>
          <w:rFonts w:ascii="Times New Roman" w:hAnsi="Times New Roman" w:cs="Times New Roman"/>
          <w:sz w:val="22"/>
          <w:szCs w:val="22"/>
        </w:rPr>
        <w:t xml:space="preserve"> CERN </w:t>
      </w:r>
      <w:proofErr w:type="spellStart"/>
      <w:r w:rsidRPr="00662F8D">
        <w:rPr>
          <w:rFonts w:ascii="Times New Roman" w:hAnsi="Times New Roman" w:cs="Times New Roman"/>
          <w:sz w:val="22"/>
          <w:szCs w:val="22"/>
        </w:rPr>
        <w:t>privind</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supraconductori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și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cryogenie</w:t>
      </w:r>
      <w:proofErr w:type="spellEnd"/>
      <w:r w:rsidRPr="00662F8D">
        <w:rPr>
          <w:rFonts w:ascii="Times New Roman" w:hAnsi="Times New Roman" w:cs="Times New Roman"/>
          <w:sz w:val="22"/>
          <w:szCs w:val="22"/>
        </w:rPr>
        <w:t>.</w:t>
      </w:r>
    </w:p>
    <w:p w14:paraId="040B5FB4" w14:textId="5AE008A5" w:rsidR="009004D6" w:rsidRPr="00662F8D" w:rsidRDefault="009004D6" w:rsidP="00F565BD">
      <w:pPr>
        <w:pStyle w:val="NoSpacing"/>
        <w:spacing w:line="276" w:lineRule="auto"/>
        <w:rPr>
          <w:rFonts w:ascii="Times New Roman" w:hAnsi="Times New Roman" w:cs="Times New Roman"/>
          <w:sz w:val="22"/>
          <w:szCs w:val="22"/>
        </w:rPr>
      </w:pPr>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Studii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despre</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cabluri</w:t>
      </w:r>
      <w:proofErr w:type="spellEnd"/>
      <w:r w:rsidRPr="00662F8D">
        <w:rPr>
          <w:rFonts w:ascii="Times New Roman" w:hAnsi="Times New Roman" w:cs="Times New Roman"/>
          <w:sz w:val="22"/>
          <w:szCs w:val="22"/>
        </w:rPr>
        <w:t xml:space="preserve"> HTS (</w:t>
      </w:r>
      <w:proofErr w:type="spellStart"/>
      <w:r w:rsidRPr="00662F8D">
        <w:rPr>
          <w:rFonts w:ascii="Times New Roman" w:hAnsi="Times New Roman" w:cs="Times New Roman"/>
          <w:sz w:val="22"/>
          <w:szCs w:val="22"/>
        </w:rPr>
        <w:t>inclusiv</w:t>
      </w:r>
      <w:proofErr w:type="spellEnd"/>
      <w:r w:rsidRPr="00662F8D">
        <w:rPr>
          <w:rFonts w:ascii="Times New Roman" w:hAnsi="Times New Roman" w:cs="Times New Roman"/>
          <w:sz w:val="22"/>
          <w:szCs w:val="22"/>
        </w:rPr>
        <w:t xml:space="preserve"> </w:t>
      </w:r>
      <w:r w:rsidR="00662F8D" w:rsidRPr="00662F8D">
        <w:rPr>
          <w:rFonts w:ascii="Times New Roman" w:hAnsi="Times New Roman" w:cs="Times New Roman"/>
          <w:sz w:val="22"/>
          <w:szCs w:val="22"/>
        </w:rPr>
        <w:t>YBCO).</w:t>
      </w:r>
    </w:p>
    <w:p w14:paraId="6BA6FD78" w14:textId="55A29FF9" w:rsidR="009004D6" w:rsidRPr="00662F8D" w:rsidRDefault="009004D6" w:rsidP="00F565BD">
      <w:pPr>
        <w:pStyle w:val="NoSpacing"/>
        <w:spacing w:line="276" w:lineRule="auto"/>
        <w:rPr>
          <w:rFonts w:ascii="Times New Roman" w:hAnsi="Times New Roman" w:cs="Times New Roman"/>
          <w:sz w:val="12"/>
          <w:szCs w:val="12"/>
        </w:rPr>
      </w:pPr>
    </w:p>
    <w:p w14:paraId="3F4DE7BC" w14:textId="77777777" w:rsidR="00D77C8C" w:rsidRPr="00662F8D" w:rsidRDefault="00D77C8C" w:rsidP="00F565BD">
      <w:pPr>
        <w:pStyle w:val="NoSpacing"/>
        <w:spacing w:line="276" w:lineRule="auto"/>
        <w:rPr>
          <w:rFonts w:ascii="Times New Roman" w:hAnsi="Times New Roman" w:cs="Times New Roman"/>
          <w:sz w:val="12"/>
          <w:szCs w:val="12"/>
        </w:rPr>
      </w:pPr>
    </w:p>
    <w:p w14:paraId="65153327" w14:textId="54E18B39" w:rsidR="009004D6" w:rsidRPr="00662F8D" w:rsidRDefault="009004D6" w:rsidP="00662F8D">
      <w:pPr>
        <w:pStyle w:val="NoSpacing"/>
        <w:spacing w:line="276" w:lineRule="auto"/>
        <w:ind w:left="284"/>
        <w:rPr>
          <w:rFonts w:ascii="Times New Roman" w:hAnsi="Times New Roman" w:cs="Times New Roman"/>
          <w:sz w:val="22"/>
          <w:szCs w:val="22"/>
        </w:rPr>
      </w:pPr>
      <w:r w:rsidRPr="00662F8D">
        <w:rPr>
          <w:rFonts w:ascii="Times New Roman" w:hAnsi="Times New Roman" w:cs="Times New Roman"/>
          <w:b/>
          <w:bCs/>
          <w:sz w:val="22"/>
          <w:szCs w:val="22"/>
        </w:rPr>
        <w:t>Software:</w:t>
      </w:r>
    </w:p>
    <w:p w14:paraId="79583F39" w14:textId="77777777" w:rsidR="009004D6" w:rsidRPr="00662F8D" w:rsidRDefault="009004D6" w:rsidP="00662F8D">
      <w:pPr>
        <w:pStyle w:val="NoSpacing"/>
        <w:spacing w:line="276" w:lineRule="auto"/>
        <w:ind w:left="284"/>
        <w:rPr>
          <w:rFonts w:ascii="Times New Roman" w:hAnsi="Times New Roman" w:cs="Times New Roman"/>
          <w:sz w:val="22"/>
          <w:szCs w:val="22"/>
        </w:rPr>
      </w:pPr>
      <w:r w:rsidRPr="00662F8D">
        <w:rPr>
          <w:rFonts w:ascii="Times New Roman" w:hAnsi="Times New Roman" w:cs="Times New Roman"/>
          <w:sz w:val="22"/>
          <w:szCs w:val="22"/>
        </w:rPr>
        <w:t>- Excel / Sheets (</w:t>
      </w:r>
      <w:proofErr w:type="spellStart"/>
      <w:r w:rsidRPr="00662F8D">
        <w:rPr>
          <w:rFonts w:ascii="Times New Roman" w:hAnsi="Times New Roman" w:cs="Times New Roman"/>
          <w:sz w:val="22"/>
          <w:szCs w:val="22"/>
        </w:rPr>
        <w:t>calcule</w:t>
      </w:r>
      <w:proofErr w:type="spellEnd"/>
      <w:r w:rsidRPr="00662F8D">
        <w:rPr>
          <w:rFonts w:ascii="Times New Roman" w:hAnsi="Times New Roman" w:cs="Times New Roman"/>
          <w:sz w:val="22"/>
          <w:szCs w:val="22"/>
        </w:rPr>
        <w:t>),</w:t>
      </w:r>
    </w:p>
    <w:p w14:paraId="497E68AA" w14:textId="77777777" w:rsidR="009004D6" w:rsidRPr="00662F8D" w:rsidRDefault="009004D6" w:rsidP="00662F8D">
      <w:pPr>
        <w:pStyle w:val="NoSpacing"/>
        <w:spacing w:line="276" w:lineRule="auto"/>
        <w:ind w:left="284"/>
        <w:rPr>
          <w:rFonts w:ascii="Times New Roman" w:hAnsi="Times New Roman" w:cs="Times New Roman"/>
          <w:sz w:val="22"/>
          <w:szCs w:val="22"/>
        </w:rPr>
      </w:pPr>
      <w:r w:rsidRPr="00662F8D">
        <w:rPr>
          <w:rFonts w:ascii="Times New Roman" w:hAnsi="Times New Roman" w:cs="Times New Roman"/>
          <w:sz w:val="22"/>
          <w:szCs w:val="22"/>
        </w:rPr>
        <w:t>- Word / Pages</w:t>
      </w:r>
    </w:p>
    <w:p w14:paraId="58275DA1" w14:textId="2A7A4B08" w:rsidR="009004D6" w:rsidRPr="00662F8D" w:rsidRDefault="009004D6" w:rsidP="00662F8D">
      <w:pPr>
        <w:pStyle w:val="NoSpacing"/>
        <w:spacing w:line="276" w:lineRule="auto"/>
        <w:ind w:left="284"/>
        <w:rPr>
          <w:rFonts w:ascii="Times New Roman" w:hAnsi="Times New Roman" w:cs="Times New Roman"/>
          <w:sz w:val="22"/>
          <w:szCs w:val="22"/>
        </w:rPr>
      </w:pPr>
      <w:r w:rsidRPr="00662F8D">
        <w:rPr>
          <w:rFonts w:ascii="Times New Roman" w:hAnsi="Times New Roman" w:cs="Times New Roman"/>
          <w:sz w:val="22"/>
          <w:szCs w:val="22"/>
        </w:rPr>
        <w:t>- PowerPoint (</w:t>
      </w:r>
      <w:proofErr w:type="spellStart"/>
      <w:r w:rsidRPr="00662F8D">
        <w:rPr>
          <w:rFonts w:ascii="Times New Roman" w:hAnsi="Times New Roman" w:cs="Times New Roman"/>
          <w:sz w:val="22"/>
          <w:szCs w:val="22"/>
        </w:rPr>
        <w:t>prezentare</w:t>
      </w:r>
      <w:proofErr w:type="spellEnd"/>
      <w:r w:rsidRPr="00662F8D">
        <w:rPr>
          <w:rFonts w:ascii="Times New Roman" w:hAnsi="Times New Roman" w:cs="Times New Roman"/>
          <w:sz w:val="22"/>
          <w:szCs w:val="22"/>
        </w:rPr>
        <w:t>).</w:t>
      </w:r>
    </w:p>
    <w:p w14:paraId="0C4018E8" w14:textId="77777777" w:rsidR="009004D6" w:rsidRPr="00662F8D" w:rsidRDefault="009004D6" w:rsidP="00F565BD">
      <w:pPr>
        <w:pStyle w:val="NoSpacing"/>
        <w:spacing w:line="276" w:lineRule="auto"/>
        <w:rPr>
          <w:rFonts w:ascii="Times New Roman" w:hAnsi="Times New Roman" w:cs="Times New Roman"/>
          <w:sz w:val="20"/>
          <w:szCs w:val="20"/>
        </w:rPr>
      </w:pPr>
    </w:p>
    <w:p w14:paraId="5F1177AA" w14:textId="77777777" w:rsidR="009004D6" w:rsidRPr="00662F8D" w:rsidRDefault="009004D6" w:rsidP="00F565BD">
      <w:pPr>
        <w:pStyle w:val="NoSpacing"/>
        <w:spacing w:line="276" w:lineRule="auto"/>
        <w:rPr>
          <w:rFonts w:ascii="Times New Roman" w:hAnsi="Times New Roman" w:cs="Times New Roman"/>
          <w:sz w:val="20"/>
          <w:szCs w:val="20"/>
        </w:rPr>
      </w:pPr>
    </w:p>
    <w:p w14:paraId="7D5A7993" w14:textId="77777777" w:rsidR="009004D6" w:rsidRPr="00662F8D" w:rsidRDefault="009004D6" w:rsidP="00F565BD">
      <w:pPr>
        <w:pStyle w:val="NoSpacing"/>
        <w:spacing w:line="276" w:lineRule="auto"/>
        <w:rPr>
          <w:rFonts w:ascii="Times New Roman" w:hAnsi="Times New Roman" w:cs="Times New Roman"/>
          <w:sz w:val="20"/>
          <w:szCs w:val="20"/>
        </w:rPr>
      </w:pPr>
    </w:p>
    <w:p w14:paraId="2845980F" w14:textId="77777777" w:rsidR="009004D6" w:rsidRPr="00662F8D" w:rsidRDefault="009004D6" w:rsidP="00F565BD">
      <w:pPr>
        <w:pStyle w:val="NoSpacing"/>
        <w:spacing w:line="276" w:lineRule="auto"/>
        <w:rPr>
          <w:rFonts w:ascii="Times New Roman" w:hAnsi="Times New Roman" w:cs="Times New Roman"/>
          <w:sz w:val="20"/>
          <w:szCs w:val="20"/>
        </w:rPr>
      </w:pPr>
    </w:p>
    <w:p w14:paraId="793FCC17" w14:textId="67CBBEFC" w:rsidR="009004D6" w:rsidRPr="00662F8D" w:rsidRDefault="009004D6" w:rsidP="00F565BD">
      <w:pPr>
        <w:pStyle w:val="NoSpacing"/>
        <w:spacing w:line="276" w:lineRule="auto"/>
        <w:rPr>
          <w:rFonts w:ascii="Times New Roman" w:hAnsi="Times New Roman" w:cs="Times New Roman"/>
          <w:b/>
          <w:bCs/>
          <w:sz w:val="22"/>
          <w:szCs w:val="22"/>
        </w:rPr>
      </w:pPr>
      <w:proofErr w:type="spellStart"/>
      <w:r w:rsidRPr="00662F8D">
        <w:rPr>
          <w:rFonts w:ascii="Times New Roman" w:hAnsi="Times New Roman" w:cs="Times New Roman"/>
          <w:b/>
          <w:bCs/>
          <w:sz w:val="22"/>
          <w:szCs w:val="22"/>
        </w:rPr>
        <w:t>Machetă</w:t>
      </w:r>
      <w:proofErr w:type="spellEnd"/>
      <w:r w:rsidRPr="00662F8D">
        <w:rPr>
          <w:rFonts w:ascii="Times New Roman" w:hAnsi="Times New Roman" w:cs="Times New Roman"/>
          <w:b/>
          <w:bCs/>
          <w:sz w:val="22"/>
          <w:szCs w:val="22"/>
        </w:rPr>
        <w:t xml:space="preserve"> </w:t>
      </w:r>
      <w:proofErr w:type="spellStart"/>
      <w:r w:rsidRPr="00662F8D">
        <w:rPr>
          <w:rFonts w:ascii="Times New Roman" w:hAnsi="Times New Roman" w:cs="Times New Roman"/>
          <w:b/>
          <w:bCs/>
          <w:sz w:val="22"/>
          <w:szCs w:val="22"/>
        </w:rPr>
        <w:t>fizică</w:t>
      </w:r>
      <w:proofErr w:type="spellEnd"/>
      <w:r w:rsidRPr="00662F8D">
        <w:rPr>
          <w:rFonts w:ascii="Times New Roman" w:hAnsi="Times New Roman" w:cs="Times New Roman"/>
          <w:b/>
          <w:bCs/>
          <w:sz w:val="22"/>
          <w:szCs w:val="22"/>
        </w:rPr>
        <w:t xml:space="preserve"> (</w:t>
      </w:r>
      <w:proofErr w:type="spellStart"/>
      <w:r w:rsidRPr="00662F8D">
        <w:rPr>
          <w:rFonts w:ascii="Times New Roman" w:hAnsi="Times New Roman" w:cs="Times New Roman"/>
          <w:b/>
          <w:bCs/>
          <w:sz w:val="22"/>
          <w:szCs w:val="22"/>
        </w:rPr>
        <w:t>conceptuală</w:t>
      </w:r>
      <w:proofErr w:type="spellEnd"/>
      <w:r w:rsidRPr="00662F8D">
        <w:rPr>
          <w:rFonts w:ascii="Times New Roman" w:hAnsi="Times New Roman" w:cs="Times New Roman"/>
          <w:b/>
          <w:bCs/>
          <w:sz w:val="22"/>
          <w:szCs w:val="22"/>
        </w:rPr>
        <w:t>):</w:t>
      </w:r>
    </w:p>
    <w:p w14:paraId="1F85900F" w14:textId="77777777" w:rsidR="009004D6" w:rsidRPr="00662F8D" w:rsidRDefault="009004D6" w:rsidP="00F565BD">
      <w:pPr>
        <w:pStyle w:val="NoSpacing"/>
        <w:spacing w:line="276" w:lineRule="auto"/>
        <w:rPr>
          <w:rFonts w:ascii="Times New Roman" w:hAnsi="Times New Roman" w:cs="Times New Roman"/>
          <w:sz w:val="22"/>
          <w:szCs w:val="22"/>
        </w:rPr>
      </w:pPr>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Polistiren</w:t>
      </w:r>
      <w:proofErr w:type="spellEnd"/>
      <w:r w:rsidRPr="00662F8D">
        <w:rPr>
          <w:rFonts w:ascii="Times New Roman" w:hAnsi="Times New Roman" w:cs="Times New Roman"/>
          <w:sz w:val="22"/>
          <w:szCs w:val="22"/>
        </w:rPr>
        <w:t xml:space="preserve">, carton, </w:t>
      </w:r>
      <w:proofErr w:type="spellStart"/>
      <w:r w:rsidRPr="00662F8D">
        <w:rPr>
          <w:rFonts w:ascii="Times New Roman" w:hAnsi="Times New Roman" w:cs="Times New Roman"/>
          <w:sz w:val="22"/>
          <w:szCs w:val="22"/>
        </w:rPr>
        <w:t>plexiglas</w:t>
      </w:r>
      <w:proofErr w:type="spellEnd"/>
      <w:r w:rsidRPr="00662F8D">
        <w:rPr>
          <w:rFonts w:ascii="Times New Roman" w:hAnsi="Times New Roman" w:cs="Times New Roman"/>
          <w:sz w:val="22"/>
          <w:szCs w:val="22"/>
        </w:rPr>
        <w:t>,</w:t>
      </w:r>
    </w:p>
    <w:p w14:paraId="61F4531C" w14:textId="77777777" w:rsidR="009004D6" w:rsidRPr="00662F8D" w:rsidRDefault="009004D6" w:rsidP="00F565BD">
      <w:pPr>
        <w:pStyle w:val="NoSpacing"/>
        <w:spacing w:line="276" w:lineRule="auto"/>
        <w:rPr>
          <w:rFonts w:ascii="Times New Roman" w:hAnsi="Times New Roman" w:cs="Times New Roman"/>
          <w:sz w:val="22"/>
          <w:szCs w:val="22"/>
        </w:rPr>
      </w:pPr>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Sfere</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pentru</w:t>
      </w:r>
      <w:proofErr w:type="spellEnd"/>
      <w:r w:rsidRPr="00662F8D">
        <w:rPr>
          <w:rFonts w:ascii="Times New Roman" w:hAnsi="Times New Roman" w:cs="Times New Roman"/>
          <w:sz w:val="22"/>
          <w:szCs w:val="22"/>
        </w:rPr>
        <w:t xml:space="preserve"> Soare/</w:t>
      </w:r>
      <w:proofErr w:type="spellStart"/>
      <w:r w:rsidRPr="00662F8D">
        <w:rPr>
          <w:rFonts w:ascii="Times New Roman" w:hAnsi="Times New Roman" w:cs="Times New Roman"/>
          <w:sz w:val="22"/>
          <w:szCs w:val="22"/>
        </w:rPr>
        <w:t>Pământ</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discuri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pentru</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oglinzi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și</w:t>
      </w:r>
      <w:proofErr w:type="spellEnd"/>
      <w:r w:rsidRPr="00662F8D">
        <w:rPr>
          <w:rFonts w:ascii="Times New Roman" w:hAnsi="Times New Roman" w:cs="Times New Roman"/>
          <w:sz w:val="22"/>
          <w:szCs w:val="22"/>
        </w:rPr>
        <w:t xml:space="preserve"> </w:t>
      </w:r>
      <w:proofErr w:type="spellStart"/>
      <w:r w:rsidRPr="00662F8D">
        <w:rPr>
          <w:rFonts w:ascii="Times New Roman" w:hAnsi="Times New Roman" w:cs="Times New Roman"/>
          <w:sz w:val="22"/>
          <w:szCs w:val="22"/>
        </w:rPr>
        <w:t>sateliți</w:t>
      </w:r>
      <w:proofErr w:type="spellEnd"/>
      <w:r w:rsidRPr="00662F8D">
        <w:rPr>
          <w:rFonts w:ascii="Times New Roman" w:hAnsi="Times New Roman" w:cs="Times New Roman"/>
          <w:sz w:val="22"/>
          <w:szCs w:val="22"/>
        </w:rPr>
        <w:t>,</w:t>
      </w:r>
    </w:p>
    <w:p w14:paraId="5E637BB0" w14:textId="7AA52738" w:rsidR="009004D6" w:rsidRPr="009B496D" w:rsidRDefault="009004D6" w:rsidP="00F565BD">
      <w:pPr>
        <w:pStyle w:val="NoSpacing"/>
        <w:spacing w:line="276" w:lineRule="auto"/>
        <w:rPr>
          <w:rFonts w:ascii="Times New Roman" w:hAnsi="Times New Roman" w:cs="Times New Roman"/>
          <w:sz w:val="22"/>
          <w:szCs w:val="22"/>
        </w:rPr>
      </w:pPr>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Elemente</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simbolice</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pentru</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cablu</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și</w:t>
      </w:r>
      <w:proofErr w:type="spellEnd"/>
      <w:r w:rsidRPr="009B496D">
        <w:rPr>
          <w:rFonts w:ascii="Times New Roman" w:hAnsi="Times New Roman" w:cs="Times New Roman"/>
          <w:sz w:val="22"/>
          <w:szCs w:val="22"/>
        </w:rPr>
        <w:t xml:space="preserve"> </w:t>
      </w:r>
      <w:proofErr w:type="spellStart"/>
      <w:r w:rsidRPr="009B496D">
        <w:rPr>
          <w:rFonts w:ascii="Times New Roman" w:hAnsi="Times New Roman" w:cs="Times New Roman"/>
          <w:sz w:val="22"/>
          <w:szCs w:val="22"/>
        </w:rPr>
        <w:t>baloane</w:t>
      </w:r>
      <w:proofErr w:type="spellEnd"/>
    </w:p>
    <w:p w14:paraId="1FF5B302" w14:textId="77777777" w:rsidR="009004D6" w:rsidRPr="009B496D" w:rsidRDefault="009004D6" w:rsidP="00F565BD">
      <w:pPr>
        <w:pStyle w:val="NoSpacing"/>
        <w:spacing w:line="276" w:lineRule="auto"/>
        <w:rPr>
          <w:rFonts w:ascii="Times New Roman" w:hAnsi="Times New Roman" w:cs="Times New Roman"/>
          <w:sz w:val="20"/>
          <w:szCs w:val="20"/>
        </w:rPr>
      </w:pPr>
    </w:p>
    <w:p w14:paraId="55C07728" w14:textId="0121C032" w:rsidR="009004D6" w:rsidRPr="009B496D" w:rsidRDefault="009004D6" w:rsidP="00F565BD">
      <w:pPr>
        <w:pStyle w:val="NoSpacing"/>
        <w:spacing w:line="276" w:lineRule="auto"/>
        <w:rPr>
          <w:rFonts w:ascii="Times New Roman" w:hAnsi="Times New Roman" w:cs="Times New Roman"/>
          <w:sz w:val="20"/>
          <w:szCs w:val="20"/>
        </w:rPr>
        <w:sectPr w:rsidR="009004D6" w:rsidRPr="009B496D" w:rsidSect="00662F8D">
          <w:type w:val="continuous"/>
          <w:pgSz w:w="12240" w:h="15840"/>
          <w:pgMar w:top="709" w:right="758" w:bottom="709" w:left="709" w:header="720" w:footer="720" w:gutter="0"/>
          <w:cols w:num="3" w:space="70"/>
          <w:docGrid w:linePitch="360"/>
        </w:sectPr>
      </w:pPr>
    </w:p>
    <w:p w14:paraId="21F65E1B" w14:textId="137A1FD4" w:rsidR="009004D6" w:rsidRPr="009004D6" w:rsidRDefault="009004D6" w:rsidP="00F565B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6.2. Metodologie</w:t>
      </w:r>
    </w:p>
    <w:p w14:paraId="1C48D419" w14:textId="64C87241" w:rsidR="009004D6" w:rsidRPr="009004D6"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Documentare și definire parametri:</w:t>
      </w:r>
      <w:r w:rsidR="00662F8D">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 xml:space="preserve">Intensitate solară, puncte Lagrange, supraconductori, flotabilitate. </w:t>
      </w:r>
    </w:p>
    <w:p w14:paraId="66D2A2BF" w14:textId="77777777" w:rsidR="009004D6" w:rsidRDefault="009004D6" w:rsidP="00F565BD">
      <w:pPr>
        <w:spacing w:after="0" w:line="276" w:lineRule="auto"/>
        <w:rPr>
          <w:rFonts w:ascii="Times New Roman" w:hAnsi="Times New Roman" w:cs="Times New Roman"/>
          <w:b/>
          <w:bCs/>
          <w:sz w:val="22"/>
          <w:szCs w:val="22"/>
          <w:lang w:val="pt-BR"/>
        </w:rPr>
      </w:pPr>
    </w:p>
    <w:p w14:paraId="486D0126" w14:textId="77777777" w:rsidR="005B4B9F" w:rsidRDefault="005B4B9F" w:rsidP="00F565BD">
      <w:pPr>
        <w:spacing w:after="0" w:line="276" w:lineRule="auto"/>
        <w:rPr>
          <w:rFonts w:ascii="Times New Roman" w:hAnsi="Times New Roman" w:cs="Times New Roman"/>
          <w:b/>
          <w:bCs/>
          <w:sz w:val="22"/>
          <w:szCs w:val="22"/>
          <w:lang w:val="pt-BR"/>
        </w:rPr>
        <w:sectPr w:rsidR="005B4B9F" w:rsidSect="006B0AEA">
          <w:type w:val="continuous"/>
          <w:pgSz w:w="12240" w:h="15840"/>
          <w:pgMar w:top="709" w:right="758" w:bottom="709" w:left="709" w:header="720" w:footer="720" w:gutter="0"/>
          <w:cols w:space="720"/>
          <w:docGrid w:linePitch="360"/>
        </w:sectPr>
      </w:pPr>
    </w:p>
    <w:p w14:paraId="30FD92F5" w14:textId="77777777" w:rsidR="009004D6" w:rsidRPr="00662F8D" w:rsidRDefault="009004D6" w:rsidP="00F565BD">
      <w:pPr>
        <w:pStyle w:val="NoSpacing"/>
        <w:spacing w:line="276" w:lineRule="auto"/>
        <w:rPr>
          <w:rFonts w:ascii="Times New Roman" w:hAnsi="Times New Roman" w:cs="Times New Roman"/>
          <w:b/>
          <w:bCs/>
          <w:sz w:val="22"/>
          <w:szCs w:val="22"/>
          <w:lang w:val="pt-BR"/>
        </w:rPr>
      </w:pPr>
      <w:r w:rsidRPr="00662F8D">
        <w:rPr>
          <w:rFonts w:ascii="Times New Roman" w:hAnsi="Times New Roman" w:cs="Times New Roman"/>
          <w:b/>
          <w:bCs/>
          <w:sz w:val="22"/>
          <w:szCs w:val="22"/>
          <w:lang w:val="pt-BR"/>
        </w:rPr>
        <w:t>Modelare matematică a fluxului energetic:</w:t>
      </w:r>
    </w:p>
    <w:p w14:paraId="0AFB8C9C"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Calculul puterii captate de oglinzi;</w:t>
      </w:r>
    </w:p>
    <w:p w14:paraId="6F4DFAB6"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Distribuția către sateliți;</w:t>
      </w:r>
    </w:p>
    <w:p w14:paraId="1D98013E"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Conversie lumină → laser (43%);</w:t>
      </w:r>
    </w:p>
    <w:p w14:paraId="6B747B5E"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Flux în L4/L5;</w:t>
      </w:r>
    </w:p>
    <w:p w14:paraId="6EADA8CD"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Limitare la 800 GW/cablu.</w:t>
      </w:r>
    </w:p>
    <w:p w14:paraId="1731B0CB" w14:textId="77777777" w:rsidR="009004D6" w:rsidRPr="00662F8D" w:rsidRDefault="009004D6" w:rsidP="00F565BD">
      <w:pPr>
        <w:pStyle w:val="NoSpacing"/>
        <w:spacing w:line="276" w:lineRule="auto"/>
        <w:rPr>
          <w:rFonts w:ascii="Times New Roman" w:hAnsi="Times New Roman" w:cs="Times New Roman"/>
          <w:b/>
          <w:bCs/>
          <w:sz w:val="22"/>
          <w:szCs w:val="22"/>
          <w:lang w:val="pt-BR"/>
        </w:rPr>
      </w:pPr>
      <w:r w:rsidRPr="00662F8D">
        <w:rPr>
          <w:rFonts w:ascii="Times New Roman" w:hAnsi="Times New Roman" w:cs="Times New Roman"/>
          <w:b/>
          <w:bCs/>
          <w:sz w:val="22"/>
          <w:szCs w:val="22"/>
          <w:lang w:val="pt-BR"/>
        </w:rPr>
        <w:t>Modelare cablu supraconductor:</w:t>
      </w:r>
    </w:p>
    <w:p w14:paraId="68581A02"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xml:space="preserve">P = U · I   </w:t>
      </w:r>
      <w:r w:rsidRPr="00662F8D">
        <w:rPr>
          <w:rFonts w:ascii="Cambria Math" w:hAnsi="Cambria Math" w:cs="Cambria Math"/>
          <w:sz w:val="22"/>
          <w:szCs w:val="22"/>
          <w:lang w:val="pt-BR"/>
        </w:rPr>
        <w:t>⇒</w:t>
      </w:r>
      <w:r w:rsidRPr="00662F8D">
        <w:rPr>
          <w:rFonts w:ascii="Times New Roman" w:hAnsi="Times New Roman" w:cs="Times New Roman"/>
          <w:sz w:val="22"/>
          <w:szCs w:val="22"/>
          <w:lang w:val="pt-BR"/>
        </w:rPr>
        <w:t xml:space="preserve">   I = P / U</w:t>
      </w:r>
    </w:p>
    <w:p w14:paraId="16EABCC2" w14:textId="77777777" w:rsidR="009004D6" w:rsidRPr="009004D6" w:rsidRDefault="009004D6" w:rsidP="00F565BD">
      <w:pPr>
        <w:pStyle w:val="NoSpacing"/>
        <w:spacing w:line="276" w:lineRule="auto"/>
        <w:rPr>
          <w:rFonts w:ascii="Times New Roman" w:hAnsi="Times New Roman" w:cs="Times New Roman"/>
          <w:sz w:val="20"/>
          <w:szCs w:val="20"/>
          <w:lang w:val="pt-BR"/>
        </w:rPr>
      </w:pPr>
      <w:r w:rsidRPr="009004D6">
        <w:rPr>
          <w:rFonts w:ascii="Times New Roman" w:hAnsi="Times New Roman" w:cs="Times New Roman"/>
          <w:sz w:val="20"/>
          <w:szCs w:val="20"/>
          <w:lang w:val="pt-BR"/>
        </w:rPr>
        <w:t>j = I / A ≤ j_c</w:t>
      </w:r>
    </w:p>
    <w:p w14:paraId="266F0B3F" w14:textId="77777777" w:rsidR="009004D6" w:rsidRDefault="009004D6" w:rsidP="00F565BD">
      <w:pPr>
        <w:pStyle w:val="NoSpacing"/>
        <w:spacing w:line="276" w:lineRule="auto"/>
        <w:rPr>
          <w:rFonts w:ascii="Times New Roman" w:hAnsi="Times New Roman" w:cs="Times New Roman"/>
          <w:b/>
          <w:bCs/>
          <w:sz w:val="20"/>
          <w:szCs w:val="20"/>
          <w:lang w:val="pt-BR"/>
        </w:rPr>
      </w:pPr>
    </w:p>
    <w:p w14:paraId="465825E2" w14:textId="118E9822" w:rsidR="009004D6" w:rsidRPr="00662F8D" w:rsidRDefault="009004D6" w:rsidP="00F565BD">
      <w:pPr>
        <w:pStyle w:val="NoSpacing"/>
        <w:spacing w:line="276" w:lineRule="auto"/>
        <w:rPr>
          <w:rFonts w:ascii="Times New Roman" w:hAnsi="Times New Roman" w:cs="Times New Roman"/>
          <w:b/>
          <w:bCs/>
          <w:sz w:val="22"/>
          <w:szCs w:val="22"/>
          <w:lang w:val="pt-BR"/>
        </w:rPr>
      </w:pPr>
      <w:r w:rsidRPr="00662F8D">
        <w:rPr>
          <w:rFonts w:ascii="Times New Roman" w:hAnsi="Times New Roman" w:cs="Times New Roman"/>
          <w:b/>
          <w:bCs/>
          <w:sz w:val="22"/>
          <w:szCs w:val="22"/>
          <w:lang w:val="pt-BR"/>
        </w:rPr>
        <w:t>Modelare flotabilitate baloane:</w:t>
      </w:r>
    </w:p>
    <w:p w14:paraId="3EB22CEA"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Aplicarea legii lui Arhimede pentru masa ≈11 t la 30 km.</w:t>
      </w:r>
    </w:p>
    <w:p w14:paraId="5471D05E"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Modelare vizuală (3D + machetă):</w:t>
      </w:r>
    </w:p>
    <w:p w14:paraId="2D538B4E"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Reprezentarea Dyson swarm, colectori, noduri L4/L5, centrale, cabluri.</w:t>
      </w:r>
    </w:p>
    <w:p w14:paraId="7913EB0D" w14:textId="77777777" w:rsidR="009004D6" w:rsidRPr="00662F8D" w:rsidRDefault="009004D6" w:rsidP="00F565BD">
      <w:pPr>
        <w:pStyle w:val="NoSpacing"/>
        <w:spacing w:line="276" w:lineRule="auto"/>
        <w:rPr>
          <w:rFonts w:ascii="Times New Roman" w:hAnsi="Times New Roman" w:cs="Times New Roman"/>
          <w:sz w:val="22"/>
          <w:szCs w:val="22"/>
          <w:lang w:val="pt-BR"/>
        </w:rPr>
      </w:pPr>
      <w:r w:rsidRPr="00662F8D">
        <w:rPr>
          <w:rFonts w:ascii="Times New Roman" w:hAnsi="Times New Roman" w:cs="Times New Roman"/>
          <w:sz w:val="22"/>
          <w:szCs w:val="22"/>
          <w:lang w:val="pt-BR"/>
        </w:rPr>
        <w:t xml:space="preserve">Simulări de scenarii și corelarea cu Star Power Grid. </w:t>
      </w:r>
    </w:p>
    <w:p w14:paraId="39D4AC51" w14:textId="77777777" w:rsidR="009004D6" w:rsidRDefault="009004D6" w:rsidP="00F565BD">
      <w:pPr>
        <w:spacing w:after="0" w:line="276" w:lineRule="auto"/>
        <w:rPr>
          <w:rFonts w:ascii="Times New Roman" w:hAnsi="Times New Roman" w:cs="Times New Roman"/>
          <w:sz w:val="22"/>
          <w:szCs w:val="22"/>
          <w:lang w:val="pt-BR"/>
        </w:rPr>
      </w:pPr>
    </w:p>
    <w:p w14:paraId="18D1F9CE" w14:textId="77777777" w:rsidR="00C56742" w:rsidRDefault="00C56742" w:rsidP="00F565BD">
      <w:pPr>
        <w:spacing w:after="0" w:line="276" w:lineRule="auto"/>
        <w:rPr>
          <w:rFonts w:ascii="Times New Roman" w:hAnsi="Times New Roman" w:cs="Times New Roman"/>
          <w:sz w:val="22"/>
          <w:szCs w:val="22"/>
          <w:lang w:val="pt-BR"/>
        </w:rPr>
        <w:sectPr w:rsidR="00C56742" w:rsidSect="006B0AEA">
          <w:type w:val="continuous"/>
          <w:pgSz w:w="12240" w:h="15840"/>
          <w:pgMar w:top="709" w:right="758" w:bottom="709" w:left="709" w:header="720" w:footer="720" w:gutter="0"/>
          <w:cols w:num="2" w:space="720"/>
          <w:docGrid w:linePitch="360"/>
        </w:sectPr>
      </w:pPr>
    </w:p>
    <w:p w14:paraId="195E2523" w14:textId="77777777" w:rsidR="00662F8D" w:rsidRDefault="00662F8D" w:rsidP="00F565BD">
      <w:pPr>
        <w:spacing w:after="0" w:line="276" w:lineRule="auto"/>
        <w:rPr>
          <w:rFonts w:ascii="Times New Roman" w:hAnsi="Times New Roman" w:cs="Times New Roman"/>
          <w:b/>
          <w:bCs/>
          <w:sz w:val="22"/>
          <w:szCs w:val="22"/>
          <w:lang w:val="pt-BR"/>
        </w:rPr>
      </w:pPr>
    </w:p>
    <w:p w14:paraId="3D0EDE9F" w14:textId="77777777" w:rsidR="005B4B9F" w:rsidRDefault="005B4B9F" w:rsidP="00F565BD">
      <w:pPr>
        <w:spacing w:after="0" w:line="276" w:lineRule="auto"/>
        <w:rPr>
          <w:rFonts w:ascii="Times New Roman" w:hAnsi="Times New Roman" w:cs="Times New Roman"/>
          <w:b/>
          <w:bCs/>
          <w:sz w:val="22"/>
          <w:szCs w:val="22"/>
          <w:lang w:val="pt-BR"/>
        </w:rPr>
      </w:pPr>
    </w:p>
    <w:p w14:paraId="0C2D4903" w14:textId="39BA59AC" w:rsidR="009004D6" w:rsidRPr="009004D6" w:rsidRDefault="009004D6" w:rsidP="00F565BD">
      <w:pPr>
        <w:spacing w:after="0" w:line="276" w:lineRule="auto"/>
        <w:rPr>
          <w:rFonts w:ascii="Times New Roman" w:hAnsi="Times New Roman" w:cs="Times New Roman"/>
          <w:b/>
          <w:bCs/>
          <w:sz w:val="22"/>
          <w:szCs w:val="22"/>
          <w:lang w:val="pt-BR"/>
        </w:rPr>
      </w:pPr>
      <w:r w:rsidRPr="009004D6">
        <w:rPr>
          <w:rFonts w:ascii="Times New Roman" w:hAnsi="Times New Roman" w:cs="Times New Roman"/>
          <w:b/>
          <w:bCs/>
          <w:sz w:val="22"/>
          <w:szCs w:val="22"/>
          <w:lang w:val="pt-BR"/>
        </w:rPr>
        <w:t>7. Arhitectura Rețelei de Sateliți și a Sistemului Energetic</w:t>
      </w:r>
    </w:p>
    <w:p w14:paraId="74471D2B" w14:textId="77777777" w:rsidR="005B4B9F" w:rsidRPr="005B4B9F" w:rsidRDefault="005B4B9F" w:rsidP="00F565BD">
      <w:pPr>
        <w:spacing w:after="0" w:line="276" w:lineRule="auto"/>
        <w:rPr>
          <w:rFonts w:ascii="Times New Roman" w:hAnsi="Times New Roman" w:cs="Times New Roman"/>
          <w:b/>
          <w:bCs/>
          <w:sz w:val="12"/>
          <w:szCs w:val="12"/>
          <w:lang w:val="pt-BR"/>
        </w:rPr>
      </w:pPr>
    </w:p>
    <w:p w14:paraId="077DF848" w14:textId="1BB9CC43" w:rsidR="006B0AEA" w:rsidRPr="009B496D" w:rsidRDefault="009B496D" w:rsidP="00F565BD">
      <w:pPr>
        <w:spacing w:after="0" w:line="276" w:lineRule="auto"/>
        <w:rPr>
          <w:rFonts w:ascii="Times New Roman" w:hAnsi="Times New Roman" w:cs="Times New Roman"/>
          <w:sz w:val="20"/>
          <w:szCs w:val="20"/>
          <w:lang w:val="pt-BR"/>
        </w:rPr>
      </w:pPr>
      <w:r w:rsidRPr="009B496D">
        <w:rPr>
          <w:rFonts w:ascii="Times New Roman" w:hAnsi="Times New Roman" w:cs="Times New Roman"/>
          <w:sz w:val="22"/>
          <w:szCs w:val="22"/>
          <w:lang w:val="pt-BR"/>
        </w:rPr>
        <w:t xml:space="preserve">Nivel Solar: Roiul Dyson de Oglinzi și Colectoare. Un roi Dyson (cu 30 de oglinzi de 1 km în diametru) care va fi la aproximativ 7 milioane km distanță de Soare, format ca o centură circulară (centură circumsolar – roi Dyson). 4 sateliți colectori la aproximativ 10 milioane km care captează lumina reflectată și o transformă într-un laser (eficiență 43%). Nivel Intermediar - Punctele Lagrange L4 și L5. Fiecare punct Lagrange acționează ca un nod de energie, unde puterile laser sunt colectate (concatenate) și redirecționate către Pământ: L4 → Polul Nord și L5 → Polul Sud. Nivel Polar – Stații de Putere Orbitale la 30 km deasupra solului. Fiecare stație primește un fascicul laser de foarte mare putere, îl transformă în energie electrică și îl transferă către un cablu superconductiv YBCO, pentru un total de ≈800 GW. Stațiile sunt menținute la altitudine folosind un sistem de baloane cu heliu, al cărui volum este calculat astfel încât forța de flotabilitate să compenseze greutatea totală (stație + cablu ≈11 t). Nivel de Transmisie – Cabluri Superconductive YBCO. De la fiecare stație, un cablu superconductiv vertical de ~30 km lungime coboară către o stație de transformare la sol. Acestea sunt operate la temperaturi criogenice (YBCO, HTS), au rezistență neglijabilă (adică, practic pierderi zero), proiectate </w:t>
      </w:r>
      <w:r w:rsidRPr="009B496D">
        <w:rPr>
          <w:rFonts w:ascii="Times New Roman" w:hAnsi="Times New Roman" w:cs="Times New Roman"/>
          <w:sz w:val="22"/>
          <w:szCs w:val="22"/>
          <w:lang w:val="pt-BR"/>
        </w:rPr>
        <w:lastRenderedPageBreak/>
        <w:t>pentru a permite transmiterea a 800 GW (curent mare, tensiune mare). Nivel de Sol – Integrarea în Rețea. Pe Pământ, cablul se termină cu un nod de energie, nivelul de electricitate al cablului este adaptat pentru transmiterea către rețea. Cele două noduri (Nord și Sud) pot furniza linii de înaltă tensiune continentale și stații de conversie, împreună cu infrastructura necesară pentru exportul regional și dezvoltarea viitoarei Rețele de Putere Stelară (alimentarea stațiilor orbitale cu microunde).</w:t>
      </w:r>
    </w:p>
    <w:p w14:paraId="38EB64D2" w14:textId="4761A183"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8. STAR POWER GRID – Sinteză</w:t>
      </w:r>
    </w:p>
    <w:p w14:paraId="4BE4DCFC" w14:textId="77777777" w:rsidR="00E32DDF" w:rsidRPr="00273C80" w:rsidRDefault="00E32DDF" w:rsidP="00F565BD">
      <w:pPr>
        <w:spacing w:after="0" w:line="276" w:lineRule="auto"/>
        <w:rPr>
          <w:rFonts w:ascii="Times New Roman" w:hAnsi="Times New Roman" w:cs="Times New Roman"/>
          <w:sz w:val="12"/>
          <w:szCs w:val="12"/>
          <w:lang w:val="pt-BR"/>
        </w:rPr>
      </w:pPr>
    </w:p>
    <w:p w14:paraId="07A63ED4" w14:textId="11378339" w:rsidR="00F565BD" w:rsidRPr="00273C80" w:rsidRDefault="00273C80" w:rsidP="00F565BD">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Viziune. Star Power Grid este o extindere pe termen mediu și lung (30–50 de ani) a sistemului de energie spațială care ar folosi surplusul de energie solară al punctelor L4/L5 și nu ar fi transmisă prin cabluri convenționale. Tehnologia de transmisie. Energia este transmisă fără fir folosind microunde din orbită geostaționară (GEO), cu eficiențe de 70–85%, asigurând stabilitate, siguranță și acoperire aproape globală. Structura rețelei. Rețeaua conține: conversia energiei din L4/L5, centrale electrice orbitale GEO de 5–20 GW fiecare (100–500 GW în total), antene de recepție terestre cu amprentă mică care nu poluează mult habitatele. 8.4. Utilitate și Impact. Sistemul este proiectat pentru zone izolate sau slab electrificate, cu energie curată fără infrastructură terestră complicată, scalabil la nivel global și cu redundanță. 8.5. Concluzie. Star Power Grid semnifică progresul logic al instalației de energie spațială către o rețea mondială de distribuție a energiei orbitale.</w:t>
      </w:r>
    </w:p>
    <w:p w14:paraId="58F069F5" w14:textId="2A7FE5F9" w:rsidR="009004D6" w:rsidRPr="00733610" w:rsidRDefault="009004D6" w:rsidP="00F565BD">
      <w:pPr>
        <w:spacing w:after="0" w:line="276" w:lineRule="auto"/>
        <w:rPr>
          <w:rFonts w:ascii="Times New Roman" w:hAnsi="Times New Roman" w:cs="Times New Roman"/>
          <w:b/>
          <w:bCs/>
          <w:sz w:val="22"/>
          <w:szCs w:val="22"/>
        </w:rPr>
      </w:pPr>
      <w:r w:rsidRPr="00733610">
        <w:rPr>
          <w:rFonts w:ascii="Times New Roman" w:hAnsi="Times New Roman" w:cs="Times New Roman"/>
          <w:b/>
          <w:bCs/>
          <w:sz w:val="22"/>
          <w:szCs w:val="22"/>
        </w:rPr>
        <w:t>9. R</w:t>
      </w:r>
      <w:proofErr w:type="spellStart"/>
      <w:r w:rsidRPr="00733610">
        <w:rPr>
          <w:rFonts w:ascii="Times New Roman" w:hAnsi="Times New Roman" w:cs="Times New Roman"/>
          <w:b/>
          <w:bCs/>
          <w:sz w:val="22"/>
          <w:szCs w:val="22"/>
        </w:rPr>
        <w:t>ezultate</w:t>
      </w:r>
      <w:proofErr w:type="spellEnd"/>
      <w:r w:rsidRPr="00733610">
        <w:rPr>
          <w:rFonts w:ascii="Times New Roman" w:hAnsi="Times New Roman" w:cs="Times New Roman"/>
          <w:b/>
          <w:bCs/>
          <w:sz w:val="22"/>
          <w:szCs w:val="22"/>
        </w:rPr>
        <w:t xml:space="preserve"> – </w:t>
      </w:r>
      <w:proofErr w:type="spellStart"/>
      <w:r w:rsidRPr="00733610">
        <w:rPr>
          <w:rFonts w:ascii="Times New Roman" w:hAnsi="Times New Roman" w:cs="Times New Roman"/>
          <w:b/>
          <w:bCs/>
          <w:sz w:val="22"/>
          <w:szCs w:val="22"/>
        </w:rPr>
        <w:t>fluxul</w:t>
      </w:r>
      <w:proofErr w:type="spellEnd"/>
      <w:r w:rsidRPr="00733610">
        <w:rPr>
          <w:rFonts w:ascii="Times New Roman" w:hAnsi="Times New Roman" w:cs="Times New Roman"/>
          <w:b/>
          <w:bCs/>
          <w:sz w:val="22"/>
          <w:szCs w:val="22"/>
        </w:rPr>
        <w:t xml:space="preserve"> energetic </w:t>
      </w:r>
      <w:proofErr w:type="spellStart"/>
      <w:r w:rsidRPr="00733610">
        <w:rPr>
          <w:rFonts w:ascii="Times New Roman" w:hAnsi="Times New Roman" w:cs="Times New Roman"/>
          <w:b/>
          <w:bCs/>
          <w:sz w:val="22"/>
          <w:szCs w:val="22"/>
        </w:rPr>
        <w:t>complet</w:t>
      </w:r>
      <w:proofErr w:type="spellEnd"/>
    </w:p>
    <w:p w14:paraId="310BEB16" w14:textId="77777777" w:rsidR="00E32DDF" w:rsidRPr="00E32DDF" w:rsidRDefault="00E32DDF" w:rsidP="00F565BD">
      <w:pPr>
        <w:spacing w:after="0" w:line="276" w:lineRule="auto"/>
        <w:rPr>
          <w:rFonts w:ascii="Times New Roman" w:hAnsi="Times New Roman" w:cs="Times New Roman"/>
          <w:b/>
          <w:bCs/>
          <w:sz w:val="12"/>
          <w:szCs w:val="12"/>
        </w:rPr>
      </w:pPr>
    </w:p>
    <w:p w14:paraId="1A1DB8B1" w14:textId="25FE8A49" w:rsidR="009004D6" w:rsidRPr="00733610" w:rsidRDefault="009004D6" w:rsidP="00F565BD">
      <w:pPr>
        <w:spacing w:after="0" w:line="276" w:lineRule="auto"/>
        <w:rPr>
          <w:rFonts w:ascii="Times New Roman" w:hAnsi="Times New Roman" w:cs="Times New Roman"/>
          <w:b/>
          <w:bCs/>
          <w:sz w:val="22"/>
          <w:szCs w:val="22"/>
        </w:rPr>
      </w:pPr>
      <w:r w:rsidRPr="00733610">
        <w:rPr>
          <w:rFonts w:ascii="Times New Roman" w:hAnsi="Times New Roman" w:cs="Times New Roman"/>
          <w:b/>
          <w:bCs/>
          <w:sz w:val="22"/>
          <w:szCs w:val="22"/>
        </w:rPr>
        <w:t>9.1. Date brute (input)</w:t>
      </w:r>
    </w:p>
    <w:tbl>
      <w:tblPr>
        <w:tblStyle w:val="GridTable1Light"/>
        <w:tblW w:w="0" w:type="auto"/>
        <w:tblLook w:val="04A0" w:firstRow="1" w:lastRow="0" w:firstColumn="1" w:lastColumn="0" w:noHBand="0" w:noVBand="1"/>
      </w:tblPr>
      <w:tblGrid>
        <w:gridCol w:w="5305"/>
        <w:gridCol w:w="1170"/>
        <w:gridCol w:w="2165"/>
      </w:tblGrid>
      <w:tr w:rsidR="00733610" w:rsidRPr="00EB4F82" w14:paraId="45E1E272" w14:textId="77777777" w:rsidTr="00681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5" w:type="dxa"/>
          </w:tcPr>
          <w:p w14:paraId="5A7F3D22"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Mărime</w:t>
            </w:r>
          </w:p>
        </w:tc>
        <w:tc>
          <w:tcPr>
            <w:tcW w:w="1170" w:type="dxa"/>
          </w:tcPr>
          <w:p w14:paraId="5E592408" w14:textId="77777777" w:rsidR="00733610" w:rsidRPr="00EB4F82" w:rsidRDefault="00733610" w:rsidP="00F565B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Simbol</w:t>
            </w:r>
          </w:p>
        </w:tc>
        <w:tc>
          <w:tcPr>
            <w:tcW w:w="2165" w:type="dxa"/>
          </w:tcPr>
          <w:p w14:paraId="1CC82937" w14:textId="77777777" w:rsidR="00733610" w:rsidRPr="00EB4F82" w:rsidRDefault="00733610" w:rsidP="00F565B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Valoare aproximativă</w:t>
            </w:r>
          </w:p>
        </w:tc>
      </w:tr>
      <w:tr w:rsidR="00733610" w:rsidRPr="00EB4F82" w14:paraId="30A41242"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05B9037D"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Constanta solară la 1 UA</w:t>
            </w:r>
          </w:p>
        </w:tc>
        <w:tc>
          <w:tcPr>
            <w:tcW w:w="1170" w:type="dxa"/>
          </w:tcPr>
          <w:p w14:paraId="25C77E3F"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I_Earth</w:t>
            </w:r>
          </w:p>
        </w:tc>
        <w:tc>
          <w:tcPr>
            <w:tcW w:w="2165" w:type="dxa"/>
          </w:tcPr>
          <w:p w14:paraId="7142F453"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1361 W/m²</w:t>
            </w:r>
          </w:p>
        </w:tc>
      </w:tr>
      <w:tr w:rsidR="00733610" w:rsidRPr="00EB4F82" w14:paraId="650E4BDC"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215D3C6E"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Distanță Soare–Pământ</w:t>
            </w:r>
          </w:p>
        </w:tc>
        <w:tc>
          <w:tcPr>
            <w:tcW w:w="1170" w:type="dxa"/>
          </w:tcPr>
          <w:p w14:paraId="10E40242"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d_SE</w:t>
            </w:r>
          </w:p>
        </w:tc>
        <w:tc>
          <w:tcPr>
            <w:tcW w:w="2165" w:type="dxa"/>
          </w:tcPr>
          <w:p w14:paraId="16375D98"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1,496 × 10¹¹ m</w:t>
            </w:r>
          </w:p>
        </w:tc>
      </w:tr>
      <w:tr w:rsidR="00733610" w:rsidRPr="00EB4F82" w14:paraId="2FF7A3FB"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7081273D"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Rază Soare</w:t>
            </w:r>
          </w:p>
        </w:tc>
        <w:tc>
          <w:tcPr>
            <w:tcW w:w="1170" w:type="dxa"/>
          </w:tcPr>
          <w:p w14:paraId="25CB33B7"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w:t>
            </w:r>
            <w:r w:rsidRPr="00EB4F82">
              <w:rPr>
                <w:rFonts w:ascii="Cambria Math" w:hAnsi="Cambria Math" w:cs="Cambria Math"/>
                <w:color w:val="000000" w:themeColor="text1"/>
                <w:sz w:val="14"/>
                <w:szCs w:val="14"/>
              </w:rPr>
              <w:t>⊙</w:t>
            </w:r>
          </w:p>
        </w:tc>
        <w:tc>
          <w:tcPr>
            <w:tcW w:w="2165" w:type="dxa"/>
          </w:tcPr>
          <w:p w14:paraId="7F8BC453"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6,96 × 10⁸ m</w:t>
            </w:r>
          </w:p>
        </w:tc>
      </w:tr>
      <w:tr w:rsidR="00733610" w:rsidRPr="00EB4F82" w14:paraId="12F6858E"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4A5AA987"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Distanță Dyson swarm față de Soare</w:t>
            </w:r>
          </w:p>
        </w:tc>
        <w:tc>
          <w:tcPr>
            <w:tcW w:w="1170" w:type="dxa"/>
          </w:tcPr>
          <w:p w14:paraId="1326759D"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w:t>
            </w:r>
          </w:p>
        </w:tc>
        <w:tc>
          <w:tcPr>
            <w:tcW w:w="2165" w:type="dxa"/>
          </w:tcPr>
          <w:p w14:paraId="457ACC25"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 7,0 × 10⁹ m (≈ 7 milioane km)</w:t>
            </w:r>
          </w:p>
        </w:tc>
      </w:tr>
      <w:tr w:rsidR="00733610" w:rsidRPr="00EB4F82" w14:paraId="5067C683"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166E5176"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Intensitate la 7 milioane km de Soare</w:t>
            </w:r>
          </w:p>
        </w:tc>
        <w:tc>
          <w:tcPr>
            <w:tcW w:w="1170" w:type="dxa"/>
          </w:tcPr>
          <w:p w14:paraId="2137CA2D"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I_7M</w:t>
            </w:r>
          </w:p>
        </w:tc>
        <w:tc>
          <w:tcPr>
            <w:tcW w:w="2165" w:type="dxa"/>
          </w:tcPr>
          <w:p w14:paraId="7453DD90"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 6,22 × 10⁵ W/m²</w:t>
            </w:r>
          </w:p>
        </w:tc>
      </w:tr>
      <w:tr w:rsidR="00733610" w:rsidRPr="00EB4F82" w14:paraId="6EDDFD2E"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38376A54"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Diametru oglindă</w:t>
            </w:r>
          </w:p>
        </w:tc>
        <w:tc>
          <w:tcPr>
            <w:tcW w:w="1170" w:type="dxa"/>
          </w:tcPr>
          <w:p w14:paraId="40F6F115"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d</w:t>
            </w:r>
          </w:p>
        </w:tc>
        <w:tc>
          <w:tcPr>
            <w:tcW w:w="2165" w:type="dxa"/>
          </w:tcPr>
          <w:p w14:paraId="5C8B80ED"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1 km</w:t>
            </w:r>
          </w:p>
        </w:tc>
      </w:tr>
      <w:tr w:rsidR="00733610" w:rsidRPr="00EB4F82" w14:paraId="58074A65"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5546BBEE"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Rază oglindă</w:t>
            </w:r>
          </w:p>
        </w:tc>
        <w:tc>
          <w:tcPr>
            <w:tcW w:w="1170" w:type="dxa"/>
          </w:tcPr>
          <w:p w14:paraId="15A47ACC"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r_ogl</w:t>
            </w:r>
          </w:p>
        </w:tc>
        <w:tc>
          <w:tcPr>
            <w:tcW w:w="2165" w:type="dxa"/>
          </w:tcPr>
          <w:p w14:paraId="620795B6"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500 m</w:t>
            </w:r>
          </w:p>
        </w:tc>
      </w:tr>
      <w:tr w:rsidR="00733610" w:rsidRPr="00EB4F82" w14:paraId="3DACEA36"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2ABDF862"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Arie oglindă</w:t>
            </w:r>
          </w:p>
        </w:tc>
        <w:tc>
          <w:tcPr>
            <w:tcW w:w="1170" w:type="dxa"/>
          </w:tcPr>
          <w:p w14:paraId="54EE8C76"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A_ogl</w:t>
            </w:r>
          </w:p>
        </w:tc>
        <w:tc>
          <w:tcPr>
            <w:tcW w:w="2165" w:type="dxa"/>
          </w:tcPr>
          <w:p w14:paraId="5E8F61EF"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 7,85 × 10⁵ m²</w:t>
            </w:r>
          </w:p>
        </w:tc>
      </w:tr>
      <w:tr w:rsidR="00733610" w:rsidRPr="00EB4F82" w14:paraId="274F7109"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2DA1F209"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Număr oglinzi</w:t>
            </w:r>
          </w:p>
        </w:tc>
        <w:tc>
          <w:tcPr>
            <w:tcW w:w="1170" w:type="dxa"/>
          </w:tcPr>
          <w:p w14:paraId="38CF03A2"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N</w:t>
            </w:r>
          </w:p>
        </w:tc>
        <w:tc>
          <w:tcPr>
            <w:tcW w:w="2165" w:type="dxa"/>
          </w:tcPr>
          <w:p w14:paraId="78CB38D0"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30</w:t>
            </w:r>
          </w:p>
        </w:tc>
      </w:tr>
      <w:tr w:rsidR="00733610" w:rsidRPr="00EB4F82" w14:paraId="7AFCBBAA"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2DB02848"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Arie totală</w:t>
            </w:r>
          </w:p>
        </w:tc>
        <w:tc>
          <w:tcPr>
            <w:tcW w:w="1170" w:type="dxa"/>
          </w:tcPr>
          <w:p w14:paraId="5A062CF8"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A_tot</w:t>
            </w:r>
          </w:p>
        </w:tc>
        <w:tc>
          <w:tcPr>
            <w:tcW w:w="2165" w:type="dxa"/>
          </w:tcPr>
          <w:p w14:paraId="39F805A1"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 2,36 × 10⁷ m²</w:t>
            </w:r>
          </w:p>
        </w:tc>
      </w:tr>
      <w:tr w:rsidR="00733610" w:rsidRPr="00EB4F82" w14:paraId="37FBB00C"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4CB86237"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Reflectivitate oglinzi</w:t>
            </w:r>
          </w:p>
        </w:tc>
        <w:tc>
          <w:tcPr>
            <w:tcW w:w="1170" w:type="dxa"/>
          </w:tcPr>
          <w:p w14:paraId="589CC2C1"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η_ogl</w:t>
            </w:r>
          </w:p>
        </w:tc>
        <w:tc>
          <w:tcPr>
            <w:tcW w:w="2165" w:type="dxa"/>
          </w:tcPr>
          <w:p w14:paraId="10E839BD"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90%</w:t>
            </w:r>
          </w:p>
        </w:tc>
      </w:tr>
      <w:tr w:rsidR="00733610" w:rsidRPr="00EB4F82" w14:paraId="0606A8AA"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4D9D9287"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Număr sateliți colectori</w:t>
            </w:r>
          </w:p>
        </w:tc>
        <w:tc>
          <w:tcPr>
            <w:tcW w:w="1170" w:type="dxa"/>
          </w:tcPr>
          <w:p w14:paraId="310B1A8A"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N_c</w:t>
            </w:r>
          </w:p>
        </w:tc>
        <w:tc>
          <w:tcPr>
            <w:tcW w:w="2165" w:type="dxa"/>
          </w:tcPr>
          <w:p w14:paraId="1205DD47"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4</w:t>
            </w:r>
          </w:p>
        </w:tc>
      </w:tr>
      <w:tr w:rsidR="00733610" w:rsidRPr="00EB4F82" w14:paraId="3FB7235C"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48813A41"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Randament lumină → laser / satelit</w:t>
            </w:r>
          </w:p>
        </w:tc>
        <w:tc>
          <w:tcPr>
            <w:tcW w:w="1170" w:type="dxa"/>
          </w:tcPr>
          <w:p w14:paraId="20A4A7CE"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η_L→laser</w:t>
            </w:r>
          </w:p>
        </w:tc>
        <w:tc>
          <w:tcPr>
            <w:tcW w:w="2165" w:type="dxa"/>
          </w:tcPr>
          <w:p w14:paraId="67C65BA8"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43%</w:t>
            </w:r>
          </w:p>
        </w:tc>
      </w:tr>
      <w:tr w:rsidR="00733610" w:rsidRPr="00EB4F82" w14:paraId="0B14310D"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6FD44667"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Randament centrală laser → electric</w:t>
            </w:r>
          </w:p>
        </w:tc>
        <w:tc>
          <w:tcPr>
            <w:tcW w:w="1170" w:type="dxa"/>
          </w:tcPr>
          <w:p w14:paraId="3D9DD049"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η_centr</w:t>
            </w:r>
          </w:p>
        </w:tc>
        <w:tc>
          <w:tcPr>
            <w:tcW w:w="2165" w:type="dxa"/>
          </w:tcPr>
          <w:p w14:paraId="6A4C4587"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60% (ipoteză)</w:t>
            </w:r>
          </w:p>
        </w:tc>
      </w:tr>
      <w:tr w:rsidR="00733610" w:rsidRPr="00EB4F82" w14:paraId="7FE2842F" w14:textId="77777777" w:rsidTr="006816C7">
        <w:tc>
          <w:tcPr>
            <w:cnfStyle w:val="001000000000" w:firstRow="0" w:lastRow="0" w:firstColumn="1" w:lastColumn="0" w:oddVBand="0" w:evenVBand="0" w:oddHBand="0" w:evenHBand="0" w:firstRowFirstColumn="0" w:firstRowLastColumn="0" w:lastRowFirstColumn="0" w:lastRowLastColumn="0"/>
            <w:tcW w:w="5305" w:type="dxa"/>
          </w:tcPr>
          <w:p w14:paraId="20AA6D82" w14:textId="6D91A453" w:rsidR="00733610" w:rsidRPr="00EB4F82" w:rsidRDefault="00733610" w:rsidP="00F565BD">
            <w:pPr>
              <w:spacing w:line="276" w:lineRule="auto"/>
              <w:rPr>
                <w:rFonts w:ascii="Times New Roman" w:hAnsi="Times New Roman" w:cs="Times New Roman"/>
                <w:color w:val="000000" w:themeColor="text1"/>
                <w:sz w:val="14"/>
                <w:szCs w:val="14"/>
                <w:lang w:val="en-US"/>
              </w:rPr>
            </w:pPr>
            <w:r w:rsidRPr="00EB4F82">
              <w:rPr>
                <w:rFonts w:ascii="Times New Roman" w:hAnsi="Times New Roman" w:cs="Times New Roman"/>
                <w:color w:val="000000" w:themeColor="text1"/>
                <w:sz w:val="14"/>
                <w:szCs w:val="14"/>
                <w:lang w:val="en-US"/>
              </w:rPr>
              <w:t xml:space="preserve">Putere </w:t>
            </w:r>
            <w:proofErr w:type="spellStart"/>
            <w:r w:rsidRPr="00EB4F82">
              <w:rPr>
                <w:rFonts w:ascii="Times New Roman" w:hAnsi="Times New Roman" w:cs="Times New Roman"/>
                <w:color w:val="000000" w:themeColor="text1"/>
                <w:sz w:val="14"/>
                <w:szCs w:val="14"/>
                <w:lang w:val="en-US"/>
              </w:rPr>
              <w:t>electrică</w:t>
            </w:r>
            <w:proofErr w:type="spellEnd"/>
            <w:r w:rsidRPr="00EB4F82">
              <w:rPr>
                <w:rFonts w:ascii="Times New Roman" w:hAnsi="Times New Roman" w:cs="Times New Roman"/>
                <w:color w:val="000000" w:themeColor="text1"/>
                <w:sz w:val="14"/>
                <w:szCs w:val="14"/>
                <w:lang w:val="en-US"/>
              </w:rPr>
              <w:t xml:space="preserve"> </w:t>
            </w:r>
            <w:proofErr w:type="spellStart"/>
            <w:r w:rsidRPr="00EB4F82">
              <w:rPr>
                <w:rFonts w:ascii="Times New Roman" w:hAnsi="Times New Roman" w:cs="Times New Roman"/>
                <w:color w:val="000000" w:themeColor="text1"/>
                <w:sz w:val="14"/>
                <w:szCs w:val="14"/>
                <w:lang w:val="en-US"/>
              </w:rPr>
              <w:t>țintă</w:t>
            </w:r>
            <w:proofErr w:type="spellEnd"/>
            <w:r w:rsidRPr="00EB4F82">
              <w:rPr>
                <w:rFonts w:ascii="Times New Roman" w:hAnsi="Times New Roman" w:cs="Times New Roman"/>
                <w:color w:val="000000" w:themeColor="text1"/>
                <w:sz w:val="14"/>
                <w:szCs w:val="14"/>
                <w:lang w:val="en-US"/>
              </w:rPr>
              <w:t xml:space="preserve"> per </w:t>
            </w:r>
            <w:r w:rsidR="00EB53AF">
              <w:rPr>
                <w:rFonts w:ascii="Times New Roman" w:hAnsi="Times New Roman" w:cs="Times New Roman"/>
                <w:color w:val="000000" w:themeColor="text1"/>
                <w:sz w:val="14"/>
                <w:szCs w:val="14"/>
                <w:lang w:val="en-US"/>
              </w:rPr>
              <w:t>central</w:t>
            </w:r>
          </w:p>
        </w:tc>
        <w:tc>
          <w:tcPr>
            <w:tcW w:w="1170" w:type="dxa"/>
          </w:tcPr>
          <w:p w14:paraId="4537C707"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P_out,centr</w:t>
            </w:r>
          </w:p>
        </w:tc>
        <w:tc>
          <w:tcPr>
            <w:tcW w:w="2165" w:type="dxa"/>
          </w:tcPr>
          <w:p w14:paraId="07DB373B"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800 GW = 8 × 10¹¹ W</w:t>
            </w:r>
          </w:p>
        </w:tc>
      </w:tr>
    </w:tbl>
    <w:p w14:paraId="01432C3B" w14:textId="77777777" w:rsidR="009004D6" w:rsidRPr="00E32DDF" w:rsidRDefault="009004D6" w:rsidP="00F565BD">
      <w:pPr>
        <w:spacing w:after="0" w:line="276" w:lineRule="auto"/>
        <w:rPr>
          <w:rFonts w:ascii="Times New Roman" w:hAnsi="Times New Roman" w:cs="Times New Roman"/>
          <w:b/>
          <w:bCs/>
          <w:sz w:val="12"/>
          <w:szCs w:val="12"/>
        </w:rPr>
      </w:pPr>
    </w:p>
    <w:p w14:paraId="02CA716E" w14:textId="77777777"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9.2. Pasul 1 – Lumina reflectată de oglinzi</w:t>
      </w:r>
    </w:p>
    <w:p w14:paraId="3E36F031" w14:textId="7CBBB78A"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Intensitate la 7 milioane km de Soare:</w:t>
      </w:r>
      <w:r w:rsidR="00E32DDF">
        <w:rPr>
          <w:rFonts w:ascii="Times New Roman" w:hAnsi="Times New Roman" w:cs="Times New Roman"/>
          <w:b/>
          <w:bCs/>
          <w:sz w:val="22"/>
          <w:szCs w:val="22"/>
          <w:lang w:val="pt-BR"/>
        </w:rPr>
        <w:t xml:space="preserve"> </w:t>
      </w:r>
      <w:r w:rsidRPr="00733610">
        <w:rPr>
          <w:rFonts w:ascii="Times New Roman" w:hAnsi="Times New Roman" w:cs="Times New Roman"/>
          <w:b/>
          <w:bCs/>
          <w:sz w:val="22"/>
          <w:szCs w:val="22"/>
          <w:lang w:val="pt-BR"/>
        </w:rPr>
        <w:t>I_7M ≈ I_Earth · (d_SE / r)² ≈ 6,22 × 10⁵ W/m²</w:t>
      </w:r>
    </w:p>
    <w:p w14:paraId="67A692AC" w14:textId="4C93781B" w:rsidR="009004D6" w:rsidRPr="00E32DDF"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Aria unei oglinzi:</w:t>
      </w:r>
      <w:r w:rsidR="00E32DDF">
        <w:rPr>
          <w:rFonts w:ascii="Times New Roman" w:hAnsi="Times New Roman" w:cs="Times New Roman"/>
          <w:sz w:val="22"/>
          <w:szCs w:val="22"/>
          <w:lang w:val="pt-BR"/>
        </w:rPr>
        <w:t xml:space="preserve"> </w:t>
      </w:r>
      <w:r w:rsidRPr="00733610">
        <w:rPr>
          <w:rFonts w:ascii="Times New Roman" w:hAnsi="Times New Roman" w:cs="Times New Roman"/>
          <w:b/>
          <w:bCs/>
          <w:sz w:val="22"/>
          <w:szCs w:val="22"/>
          <w:lang w:val="pt-BR"/>
        </w:rPr>
        <w:t xml:space="preserve">A_ogl = </w:t>
      </w:r>
      <w:r w:rsidRPr="00733610">
        <w:rPr>
          <w:rFonts w:ascii="Times New Roman" w:hAnsi="Times New Roman" w:cs="Times New Roman"/>
          <w:b/>
          <w:bCs/>
          <w:sz w:val="22"/>
          <w:szCs w:val="22"/>
        </w:rPr>
        <w:t>π</w:t>
      </w:r>
      <w:r w:rsidRPr="00733610">
        <w:rPr>
          <w:rFonts w:ascii="Times New Roman" w:hAnsi="Times New Roman" w:cs="Times New Roman"/>
          <w:b/>
          <w:bCs/>
          <w:sz w:val="22"/>
          <w:szCs w:val="22"/>
          <w:lang w:val="pt-BR"/>
        </w:rPr>
        <w:t xml:space="preserve"> · r² = </w:t>
      </w:r>
      <w:r w:rsidRPr="00733610">
        <w:rPr>
          <w:rFonts w:ascii="Times New Roman" w:hAnsi="Times New Roman" w:cs="Times New Roman"/>
          <w:b/>
          <w:bCs/>
          <w:sz w:val="22"/>
          <w:szCs w:val="22"/>
        </w:rPr>
        <w:t>π</w:t>
      </w:r>
      <w:r w:rsidRPr="00733610">
        <w:rPr>
          <w:rFonts w:ascii="Times New Roman" w:hAnsi="Times New Roman" w:cs="Times New Roman"/>
          <w:b/>
          <w:bCs/>
          <w:sz w:val="22"/>
          <w:szCs w:val="22"/>
          <w:lang w:val="pt-BR"/>
        </w:rPr>
        <w:t xml:space="preserve"> · 500² ≈ 7,85 × 10⁵ m²</w:t>
      </w:r>
    </w:p>
    <w:p w14:paraId="01147A0E" w14:textId="40E9A206" w:rsidR="009004D6" w:rsidRPr="00E32DDF"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Aria totală a Dyson swarm-ului de oglinzi (30 oglinzi):</w:t>
      </w:r>
      <w:r w:rsidR="00E32DDF">
        <w:rPr>
          <w:rFonts w:ascii="Times New Roman" w:hAnsi="Times New Roman" w:cs="Times New Roman"/>
          <w:sz w:val="22"/>
          <w:szCs w:val="22"/>
          <w:lang w:val="pt-BR"/>
        </w:rPr>
        <w:t xml:space="preserve"> </w:t>
      </w:r>
      <w:r w:rsidRPr="00733610">
        <w:rPr>
          <w:rFonts w:ascii="Times New Roman" w:hAnsi="Times New Roman" w:cs="Times New Roman"/>
          <w:b/>
          <w:bCs/>
          <w:sz w:val="22"/>
          <w:szCs w:val="22"/>
          <w:lang w:val="pt-BR"/>
        </w:rPr>
        <w:t>A_tot = 30 · A_ogl ≈ 2,36 × 10⁷ m²</w:t>
      </w:r>
    </w:p>
    <w:p w14:paraId="099B29CE" w14:textId="77777777" w:rsidR="009004D6" w:rsidRPr="009004D6"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Puterea solară incidentă pe oglinzi:</w:t>
      </w:r>
    </w:p>
    <w:p w14:paraId="209F7897" w14:textId="77777777"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P_incident = I_7M · A_tot ≈ 6,22 × 10⁵ · 2,36 × 10⁷ ≈ 1,46 × 10¹³ W</w:t>
      </w:r>
    </w:p>
    <w:p w14:paraId="20E1F30A" w14:textId="77777777" w:rsidR="009004D6" w:rsidRPr="009004D6"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Puterea reflectată de oglinzi (90% reflectivitate):</w:t>
      </w:r>
    </w:p>
    <w:p w14:paraId="6E4B0815" w14:textId="77777777" w:rsidR="00E32DDF"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P_reflectată = P_incident · 0,9 ≈ 1,32 × 10¹³ W</w:t>
      </w:r>
    </w:p>
    <w:p w14:paraId="7CBAE1D3" w14:textId="4A6DC0BB" w:rsidR="009004D6" w:rsidRPr="00E32DDF"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Observație intermediară:</w:t>
      </w:r>
      <w:r w:rsidR="00E32DDF">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Chiar și cu doar 30 de oglinzi, puterea reflectată este de ordinul 10¹³ W – suficient de mare pentru a alimenta centrale terestre de sute de gigawați.</w:t>
      </w:r>
    </w:p>
    <w:p w14:paraId="77A804F7" w14:textId="77777777" w:rsidR="00E32DDF" w:rsidRPr="00E32DDF" w:rsidRDefault="00E32DDF" w:rsidP="00F565BD">
      <w:pPr>
        <w:spacing w:after="0" w:line="276" w:lineRule="auto"/>
        <w:rPr>
          <w:rFonts w:ascii="Times New Roman" w:hAnsi="Times New Roman" w:cs="Times New Roman"/>
          <w:b/>
          <w:bCs/>
          <w:sz w:val="12"/>
          <w:szCs w:val="12"/>
          <w:lang w:val="pt-BR"/>
        </w:rPr>
      </w:pPr>
    </w:p>
    <w:p w14:paraId="28764B69" w14:textId="3146794B"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9.3. Pasul 2 – Câtă lumină ajunge la cei 4 sateliți colectori</w:t>
      </w:r>
    </w:p>
    <w:p w14:paraId="5D37BEA7" w14:textId="77777777"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Presupunem distribuție egală a fluxului reflectat către cei 4 colectori.</w:t>
      </w:r>
    </w:p>
    <w:p w14:paraId="3E99FFC2" w14:textId="77777777" w:rsidR="009004D6" w:rsidRPr="009004D6"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P_lum/sat = P_reflectată / 4 ≈ 1,32 × 10¹³ / 4 ≈ 3,30 × 10¹² Wz</w:t>
      </w:r>
    </w:p>
    <w:tbl>
      <w:tblPr>
        <w:tblStyle w:val="GridTable1Light"/>
        <w:tblW w:w="0" w:type="auto"/>
        <w:tblLook w:val="04A0" w:firstRow="1" w:lastRow="0" w:firstColumn="1" w:lastColumn="0" w:noHBand="0" w:noVBand="1"/>
      </w:tblPr>
      <w:tblGrid>
        <w:gridCol w:w="5575"/>
        <w:gridCol w:w="1440"/>
        <w:gridCol w:w="1625"/>
      </w:tblGrid>
      <w:tr w:rsidR="00733610" w:rsidRPr="00EB4F82" w14:paraId="59F5A522" w14:textId="77777777" w:rsidTr="00681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2765F5E8" w14:textId="77777777" w:rsidR="00733610" w:rsidRPr="00EB4F82" w:rsidRDefault="00733610" w:rsidP="00F565BD">
            <w:pPr>
              <w:spacing w:line="276" w:lineRule="auto"/>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Mărime</w:t>
            </w:r>
          </w:p>
        </w:tc>
        <w:tc>
          <w:tcPr>
            <w:tcW w:w="1440" w:type="dxa"/>
          </w:tcPr>
          <w:p w14:paraId="0D977FA7" w14:textId="77777777" w:rsidR="00733610" w:rsidRPr="00EB4F82" w:rsidRDefault="00733610" w:rsidP="00F565B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Simbol</w:t>
            </w:r>
          </w:p>
        </w:tc>
        <w:tc>
          <w:tcPr>
            <w:tcW w:w="1625" w:type="dxa"/>
          </w:tcPr>
          <w:p w14:paraId="0808F041" w14:textId="77777777" w:rsidR="00733610" w:rsidRPr="00EB4F82" w:rsidRDefault="00733610" w:rsidP="00F565B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Valoare</w:t>
            </w:r>
          </w:p>
        </w:tc>
      </w:tr>
      <w:tr w:rsidR="00733610" w:rsidRPr="00EB4F82" w14:paraId="21FA8167" w14:textId="77777777" w:rsidTr="006816C7">
        <w:tc>
          <w:tcPr>
            <w:cnfStyle w:val="001000000000" w:firstRow="0" w:lastRow="0" w:firstColumn="1" w:lastColumn="0" w:oddVBand="0" w:evenVBand="0" w:oddHBand="0" w:evenHBand="0" w:firstRowFirstColumn="0" w:firstRowLastColumn="0" w:lastRowFirstColumn="0" w:lastRowLastColumn="0"/>
            <w:tcW w:w="5575" w:type="dxa"/>
          </w:tcPr>
          <w:p w14:paraId="3FCCFA0B" w14:textId="77777777" w:rsidR="00733610" w:rsidRPr="00EB4F82" w:rsidRDefault="00733610" w:rsidP="00F565BD">
            <w:pPr>
              <w:spacing w:line="276" w:lineRule="auto"/>
              <w:rPr>
                <w:rFonts w:ascii="Times New Roman" w:hAnsi="Times New Roman" w:cs="Times New Roman"/>
                <w:b w:val="0"/>
                <w:bCs w:val="0"/>
                <w:color w:val="000000" w:themeColor="text1"/>
                <w:sz w:val="14"/>
                <w:szCs w:val="14"/>
              </w:rPr>
            </w:pPr>
            <w:r w:rsidRPr="00EB4F82">
              <w:rPr>
                <w:rFonts w:ascii="Times New Roman" w:hAnsi="Times New Roman" w:cs="Times New Roman"/>
                <w:b w:val="0"/>
                <w:bCs w:val="0"/>
                <w:color w:val="000000" w:themeColor="text1"/>
                <w:sz w:val="14"/>
                <w:szCs w:val="14"/>
              </w:rPr>
              <w:t>Putere luminoasă totală reflectată</w:t>
            </w:r>
          </w:p>
        </w:tc>
        <w:tc>
          <w:tcPr>
            <w:tcW w:w="1440" w:type="dxa"/>
          </w:tcPr>
          <w:p w14:paraId="35A15907"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P_reflectată</w:t>
            </w:r>
          </w:p>
        </w:tc>
        <w:tc>
          <w:tcPr>
            <w:tcW w:w="1625" w:type="dxa"/>
          </w:tcPr>
          <w:p w14:paraId="09E14401"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 1,32 × 10¹³ W</w:t>
            </w:r>
          </w:p>
        </w:tc>
      </w:tr>
      <w:tr w:rsidR="00733610" w:rsidRPr="00EB4F82" w14:paraId="2F07F4FA" w14:textId="77777777" w:rsidTr="006816C7">
        <w:tc>
          <w:tcPr>
            <w:cnfStyle w:val="001000000000" w:firstRow="0" w:lastRow="0" w:firstColumn="1" w:lastColumn="0" w:oddVBand="0" w:evenVBand="0" w:oddHBand="0" w:evenHBand="0" w:firstRowFirstColumn="0" w:firstRowLastColumn="0" w:lastRowFirstColumn="0" w:lastRowLastColumn="0"/>
            <w:tcW w:w="5575" w:type="dxa"/>
          </w:tcPr>
          <w:p w14:paraId="2243183F" w14:textId="77777777" w:rsidR="00733610" w:rsidRPr="00EB4F82" w:rsidRDefault="00733610" w:rsidP="00F565BD">
            <w:pPr>
              <w:spacing w:line="276" w:lineRule="auto"/>
              <w:rPr>
                <w:rFonts w:ascii="Times New Roman" w:hAnsi="Times New Roman" w:cs="Times New Roman"/>
                <w:b w:val="0"/>
                <w:bCs w:val="0"/>
                <w:color w:val="000000" w:themeColor="text1"/>
                <w:sz w:val="14"/>
                <w:szCs w:val="14"/>
              </w:rPr>
            </w:pPr>
            <w:r w:rsidRPr="00EB4F82">
              <w:rPr>
                <w:rFonts w:ascii="Times New Roman" w:hAnsi="Times New Roman" w:cs="Times New Roman"/>
                <w:b w:val="0"/>
                <w:bCs w:val="0"/>
                <w:color w:val="000000" w:themeColor="text1"/>
                <w:sz w:val="14"/>
                <w:szCs w:val="14"/>
              </w:rPr>
              <w:t>Număr sateliți colectori</w:t>
            </w:r>
          </w:p>
        </w:tc>
        <w:tc>
          <w:tcPr>
            <w:tcW w:w="1440" w:type="dxa"/>
          </w:tcPr>
          <w:p w14:paraId="0305FBD6"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N_c</w:t>
            </w:r>
          </w:p>
        </w:tc>
        <w:tc>
          <w:tcPr>
            <w:tcW w:w="1625" w:type="dxa"/>
          </w:tcPr>
          <w:p w14:paraId="179AF725"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4</w:t>
            </w:r>
          </w:p>
        </w:tc>
      </w:tr>
      <w:tr w:rsidR="00733610" w:rsidRPr="00EB4F82" w14:paraId="35518C73" w14:textId="77777777" w:rsidTr="006816C7">
        <w:tc>
          <w:tcPr>
            <w:cnfStyle w:val="001000000000" w:firstRow="0" w:lastRow="0" w:firstColumn="1" w:lastColumn="0" w:oddVBand="0" w:evenVBand="0" w:oddHBand="0" w:evenHBand="0" w:firstRowFirstColumn="0" w:firstRowLastColumn="0" w:lastRowFirstColumn="0" w:lastRowLastColumn="0"/>
            <w:tcW w:w="5575" w:type="dxa"/>
          </w:tcPr>
          <w:p w14:paraId="5F4DDD94" w14:textId="77777777" w:rsidR="00733610" w:rsidRPr="00EB4F82" w:rsidRDefault="00733610" w:rsidP="00F565BD">
            <w:pPr>
              <w:spacing w:line="276" w:lineRule="auto"/>
              <w:rPr>
                <w:rFonts w:ascii="Times New Roman" w:hAnsi="Times New Roman" w:cs="Times New Roman"/>
                <w:b w:val="0"/>
                <w:bCs w:val="0"/>
                <w:color w:val="000000" w:themeColor="text1"/>
                <w:sz w:val="14"/>
                <w:szCs w:val="14"/>
              </w:rPr>
            </w:pPr>
            <w:r w:rsidRPr="00EB4F82">
              <w:rPr>
                <w:rFonts w:ascii="Times New Roman" w:hAnsi="Times New Roman" w:cs="Times New Roman"/>
                <w:b w:val="0"/>
                <w:bCs w:val="0"/>
                <w:color w:val="000000" w:themeColor="text1"/>
                <w:sz w:val="14"/>
                <w:szCs w:val="14"/>
              </w:rPr>
              <w:t>Lumină pe fiecare satelit</w:t>
            </w:r>
          </w:p>
        </w:tc>
        <w:tc>
          <w:tcPr>
            <w:tcW w:w="1440" w:type="dxa"/>
          </w:tcPr>
          <w:p w14:paraId="493A70E6"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P_lum/sat</w:t>
            </w:r>
          </w:p>
        </w:tc>
        <w:tc>
          <w:tcPr>
            <w:tcW w:w="1625" w:type="dxa"/>
          </w:tcPr>
          <w:p w14:paraId="620A043D"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EB4F82">
              <w:rPr>
                <w:rFonts w:ascii="Times New Roman" w:hAnsi="Times New Roman" w:cs="Times New Roman"/>
                <w:color w:val="000000" w:themeColor="text1"/>
                <w:sz w:val="14"/>
                <w:szCs w:val="14"/>
              </w:rPr>
              <w:t>≈ 3,30 × 10¹² W</w:t>
            </w:r>
          </w:p>
        </w:tc>
      </w:tr>
    </w:tbl>
    <w:p w14:paraId="5FFAFC9C" w14:textId="77777777" w:rsidR="00E32DDF" w:rsidRDefault="009004D6" w:rsidP="00F565BD">
      <w:pPr>
        <w:pStyle w:val="NoSpacing"/>
        <w:spacing w:line="276" w:lineRule="auto"/>
        <w:rPr>
          <w:rFonts w:ascii="Times New Roman" w:hAnsi="Times New Roman" w:cs="Times New Roman"/>
          <w:b/>
          <w:bCs/>
          <w:sz w:val="22"/>
          <w:szCs w:val="22"/>
        </w:rPr>
      </w:pPr>
      <w:proofErr w:type="spellStart"/>
      <w:r w:rsidRPr="00733610">
        <w:rPr>
          <w:rFonts w:ascii="Times New Roman" w:hAnsi="Times New Roman" w:cs="Times New Roman"/>
          <w:b/>
          <w:bCs/>
          <w:sz w:val="22"/>
          <w:szCs w:val="22"/>
        </w:rPr>
        <w:t>Observație</w:t>
      </w:r>
      <w:proofErr w:type="spellEnd"/>
      <w:r w:rsidRPr="00733610">
        <w:rPr>
          <w:rFonts w:ascii="Times New Roman" w:hAnsi="Times New Roman" w:cs="Times New Roman"/>
          <w:b/>
          <w:bCs/>
          <w:sz w:val="22"/>
          <w:szCs w:val="22"/>
        </w:rPr>
        <w:t>:</w:t>
      </w:r>
      <w:r w:rsidR="00D77C8C">
        <w:rPr>
          <w:rFonts w:ascii="Times New Roman" w:hAnsi="Times New Roman" w:cs="Times New Roman"/>
          <w:b/>
          <w:bCs/>
          <w:sz w:val="22"/>
          <w:szCs w:val="22"/>
        </w:rPr>
        <w:t xml:space="preserve"> </w:t>
      </w:r>
    </w:p>
    <w:p w14:paraId="33FF1EFE" w14:textId="7F1CC976" w:rsidR="009004D6" w:rsidRDefault="009004D6" w:rsidP="00F565BD">
      <w:pPr>
        <w:pStyle w:val="NoSpacing"/>
        <w:spacing w:line="276" w:lineRule="auto"/>
        <w:rPr>
          <w:rFonts w:ascii="Times New Roman" w:hAnsi="Times New Roman" w:cs="Times New Roman"/>
          <w:sz w:val="22"/>
          <w:szCs w:val="22"/>
        </w:rPr>
      </w:pPr>
      <w:proofErr w:type="spellStart"/>
      <w:r w:rsidRPr="009004D6">
        <w:rPr>
          <w:rFonts w:ascii="Times New Roman" w:hAnsi="Times New Roman" w:cs="Times New Roman"/>
          <w:sz w:val="22"/>
          <w:szCs w:val="22"/>
        </w:rPr>
        <w:t>Fiecare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satelit</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colector</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vede</w:t>
      </w:r>
      <w:proofErr w:type="spellEnd"/>
      <w:r w:rsidRPr="009004D6">
        <w:rPr>
          <w:rFonts w:ascii="Times New Roman" w:hAnsi="Times New Roman" w:cs="Times New Roman"/>
          <w:sz w:val="22"/>
          <w:szCs w:val="22"/>
        </w:rPr>
        <w:t xml:space="preserve">” o </w:t>
      </w:r>
      <w:proofErr w:type="spellStart"/>
      <w:r w:rsidRPr="009004D6">
        <w:rPr>
          <w:rFonts w:ascii="Times New Roman" w:hAnsi="Times New Roman" w:cs="Times New Roman"/>
          <w:sz w:val="22"/>
          <w:szCs w:val="22"/>
        </w:rPr>
        <w:t>putere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luminoasă</w:t>
      </w:r>
      <w:proofErr w:type="spellEnd"/>
      <w:r w:rsidRPr="009004D6">
        <w:rPr>
          <w:rFonts w:ascii="Times New Roman" w:hAnsi="Times New Roman" w:cs="Times New Roman"/>
          <w:sz w:val="22"/>
          <w:szCs w:val="22"/>
        </w:rPr>
        <w:t xml:space="preserve"> de </w:t>
      </w:r>
      <w:proofErr w:type="spellStart"/>
      <w:r w:rsidRPr="009004D6">
        <w:rPr>
          <w:rFonts w:ascii="Times New Roman" w:hAnsi="Times New Roman" w:cs="Times New Roman"/>
          <w:sz w:val="22"/>
          <w:szCs w:val="22"/>
        </w:rPr>
        <w:t>ordinul</w:t>
      </w:r>
      <w:proofErr w:type="spellEnd"/>
      <w:r w:rsidRPr="009004D6">
        <w:rPr>
          <w:rFonts w:ascii="Times New Roman" w:hAnsi="Times New Roman" w:cs="Times New Roman"/>
          <w:sz w:val="22"/>
          <w:szCs w:val="22"/>
        </w:rPr>
        <w:t xml:space="preserve"> 10¹² W – </w:t>
      </w:r>
      <w:r w:rsidR="00E32DDF">
        <w:rPr>
          <w:rFonts w:ascii="Times New Roman" w:hAnsi="Times New Roman" w:cs="Times New Roman"/>
          <w:sz w:val="22"/>
          <w:szCs w:val="22"/>
        </w:rPr>
        <w:t xml:space="preserve">cu </w:t>
      </w:r>
      <w:proofErr w:type="spellStart"/>
      <w:r w:rsidRPr="009004D6">
        <w:rPr>
          <w:rFonts w:ascii="Times New Roman" w:hAnsi="Times New Roman" w:cs="Times New Roman"/>
          <w:sz w:val="22"/>
          <w:szCs w:val="22"/>
        </w:rPr>
        <w:t>mult</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peste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orice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centrală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terestră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clasică</w:t>
      </w:r>
      <w:proofErr w:type="spellEnd"/>
      <w:r w:rsidRPr="009004D6">
        <w:rPr>
          <w:rFonts w:ascii="Times New Roman" w:hAnsi="Times New Roman" w:cs="Times New Roman"/>
          <w:sz w:val="22"/>
          <w:szCs w:val="22"/>
        </w:rPr>
        <w:t>.</w:t>
      </w:r>
    </w:p>
    <w:p w14:paraId="01A07EBC" w14:textId="77777777" w:rsidR="00D77C8C" w:rsidRPr="00E32DDF" w:rsidRDefault="00D77C8C" w:rsidP="00F565BD">
      <w:pPr>
        <w:pStyle w:val="NoSpacing"/>
        <w:spacing w:line="276" w:lineRule="auto"/>
        <w:rPr>
          <w:rFonts w:ascii="Times New Roman" w:hAnsi="Times New Roman" w:cs="Times New Roman"/>
          <w:b/>
          <w:bCs/>
          <w:sz w:val="12"/>
          <w:szCs w:val="12"/>
        </w:rPr>
      </w:pPr>
    </w:p>
    <w:p w14:paraId="5D54D727" w14:textId="77777777" w:rsidR="009004D6" w:rsidRPr="00733610" w:rsidRDefault="009004D6" w:rsidP="00F565BD">
      <w:pPr>
        <w:spacing w:after="0" w:line="276" w:lineRule="auto"/>
        <w:rPr>
          <w:rFonts w:ascii="Times New Roman" w:hAnsi="Times New Roman" w:cs="Times New Roman"/>
          <w:b/>
          <w:bCs/>
          <w:sz w:val="22"/>
          <w:szCs w:val="22"/>
        </w:rPr>
      </w:pPr>
      <w:r w:rsidRPr="00733610">
        <w:rPr>
          <w:rFonts w:ascii="Times New Roman" w:hAnsi="Times New Roman" w:cs="Times New Roman"/>
          <w:b/>
          <w:bCs/>
          <w:sz w:val="22"/>
          <w:szCs w:val="22"/>
        </w:rPr>
        <w:t xml:space="preserve">9.4. Pasul 3 – Ce </w:t>
      </w:r>
      <w:proofErr w:type="spellStart"/>
      <w:r w:rsidRPr="00733610">
        <w:rPr>
          <w:rFonts w:ascii="Times New Roman" w:hAnsi="Times New Roman" w:cs="Times New Roman"/>
          <w:b/>
          <w:bCs/>
          <w:sz w:val="22"/>
          <w:szCs w:val="22"/>
        </w:rPr>
        <w:t>putere</w:t>
      </w:r>
      <w:proofErr w:type="spellEnd"/>
      <w:r w:rsidRPr="00733610">
        <w:rPr>
          <w:rFonts w:ascii="Times New Roman" w:hAnsi="Times New Roman" w:cs="Times New Roman"/>
          <w:b/>
          <w:bCs/>
          <w:sz w:val="22"/>
          <w:szCs w:val="22"/>
        </w:rPr>
        <w:t xml:space="preserve"> are </w:t>
      </w:r>
      <w:proofErr w:type="spellStart"/>
      <w:r w:rsidRPr="00733610">
        <w:rPr>
          <w:rFonts w:ascii="Times New Roman" w:hAnsi="Times New Roman" w:cs="Times New Roman"/>
          <w:b/>
          <w:bCs/>
          <w:sz w:val="22"/>
          <w:szCs w:val="22"/>
        </w:rPr>
        <w:t>fiecare</w:t>
      </w:r>
      <w:proofErr w:type="spellEnd"/>
      <w:r w:rsidRPr="00733610">
        <w:rPr>
          <w:rFonts w:ascii="Times New Roman" w:hAnsi="Times New Roman" w:cs="Times New Roman"/>
          <w:b/>
          <w:bCs/>
          <w:sz w:val="22"/>
          <w:szCs w:val="22"/>
        </w:rPr>
        <w:t xml:space="preserve"> laser (</w:t>
      </w:r>
      <w:proofErr w:type="spellStart"/>
      <w:r w:rsidRPr="00733610">
        <w:rPr>
          <w:rFonts w:ascii="Times New Roman" w:hAnsi="Times New Roman" w:cs="Times New Roman"/>
          <w:b/>
          <w:bCs/>
          <w:sz w:val="22"/>
          <w:szCs w:val="22"/>
        </w:rPr>
        <w:t>lumină→laser</w:t>
      </w:r>
      <w:proofErr w:type="spellEnd"/>
      <w:r w:rsidRPr="00733610">
        <w:rPr>
          <w:rFonts w:ascii="Times New Roman" w:hAnsi="Times New Roman" w:cs="Times New Roman"/>
          <w:b/>
          <w:bCs/>
          <w:sz w:val="22"/>
          <w:szCs w:val="22"/>
        </w:rPr>
        <w:t>)</w:t>
      </w:r>
    </w:p>
    <w:p w14:paraId="1ACEEE0E" w14:textId="77777777" w:rsidR="009004D6" w:rsidRPr="00733610" w:rsidRDefault="009004D6" w:rsidP="00F565BD">
      <w:pPr>
        <w:pStyle w:val="NoSpacing"/>
        <w:spacing w:line="276" w:lineRule="auto"/>
        <w:rPr>
          <w:rFonts w:ascii="Times New Roman" w:hAnsi="Times New Roman" w:cs="Times New Roman"/>
          <w:sz w:val="22"/>
          <w:szCs w:val="22"/>
        </w:rPr>
      </w:pPr>
      <w:proofErr w:type="spellStart"/>
      <w:r w:rsidRPr="00733610">
        <w:rPr>
          <w:rFonts w:ascii="Times New Roman" w:hAnsi="Times New Roman" w:cs="Times New Roman"/>
          <w:sz w:val="22"/>
          <w:szCs w:val="22"/>
        </w:rPr>
        <w:lastRenderedPageBreak/>
        <w:t>Randament</w:t>
      </w:r>
      <w:proofErr w:type="spellEnd"/>
      <w:r w:rsidRPr="00733610">
        <w:rPr>
          <w:rFonts w:ascii="Times New Roman" w:hAnsi="Times New Roman" w:cs="Times New Roman"/>
          <w:sz w:val="22"/>
          <w:szCs w:val="22"/>
        </w:rPr>
        <w:t xml:space="preserve"> </w:t>
      </w:r>
      <w:proofErr w:type="spellStart"/>
      <w:r w:rsidRPr="00733610">
        <w:rPr>
          <w:rFonts w:ascii="Times New Roman" w:hAnsi="Times New Roman" w:cs="Times New Roman"/>
          <w:sz w:val="22"/>
          <w:szCs w:val="22"/>
        </w:rPr>
        <w:t>lumină→laser</w:t>
      </w:r>
      <w:proofErr w:type="spellEnd"/>
      <w:r w:rsidRPr="00733610">
        <w:rPr>
          <w:rFonts w:ascii="Times New Roman" w:hAnsi="Times New Roman" w:cs="Times New Roman"/>
          <w:sz w:val="22"/>
          <w:szCs w:val="22"/>
        </w:rPr>
        <w:t xml:space="preserve"> per </w:t>
      </w:r>
      <w:proofErr w:type="spellStart"/>
      <w:r w:rsidRPr="00733610">
        <w:rPr>
          <w:rFonts w:ascii="Times New Roman" w:hAnsi="Times New Roman" w:cs="Times New Roman"/>
          <w:sz w:val="22"/>
          <w:szCs w:val="22"/>
        </w:rPr>
        <w:t>satelit</w:t>
      </w:r>
      <w:proofErr w:type="spellEnd"/>
      <w:r w:rsidRPr="00733610">
        <w:rPr>
          <w:rFonts w:ascii="Times New Roman" w:hAnsi="Times New Roman" w:cs="Times New Roman"/>
          <w:sz w:val="22"/>
          <w:szCs w:val="22"/>
        </w:rPr>
        <w:t>: 43%.</w:t>
      </w:r>
    </w:p>
    <w:p w14:paraId="0F8F3E5E" w14:textId="77777777" w:rsidR="009004D6" w:rsidRPr="00733610" w:rsidRDefault="009004D6" w:rsidP="00F565BD">
      <w:pPr>
        <w:pStyle w:val="NoSpacing"/>
        <w:spacing w:line="276" w:lineRule="auto"/>
        <w:rPr>
          <w:rFonts w:ascii="Times New Roman" w:hAnsi="Times New Roman" w:cs="Times New Roman"/>
          <w:sz w:val="22"/>
          <w:szCs w:val="22"/>
        </w:rPr>
      </w:pPr>
      <w:proofErr w:type="spellStart"/>
      <w:r w:rsidRPr="00733610">
        <w:rPr>
          <w:rFonts w:ascii="Times New Roman" w:hAnsi="Times New Roman" w:cs="Times New Roman"/>
          <w:sz w:val="22"/>
          <w:szCs w:val="22"/>
        </w:rPr>
        <w:t>P_laser</w:t>
      </w:r>
      <w:proofErr w:type="spellEnd"/>
      <w:r w:rsidRPr="00733610">
        <w:rPr>
          <w:rFonts w:ascii="Times New Roman" w:hAnsi="Times New Roman" w:cs="Times New Roman"/>
          <w:sz w:val="22"/>
          <w:szCs w:val="22"/>
        </w:rPr>
        <w:t xml:space="preserve">/sat = </w:t>
      </w:r>
      <w:proofErr w:type="spellStart"/>
      <w:r w:rsidRPr="00733610">
        <w:rPr>
          <w:rFonts w:ascii="Times New Roman" w:hAnsi="Times New Roman" w:cs="Times New Roman"/>
          <w:sz w:val="22"/>
          <w:szCs w:val="22"/>
        </w:rPr>
        <w:t>P_lum</w:t>
      </w:r>
      <w:proofErr w:type="spellEnd"/>
      <w:r w:rsidRPr="00733610">
        <w:rPr>
          <w:rFonts w:ascii="Times New Roman" w:hAnsi="Times New Roman" w:cs="Times New Roman"/>
          <w:sz w:val="22"/>
          <w:szCs w:val="22"/>
        </w:rPr>
        <w:t>/sat · 0,43 ≈ 3,30 × 10¹² · 0,43 ≈ 1,42 × 10¹² W</w:t>
      </w:r>
    </w:p>
    <w:p w14:paraId="0558673B" w14:textId="77777777" w:rsidR="009004D6" w:rsidRPr="00733610" w:rsidRDefault="009004D6" w:rsidP="00F565BD">
      <w:pPr>
        <w:pStyle w:val="NoSpacing"/>
        <w:spacing w:line="276" w:lineRule="auto"/>
        <w:rPr>
          <w:rFonts w:ascii="Times New Roman" w:hAnsi="Times New Roman" w:cs="Times New Roman"/>
          <w:sz w:val="22"/>
          <w:szCs w:val="22"/>
          <w:lang w:val="pt-BR"/>
        </w:rPr>
      </w:pPr>
      <w:r w:rsidRPr="00733610">
        <w:rPr>
          <w:rFonts w:ascii="Times New Roman" w:hAnsi="Times New Roman" w:cs="Times New Roman"/>
          <w:sz w:val="22"/>
          <w:szCs w:val="22"/>
          <w:lang w:val="pt-BR"/>
        </w:rPr>
        <w:t>Puterea laser totală generată de cei 4 colectori:</w:t>
      </w:r>
    </w:p>
    <w:p w14:paraId="2B7CF610" w14:textId="77777777" w:rsidR="009004D6" w:rsidRDefault="009004D6" w:rsidP="00F565BD">
      <w:pPr>
        <w:pStyle w:val="NoSpacing"/>
        <w:spacing w:line="276" w:lineRule="auto"/>
        <w:rPr>
          <w:rFonts w:ascii="Times New Roman" w:hAnsi="Times New Roman" w:cs="Times New Roman"/>
          <w:sz w:val="22"/>
          <w:szCs w:val="22"/>
        </w:rPr>
      </w:pPr>
      <w:proofErr w:type="spellStart"/>
      <w:r w:rsidRPr="00733610">
        <w:rPr>
          <w:rFonts w:ascii="Times New Roman" w:hAnsi="Times New Roman" w:cs="Times New Roman"/>
          <w:sz w:val="22"/>
          <w:szCs w:val="22"/>
        </w:rPr>
        <w:t>P_</w:t>
      </w:r>
      <w:proofErr w:type="gramStart"/>
      <w:r w:rsidRPr="00733610">
        <w:rPr>
          <w:rFonts w:ascii="Times New Roman" w:hAnsi="Times New Roman" w:cs="Times New Roman"/>
          <w:sz w:val="22"/>
          <w:szCs w:val="22"/>
        </w:rPr>
        <w:t>laser,total</w:t>
      </w:r>
      <w:proofErr w:type="spellEnd"/>
      <w:proofErr w:type="gramEnd"/>
      <w:r w:rsidRPr="00733610">
        <w:rPr>
          <w:rFonts w:ascii="Times New Roman" w:hAnsi="Times New Roman" w:cs="Times New Roman"/>
          <w:sz w:val="22"/>
          <w:szCs w:val="22"/>
        </w:rPr>
        <w:t xml:space="preserve"> = 4 · </w:t>
      </w:r>
      <w:proofErr w:type="spellStart"/>
      <w:r w:rsidRPr="00733610">
        <w:rPr>
          <w:rFonts w:ascii="Times New Roman" w:hAnsi="Times New Roman" w:cs="Times New Roman"/>
          <w:sz w:val="22"/>
          <w:szCs w:val="22"/>
        </w:rPr>
        <w:t>P_laser</w:t>
      </w:r>
      <w:proofErr w:type="spellEnd"/>
      <w:r w:rsidRPr="00733610">
        <w:rPr>
          <w:rFonts w:ascii="Times New Roman" w:hAnsi="Times New Roman" w:cs="Times New Roman"/>
          <w:sz w:val="22"/>
          <w:szCs w:val="22"/>
        </w:rPr>
        <w:t>/sat ≈ 5,67 × 10¹² W</w:t>
      </w:r>
    </w:p>
    <w:p w14:paraId="46422E9B" w14:textId="77777777" w:rsidR="00733610" w:rsidRPr="00733610" w:rsidRDefault="00733610" w:rsidP="00F565BD">
      <w:pPr>
        <w:pStyle w:val="NoSpacing"/>
        <w:spacing w:line="276" w:lineRule="auto"/>
        <w:rPr>
          <w:rFonts w:ascii="Times New Roman" w:hAnsi="Times New Roman" w:cs="Times New Roman"/>
          <w:sz w:val="22"/>
          <w:szCs w:val="22"/>
        </w:rPr>
      </w:pPr>
    </w:p>
    <w:tbl>
      <w:tblPr>
        <w:tblStyle w:val="GridTable1Light"/>
        <w:tblW w:w="0" w:type="auto"/>
        <w:tblLook w:val="04A0" w:firstRow="1" w:lastRow="0" w:firstColumn="1" w:lastColumn="0" w:noHBand="0" w:noVBand="1"/>
      </w:tblPr>
      <w:tblGrid>
        <w:gridCol w:w="5575"/>
        <w:gridCol w:w="1530"/>
        <w:gridCol w:w="1535"/>
      </w:tblGrid>
      <w:tr w:rsidR="00733610" w:rsidRPr="00EB4F82" w14:paraId="07D3A9D8" w14:textId="77777777" w:rsidTr="00681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26C0BCC3" w14:textId="77777777" w:rsidR="00733610" w:rsidRPr="00EB4F82" w:rsidRDefault="00733610" w:rsidP="00F565BD">
            <w:pPr>
              <w:spacing w:line="276" w:lineRule="auto"/>
              <w:rPr>
                <w:color w:val="000000" w:themeColor="text1"/>
                <w:sz w:val="14"/>
                <w:szCs w:val="14"/>
              </w:rPr>
            </w:pPr>
            <w:r w:rsidRPr="00EB4F82">
              <w:rPr>
                <w:color w:val="000000" w:themeColor="text1"/>
                <w:sz w:val="14"/>
                <w:szCs w:val="14"/>
              </w:rPr>
              <w:t>Mărime</w:t>
            </w:r>
          </w:p>
        </w:tc>
        <w:tc>
          <w:tcPr>
            <w:tcW w:w="1530" w:type="dxa"/>
          </w:tcPr>
          <w:p w14:paraId="4B164C9F" w14:textId="77777777" w:rsidR="00733610" w:rsidRPr="00EB4F82" w:rsidRDefault="00733610" w:rsidP="00F565BD">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14"/>
                <w:szCs w:val="14"/>
              </w:rPr>
            </w:pPr>
            <w:r w:rsidRPr="00EB4F82">
              <w:rPr>
                <w:color w:val="000000" w:themeColor="text1"/>
                <w:sz w:val="14"/>
                <w:szCs w:val="14"/>
              </w:rPr>
              <w:t>Simbol</w:t>
            </w:r>
          </w:p>
        </w:tc>
        <w:tc>
          <w:tcPr>
            <w:tcW w:w="1535" w:type="dxa"/>
          </w:tcPr>
          <w:p w14:paraId="31864A0D" w14:textId="77777777" w:rsidR="00733610" w:rsidRPr="00EB4F82" w:rsidRDefault="00733610" w:rsidP="00F565BD">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14"/>
                <w:szCs w:val="14"/>
              </w:rPr>
            </w:pPr>
            <w:r w:rsidRPr="00EB4F82">
              <w:rPr>
                <w:color w:val="000000" w:themeColor="text1"/>
                <w:sz w:val="14"/>
                <w:szCs w:val="14"/>
              </w:rPr>
              <w:t>Valoare</w:t>
            </w:r>
          </w:p>
        </w:tc>
      </w:tr>
      <w:tr w:rsidR="00733610" w:rsidRPr="00EB4F82" w14:paraId="27CCC204" w14:textId="77777777" w:rsidTr="006816C7">
        <w:tc>
          <w:tcPr>
            <w:cnfStyle w:val="001000000000" w:firstRow="0" w:lastRow="0" w:firstColumn="1" w:lastColumn="0" w:oddVBand="0" w:evenVBand="0" w:oddHBand="0" w:evenHBand="0" w:firstRowFirstColumn="0" w:firstRowLastColumn="0" w:lastRowFirstColumn="0" w:lastRowLastColumn="0"/>
            <w:tcW w:w="5575" w:type="dxa"/>
          </w:tcPr>
          <w:p w14:paraId="5E278421" w14:textId="77777777" w:rsidR="00733610" w:rsidRPr="00EB4F82" w:rsidRDefault="00733610" w:rsidP="00F565BD">
            <w:pPr>
              <w:spacing w:line="276" w:lineRule="auto"/>
              <w:rPr>
                <w:b w:val="0"/>
                <w:bCs w:val="0"/>
                <w:color w:val="000000" w:themeColor="text1"/>
                <w:sz w:val="14"/>
                <w:szCs w:val="14"/>
              </w:rPr>
            </w:pPr>
            <w:r w:rsidRPr="00EB4F82">
              <w:rPr>
                <w:b w:val="0"/>
                <w:bCs w:val="0"/>
                <w:color w:val="000000" w:themeColor="text1"/>
                <w:sz w:val="14"/>
                <w:szCs w:val="14"/>
              </w:rPr>
              <w:t>Laser per satelit colector</w:t>
            </w:r>
          </w:p>
        </w:tc>
        <w:tc>
          <w:tcPr>
            <w:tcW w:w="1530" w:type="dxa"/>
          </w:tcPr>
          <w:p w14:paraId="2D04DCD3"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14"/>
                <w:szCs w:val="14"/>
              </w:rPr>
            </w:pPr>
            <w:r w:rsidRPr="00EB4F82">
              <w:rPr>
                <w:color w:val="000000" w:themeColor="text1"/>
                <w:sz w:val="14"/>
                <w:szCs w:val="14"/>
              </w:rPr>
              <w:t>P_laser/sat</w:t>
            </w:r>
          </w:p>
        </w:tc>
        <w:tc>
          <w:tcPr>
            <w:tcW w:w="1535" w:type="dxa"/>
          </w:tcPr>
          <w:p w14:paraId="2E9867A4"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14"/>
                <w:szCs w:val="14"/>
              </w:rPr>
            </w:pPr>
            <w:r w:rsidRPr="00EB4F82">
              <w:rPr>
                <w:color w:val="000000" w:themeColor="text1"/>
                <w:sz w:val="14"/>
                <w:szCs w:val="14"/>
              </w:rPr>
              <w:t>≈ 1,42 × 10¹² W</w:t>
            </w:r>
          </w:p>
        </w:tc>
      </w:tr>
      <w:tr w:rsidR="00733610" w:rsidRPr="00EB4F82" w14:paraId="16AE3F78" w14:textId="77777777" w:rsidTr="006816C7">
        <w:tc>
          <w:tcPr>
            <w:cnfStyle w:val="001000000000" w:firstRow="0" w:lastRow="0" w:firstColumn="1" w:lastColumn="0" w:oddVBand="0" w:evenVBand="0" w:oddHBand="0" w:evenHBand="0" w:firstRowFirstColumn="0" w:firstRowLastColumn="0" w:lastRowFirstColumn="0" w:lastRowLastColumn="0"/>
            <w:tcW w:w="5575" w:type="dxa"/>
          </w:tcPr>
          <w:p w14:paraId="753BD935" w14:textId="77777777" w:rsidR="00733610" w:rsidRPr="00EB4F82" w:rsidRDefault="00733610" w:rsidP="00F565BD">
            <w:pPr>
              <w:spacing w:line="276" w:lineRule="auto"/>
              <w:rPr>
                <w:b w:val="0"/>
                <w:bCs w:val="0"/>
                <w:color w:val="000000" w:themeColor="text1"/>
                <w:sz w:val="14"/>
                <w:szCs w:val="14"/>
              </w:rPr>
            </w:pPr>
            <w:r w:rsidRPr="00EB4F82">
              <w:rPr>
                <w:b w:val="0"/>
                <w:bCs w:val="0"/>
                <w:color w:val="000000" w:themeColor="text1"/>
                <w:sz w:val="14"/>
                <w:szCs w:val="14"/>
              </w:rPr>
              <w:t>Laser total (4 sateliți)</w:t>
            </w:r>
          </w:p>
        </w:tc>
        <w:tc>
          <w:tcPr>
            <w:tcW w:w="1530" w:type="dxa"/>
          </w:tcPr>
          <w:p w14:paraId="1408CA95"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14"/>
                <w:szCs w:val="14"/>
              </w:rPr>
            </w:pPr>
            <w:r w:rsidRPr="00EB4F82">
              <w:rPr>
                <w:color w:val="000000" w:themeColor="text1"/>
                <w:sz w:val="14"/>
                <w:szCs w:val="14"/>
              </w:rPr>
              <w:t>P_laser,total</w:t>
            </w:r>
          </w:p>
        </w:tc>
        <w:tc>
          <w:tcPr>
            <w:tcW w:w="1535" w:type="dxa"/>
          </w:tcPr>
          <w:p w14:paraId="30506137" w14:textId="77777777" w:rsidR="00733610" w:rsidRPr="00EB4F82" w:rsidRDefault="00733610" w:rsidP="00F565B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14"/>
                <w:szCs w:val="14"/>
              </w:rPr>
            </w:pPr>
            <w:r w:rsidRPr="00EB4F82">
              <w:rPr>
                <w:color w:val="000000" w:themeColor="text1"/>
                <w:sz w:val="14"/>
                <w:szCs w:val="14"/>
              </w:rPr>
              <w:t>≈ 5,67 × 10¹² W</w:t>
            </w:r>
          </w:p>
        </w:tc>
      </w:tr>
    </w:tbl>
    <w:p w14:paraId="05090C80" w14:textId="77777777" w:rsidR="00E32DDF" w:rsidRDefault="009004D6" w:rsidP="00F565BD">
      <w:pPr>
        <w:pStyle w:val="NoSpacing"/>
        <w:spacing w:line="276" w:lineRule="auto"/>
        <w:rPr>
          <w:rFonts w:ascii="Times New Roman" w:hAnsi="Times New Roman" w:cs="Times New Roman"/>
          <w:b/>
          <w:bCs/>
          <w:sz w:val="22"/>
          <w:szCs w:val="22"/>
          <w:lang w:val="pt-BR"/>
        </w:rPr>
      </w:pPr>
      <w:r w:rsidRPr="00D77C8C">
        <w:rPr>
          <w:rFonts w:ascii="Times New Roman" w:hAnsi="Times New Roman" w:cs="Times New Roman"/>
          <w:b/>
          <w:bCs/>
          <w:sz w:val="22"/>
          <w:szCs w:val="22"/>
          <w:lang w:val="pt-BR"/>
        </w:rPr>
        <w:t>Observație:</w:t>
      </w:r>
      <w:r w:rsidR="00D77C8C" w:rsidRPr="00D77C8C">
        <w:rPr>
          <w:rFonts w:ascii="Times New Roman" w:hAnsi="Times New Roman" w:cs="Times New Roman"/>
          <w:b/>
          <w:bCs/>
          <w:sz w:val="22"/>
          <w:szCs w:val="22"/>
          <w:lang w:val="pt-BR"/>
        </w:rPr>
        <w:t xml:space="preserve"> </w:t>
      </w:r>
    </w:p>
    <w:p w14:paraId="3113A991" w14:textId="0E699F18" w:rsidR="009004D6" w:rsidRPr="00D77C8C" w:rsidRDefault="009004D6" w:rsidP="00F565BD">
      <w:pPr>
        <w:pStyle w:val="NoSpacing"/>
        <w:spacing w:line="276" w:lineRule="auto"/>
        <w:rPr>
          <w:rFonts w:ascii="Times New Roman" w:hAnsi="Times New Roman" w:cs="Times New Roman"/>
          <w:b/>
          <w:bCs/>
          <w:sz w:val="22"/>
          <w:szCs w:val="22"/>
          <w:lang w:val="pt-BR"/>
        </w:rPr>
      </w:pPr>
      <w:r w:rsidRPr="00D77C8C">
        <w:rPr>
          <w:rFonts w:ascii="Times New Roman" w:hAnsi="Times New Roman" w:cs="Times New Roman"/>
          <w:sz w:val="22"/>
          <w:szCs w:val="22"/>
          <w:lang w:val="pt-BR"/>
        </w:rPr>
        <w:t>Practic, ≈43% din lumina ajunsă pe colectori este convertită în laser – rezultatul este încă de ordinul 10¹² W.</w:t>
      </w:r>
    </w:p>
    <w:p w14:paraId="0CB763AB" w14:textId="77777777" w:rsidR="00733610" w:rsidRPr="00E32DDF" w:rsidRDefault="00733610" w:rsidP="00F565BD">
      <w:pPr>
        <w:pStyle w:val="NoSpacing"/>
        <w:spacing w:line="276" w:lineRule="auto"/>
        <w:rPr>
          <w:rFonts w:ascii="Times New Roman" w:hAnsi="Times New Roman" w:cs="Times New Roman"/>
          <w:sz w:val="12"/>
          <w:szCs w:val="12"/>
          <w:lang w:val="pt-BR"/>
        </w:rPr>
      </w:pPr>
    </w:p>
    <w:p w14:paraId="5A5CEC53" w14:textId="77777777"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9.5. Pasul 4 – Puterea pe sateliții din L4 și L5 și puterea cumulată pe fiecare</w:t>
      </w:r>
    </w:p>
    <w:p w14:paraId="39E32563" w14:textId="77777777" w:rsidR="009004D6" w:rsidRPr="00D77C8C" w:rsidRDefault="009004D6" w:rsidP="00F565BD">
      <w:pPr>
        <w:pStyle w:val="NoSpacing"/>
        <w:spacing w:line="276" w:lineRule="auto"/>
        <w:rPr>
          <w:rFonts w:ascii="Times New Roman" w:hAnsi="Times New Roman" w:cs="Times New Roman"/>
          <w:b/>
          <w:bCs/>
          <w:sz w:val="22"/>
          <w:szCs w:val="22"/>
          <w:lang w:val="pt-BR"/>
        </w:rPr>
      </w:pPr>
      <w:r w:rsidRPr="00D77C8C">
        <w:rPr>
          <w:rFonts w:ascii="Times New Roman" w:hAnsi="Times New Roman" w:cs="Times New Roman"/>
          <w:b/>
          <w:bCs/>
          <w:sz w:val="22"/>
          <w:szCs w:val="22"/>
          <w:lang w:val="pt-BR"/>
        </w:rPr>
        <w:t>Sistemul este astfel configurat:</w:t>
      </w:r>
    </w:p>
    <w:p w14:paraId="49B08EF0" w14:textId="77777777" w:rsidR="00760225" w:rsidRDefault="009004D6" w:rsidP="00F565BD">
      <w:pPr>
        <w:pStyle w:val="NoSpacing"/>
        <w:spacing w:line="276" w:lineRule="auto"/>
        <w:rPr>
          <w:rFonts w:ascii="Times New Roman" w:hAnsi="Times New Roman" w:cs="Times New Roman"/>
          <w:sz w:val="22"/>
          <w:szCs w:val="22"/>
          <w:lang w:val="pt-BR"/>
        </w:rPr>
      </w:pPr>
      <w:r w:rsidRPr="00733610">
        <w:rPr>
          <w:rFonts w:ascii="Times New Roman" w:hAnsi="Times New Roman" w:cs="Times New Roman"/>
          <w:sz w:val="22"/>
          <w:szCs w:val="22"/>
          <w:lang w:val="pt-BR"/>
        </w:rPr>
        <w:t>2 sateliți colectori trimit laser către L4;</w:t>
      </w:r>
      <w:r w:rsidR="00E32DDF">
        <w:rPr>
          <w:rFonts w:ascii="Times New Roman" w:hAnsi="Times New Roman" w:cs="Times New Roman"/>
          <w:sz w:val="22"/>
          <w:szCs w:val="22"/>
          <w:lang w:val="pt-BR"/>
        </w:rPr>
        <w:t xml:space="preserve"> </w:t>
      </w:r>
    </w:p>
    <w:p w14:paraId="5042177E" w14:textId="41969A77" w:rsidR="009004D6" w:rsidRPr="009B496D" w:rsidRDefault="009004D6" w:rsidP="00F565BD">
      <w:pPr>
        <w:pStyle w:val="NoSpacing"/>
        <w:spacing w:line="276" w:lineRule="auto"/>
        <w:rPr>
          <w:rFonts w:ascii="Times New Roman" w:hAnsi="Times New Roman" w:cs="Times New Roman"/>
          <w:sz w:val="22"/>
          <w:szCs w:val="22"/>
        </w:rPr>
      </w:pPr>
      <w:r w:rsidRPr="00733610">
        <w:rPr>
          <w:rFonts w:ascii="Times New Roman" w:hAnsi="Times New Roman" w:cs="Times New Roman"/>
          <w:sz w:val="22"/>
          <w:szCs w:val="22"/>
        </w:rPr>
        <w:t xml:space="preserve">2 </w:t>
      </w:r>
      <w:proofErr w:type="spellStart"/>
      <w:r w:rsidRPr="00733610">
        <w:rPr>
          <w:rFonts w:ascii="Times New Roman" w:hAnsi="Times New Roman" w:cs="Times New Roman"/>
          <w:sz w:val="22"/>
          <w:szCs w:val="22"/>
        </w:rPr>
        <w:t>sateliți</w:t>
      </w:r>
      <w:proofErr w:type="spellEnd"/>
      <w:r w:rsidRPr="00733610">
        <w:rPr>
          <w:rFonts w:ascii="Times New Roman" w:hAnsi="Times New Roman" w:cs="Times New Roman"/>
          <w:sz w:val="22"/>
          <w:szCs w:val="22"/>
        </w:rPr>
        <w:t xml:space="preserve"> </w:t>
      </w:r>
      <w:proofErr w:type="spellStart"/>
      <w:r w:rsidRPr="00733610">
        <w:rPr>
          <w:rFonts w:ascii="Times New Roman" w:hAnsi="Times New Roman" w:cs="Times New Roman"/>
          <w:sz w:val="22"/>
          <w:szCs w:val="22"/>
        </w:rPr>
        <w:t>colectori</w:t>
      </w:r>
      <w:proofErr w:type="spellEnd"/>
      <w:r w:rsidRPr="00733610">
        <w:rPr>
          <w:rFonts w:ascii="Times New Roman" w:hAnsi="Times New Roman" w:cs="Times New Roman"/>
          <w:sz w:val="22"/>
          <w:szCs w:val="22"/>
        </w:rPr>
        <w:t xml:space="preserve"> </w:t>
      </w:r>
      <w:proofErr w:type="spellStart"/>
      <w:r w:rsidRPr="00733610">
        <w:rPr>
          <w:rFonts w:ascii="Times New Roman" w:hAnsi="Times New Roman" w:cs="Times New Roman"/>
          <w:sz w:val="22"/>
          <w:szCs w:val="22"/>
        </w:rPr>
        <w:t>trimit</w:t>
      </w:r>
      <w:proofErr w:type="spellEnd"/>
      <w:r w:rsidRPr="00733610">
        <w:rPr>
          <w:rFonts w:ascii="Times New Roman" w:hAnsi="Times New Roman" w:cs="Times New Roman"/>
          <w:sz w:val="22"/>
          <w:szCs w:val="22"/>
        </w:rPr>
        <w:t xml:space="preserve"> laser </w:t>
      </w:r>
      <w:proofErr w:type="spellStart"/>
      <w:r w:rsidRPr="00733610">
        <w:rPr>
          <w:rFonts w:ascii="Times New Roman" w:hAnsi="Times New Roman" w:cs="Times New Roman"/>
          <w:sz w:val="22"/>
          <w:szCs w:val="22"/>
        </w:rPr>
        <w:t>către</w:t>
      </w:r>
      <w:proofErr w:type="spellEnd"/>
      <w:r w:rsidRPr="00733610">
        <w:rPr>
          <w:rFonts w:ascii="Times New Roman" w:hAnsi="Times New Roman" w:cs="Times New Roman"/>
          <w:sz w:val="22"/>
          <w:szCs w:val="22"/>
        </w:rPr>
        <w:t xml:space="preserve"> L5.</w:t>
      </w:r>
    </w:p>
    <w:p w14:paraId="128C0E86" w14:textId="77777777" w:rsidR="009004D6" w:rsidRPr="00733610" w:rsidRDefault="009004D6" w:rsidP="00F565BD">
      <w:pPr>
        <w:pStyle w:val="NoSpacing"/>
        <w:spacing w:line="276" w:lineRule="auto"/>
        <w:rPr>
          <w:rFonts w:ascii="Times New Roman" w:hAnsi="Times New Roman" w:cs="Times New Roman"/>
          <w:sz w:val="22"/>
          <w:szCs w:val="22"/>
        </w:rPr>
      </w:pPr>
      <w:r w:rsidRPr="00733610">
        <w:rPr>
          <w:rFonts w:ascii="Times New Roman" w:hAnsi="Times New Roman" w:cs="Times New Roman"/>
          <w:sz w:val="22"/>
          <w:szCs w:val="22"/>
        </w:rPr>
        <w:t xml:space="preserve">Putere </w:t>
      </w:r>
      <w:proofErr w:type="spellStart"/>
      <w:r w:rsidRPr="00733610">
        <w:rPr>
          <w:rFonts w:ascii="Times New Roman" w:hAnsi="Times New Roman" w:cs="Times New Roman"/>
          <w:sz w:val="22"/>
          <w:szCs w:val="22"/>
        </w:rPr>
        <w:t>ajunsă</w:t>
      </w:r>
      <w:proofErr w:type="spellEnd"/>
      <w:r w:rsidRPr="00733610">
        <w:rPr>
          <w:rFonts w:ascii="Times New Roman" w:hAnsi="Times New Roman" w:cs="Times New Roman"/>
          <w:sz w:val="22"/>
          <w:szCs w:val="22"/>
        </w:rPr>
        <w:t xml:space="preserve"> </w:t>
      </w:r>
      <w:proofErr w:type="spellStart"/>
      <w:r w:rsidRPr="00733610">
        <w:rPr>
          <w:rFonts w:ascii="Times New Roman" w:hAnsi="Times New Roman" w:cs="Times New Roman"/>
          <w:sz w:val="22"/>
          <w:szCs w:val="22"/>
        </w:rPr>
        <w:t>în</w:t>
      </w:r>
      <w:proofErr w:type="spellEnd"/>
      <w:r w:rsidRPr="00733610">
        <w:rPr>
          <w:rFonts w:ascii="Times New Roman" w:hAnsi="Times New Roman" w:cs="Times New Roman"/>
          <w:sz w:val="22"/>
          <w:szCs w:val="22"/>
        </w:rPr>
        <w:t xml:space="preserve"> L4 (</w:t>
      </w:r>
      <w:proofErr w:type="spellStart"/>
      <w:r w:rsidRPr="00733610">
        <w:rPr>
          <w:rFonts w:ascii="Times New Roman" w:hAnsi="Times New Roman" w:cs="Times New Roman"/>
          <w:sz w:val="22"/>
          <w:szCs w:val="22"/>
        </w:rPr>
        <w:t>și</w:t>
      </w:r>
      <w:proofErr w:type="spellEnd"/>
      <w:r w:rsidRPr="00733610">
        <w:rPr>
          <w:rFonts w:ascii="Times New Roman" w:hAnsi="Times New Roman" w:cs="Times New Roman"/>
          <w:sz w:val="22"/>
          <w:szCs w:val="22"/>
        </w:rPr>
        <w:t xml:space="preserve"> identic </w:t>
      </w:r>
      <w:proofErr w:type="spellStart"/>
      <w:r w:rsidRPr="00733610">
        <w:rPr>
          <w:rFonts w:ascii="Times New Roman" w:hAnsi="Times New Roman" w:cs="Times New Roman"/>
          <w:sz w:val="22"/>
          <w:szCs w:val="22"/>
        </w:rPr>
        <w:t>în</w:t>
      </w:r>
      <w:proofErr w:type="spellEnd"/>
      <w:r w:rsidRPr="00733610">
        <w:rPr>
          <w:rFonts w:ascii="Times New Roman" w:hAnsi="Times New Roman" w:cs="Times New Roman"/>
          <w:sz w:val="22"/>
          <w:szCs w:val="22"/>
        </w:rPr>
        <w:t xml:space="preserve"> L5):</w:t>
      </w:r>
    </w:p>
    <w:p w14:paraId="42A968B2" w14:textId="77777777" w:rsidR="00760225" w:rsidRDefault="009004D6" w:rsidP="00F565BD">
      <w:pPr>
        <w:pStyle w:val="NoSpacing"/>
        <w:spacing w:line="276" w:lineRule="auto"/>
        <w:rPr>
          <w:rFonts w:ascii="Times New Roman" w:hAnsi="Times New Roman" w:cs="Times New Roman"/>
          <w:sz w:val="22"/>
          <w:szCs w:val="22"/>
        </w:rPr>
      </w:pPr>
      <w:r w:rsidRPr="00733610">
        <w:rPr>
          <w:rFonts w:ascii="Times New Roman" w:hAnsi="Times New Roman" w:cs="Times New Roman"/>
          <w:sz w:val="22"/>
          <w:szCs w:val="22"/>
        </w:rPr>
        <w:t xml:space="preserve">P_L4 = 2 · </w:t>
      </w:r>
      <w:proofErr w:type="spellStart"/>
      <w:r w:rsidRPr="00733610">
        <w:rPr>
          <w:rFonts w:ascii="Times New Roman" w:hAnsi="Times New Roman" w:cs="Times New Roman"/>
          <w:sz w:val="22"/>
          <w:szCs w:val="22"/>
        </w:rPr>
        <w:t>P_laser</w:t>
      </w:r>
      <w:proofErr w:type="spellEnd"/>
      <w:r w:rsidRPr="00733610">
        <w:rPr>
          <w:rFonts w:ascii="Times New Roman" w:hAnsi="Times New Roman" w:cs="Times New Roman"/>
          <w:sz w:val="22"/>
          <w:szCs w:val="22"/>
        </w:rPr>
        <w:t>/sat ≈ 2 · 1,42 × 10¹² ≈ 2,83 × 10¹² W</w:t>
      </w:r>
      <w:r w:rsidR="00E32DDF">
        <w:rPr>
          <w:rFonts w:ascii="Times New Roman" w:hAnsi="Times New Roman" w:cs="Times New Roman"/>
          <w:sz w:val="22"/>
          <w:szCs w:val="22"/>
        </w:rPr>
        <w:t xml:space="preserve">   </w:t>
      </w:r>
    </w:p>
    <w:p w14:paraId="30111406" w14:textId="34F54CF8" w:rsidR="009004D6" w:rsidRPr="00733610" w:rsidRDefault="009004D6" w:rsidP="00F565BD">
      <w:pPr>
        <w:pStyle w:val="NoSpacing"/>
        <w:spacing w:line="276" w:lineRule="auto"/>
        <w:rPr>
          <w:rFonts w:ascii="Times New Roman" w:hAnsi="Times New Roman" w:cs="Times New Roman"/>
          <w:sz w:val="22"/>
          <w:szCs w:val="22"/>
        </w:rPr>
      </w:pPr>
      <w:r w:rsidRPr="00733610">
        <w:rPr>
          <w:rFonts w:ascii="Times New Roman" w:hAnsi="Times New Roman" w:cs="Times New Roman"/>
          <w:sz w:val="22"/>
          <w:szCs w:val="22"/>
        </w:rPr>
        <w:t xml:space="preserve">P_L5 ≈ 2,83 × 10¹² W </w:t>
      </w:r>
    </w:p>
    <w:p w14:paraId="1A39F676" w14:textId="77777777" w:rsidR="009004D6" w:rsidRPr="00733610" w:rsidRDefault="009004D6" w:rsidP="00F565BD">
      <w:pPr>
        <w:pStyle w:val="NoSpacing"/>
        <w:spacing w:line="276" w:lineRule="auto"/>
        <w:rPr>
          <w:rFonts w:ascii="Times New Roman" w:hAnsi="Times New Roman" w:cs="Times New Roman"/>
          <w:sz w:val="22"/>
          <w:szCs w:val="22"/>
        </w:rPr>
      </w:pPr>
      <w:proofErr w:type="spellStart"/>
      <w:r w:rsidRPr="00733610">
        <w:rPr>
          <w:rFonts w:ascii="Times New Roman" w:hAnsi="Times New Roman" w:cs="Times New Roman"/>
          <w:sz w:val="22"/>
          <w:szCs w:val="22"/>
        </w:rPr>
        <w:t>Această</w:t>
      </w:r>
      <w:proofErr w:type="spellEnd"/>
      <w:r w:rsidRPr="00733610">
        <w:rPr>
          <w:rFonts w:ascii="Times New Roman" w:hAnsi="Times New Roman" w:cs="Times New Roman"/>
          <w:sz w:val="22"/>
          <w:szCs w:val="22"/>
        </w:rPr>
        <w:t xml:space="preserve"> </w:t>
      </w:r>
      <w:proofErr w:type="spellStart"/>
      <w:r w:rsidRPr="00733610">
        <w:rPr>
          <w:rFonts w:ascii="Times New Roman" w:hAnsi="Times New Roman" w:cs="Times New Roman"/>
          <w:sz w:val="22"/>
          <w:szCs w:val="22"/>
        </w:rPr>
        <w:t>putere</w:t>
      </w:r>
      <w:proofErr w:type="spellEnd"/>
      <w:r w:rsidRPr="00733610">
        <w:rPr>
          <w:rFonts w:ascii="Times New Roman" w:hAnsi="Times New Roman" w:cs="Times New Roman"/>
          <w:sz w:val="22"/>
          <w:szCs w:val="22"/>
        </w:rPr>
        <w:t xml:space="preserve"> se </w:t>
      </w:r>
      <w:proofErr w:type="spellStart"/>
      <w:r w:rsidRPr="00733610">
        <w:rPr>
          <w:rFonts w:ascii="Times New Roman" w:hAnsi="Times New Roman" w:cs="Times New Roman"/>
          <w:sz w:val="22"/>
          <w:szCs w:val="22"/>
        </w:rPr>
        <w:t>concatenează</w:t>
      </w:r>
      <w:proofErr w:type="spellEnd"/>
      <w:r w:rsidRPr="00733610">
        <w:rPr>
          <w:rFonts w:ascii="Times New Roman" w:hAnsi="Times New Roman" w:cs="Times New Roman"/>
          <w:sz w:val="22"/>
          <w:szCs w:val="22"/>
        </w:rPr>
        <w:t xml:space="preserve"> (se </w:t>
      </w:r>
      <w:proofErr w:type="spellStart"/>
      <w:r w:rsidRPr="00733610">
        <w:rPr>
          <w:rFonts w:ascii="Times New Roman" w:hAnsi="Times New Roman" w:cs="Times New Roman"/>
          <w:sz w:val="22"/>
          <w:szCs w:val="22"/>
        </w:rPr>
        <w:t>adună</w:t>
      </w:r>
      <w:proofErr w:type="spellEnd"/>
      <w:r w:rsidRPr="00733610">
        <w:rPr>
          <w:rFonts w:ascii="Times New Roman" w:hAnsi="Times New Roman" w:cs="Times New Roman"/>
          <w:sz w:val="22"/>
          <w:szCs w:val="22"/>
        </w:rPr>
        <w:t xml:space="preserve">) pe </w:t>
      </w:r>
      <w:proofErr w:type="spellStart"/>
      <w:r w:rsidRPr="00733610">
        <w:rPr>
          <w:rFonts w:ascii="Times New Roman" w:hAnsi="Times New Roman" w:cs="Times New Roman"/>
          <w:sz w:val="22"/>
          <w:szCs w:val="22"/>
        </w:rPr>
        <w:t>satelitul</w:t>
      </w:r>
      <w:proofErr w:type="spellEnd"/>
      <w:r w:rsidRPr="00733610">
        <w:rPr>
          <w:rFonts w:ascii="Times New Roman" w:hAnsi="Times New Roman" w:cs="Times New Roman"/>
          <w:sz w:val="22"/>
          <w:szCs w:val="22"/>
        </w:rPr>
        <w:t xml:space="preserve"> / hub-ul energetic din L4, </w:t>
      </w:r>
      <w:proofErr w:type="spellStart"/>
      <w:r w:rsidRPr="00733610">
        <w:rPr>
          <w:rFonts w:ascii="Times New Roman" w:hAnsi="Times New Roman" w:cs="Times New Roman"/>
          <w:sz w:val="22"/>
          <w:szCs w:val="22"/>
        </w:rPr>
        <w:t>respectiv</w:t>
      </w:r>
      <w:proofErr w:type="spellEnd"/>
      <w:r w:rsidRPr="00733610">
        <w:rPr>
          <w:rFonts w:ascii="Times New Roman" w:hAnsi="Times New Roman" w:cs="Times New Roman"/>
          <w:sz w:val="22"/>
          <w:szCs w:val="22"/>
        </w:rPr>
        <w:t xml:space="preserve"> L5.</w:t>
      </w:r>
    </w:p>
    <w:p w14:paraId="3CB0BCE6" w14:textId="77777777" w:rsidR="009004D6" w:rsidRPr="00733610" w:rsidRDefault="009004D6" w:rsidP="00F565BD">
      <w:pPr>
        <w:pStyle w:val="NoSpacing"/>
        <w:spacing w:line="276" w:lineRule="auto"/>
        <w:rPr>
          <w:rFonts w:ascii="Times New Roman" w:hAnsi="Times New Roman" w:cs="Times New Roman"/>
          <w:sz w:val="22"/>
          <w:szCs w:val="22"/>
        </w:rPr>
      </w:pPr>
      <w:r w:rsidRPr="00733610">
        <w:rPr>
          <w:rFonts w:ascii="Times New Roman" w:hAnsi="Times New Roman" w:cs="Times New Roman"/>
          <w:sz w:val="22"/>
          <w:szCs w:val="22"/>
        </w:rPr>
        <w:t xml:space="preserve">Hub Putere laser </w:t>
      </w:r>
      <w:proofErr w:type="spellStart"/>
      <w:r w:rsidRPr="00733610">
        <w:rPr>
          <w:rFonts w:ascii="Times New Roman" w:hAnsi="Times New Roman" w:cs="Times New Roman"/>
          <w:sz w:val="22"/>
          <w:szCs w:val="22"/>
        </w:rPr>
        <w:t>cumulată</w:t>
      </w:r>
      <w:proofErr w:type="spellEnd"/>
      <w:r w:rsidRPr="00733610">
        <w:rPr>
          <w:rFonts w:ascii="Times New Roman" w:hAnsi="Times New Roman" w:cs="Times New Roman"/>
          <w:sz w:val="22"/>
          <w:szCs w:val="22"/>
        </w:rPr>
        <w:t xml:space="preserve"> L4≈ 2,83 × 10¹² W, L5≈ 2,83 × 10¹² W</w:t>
      </w:r>
    </w:p>
    <w:p w14:paraId="170741ED" w14:textId="15686083" w:rsidR="00760225" w:rsidRPr="00760225" w:rsidRDefault="009004D6" w:rsidP="00F565BD">
      <w:pPr>
        <w:pStyle w:val="NoSpacing"/>
        <w:spacing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Observație:</w:t>
      </w:r>
      <w:r w:rsidR="00D77C8C">
        <w:rPr>
          <w:rFonts w:ascii="Times New Roman" w:hAnsi="Times New Roman" w:cs="Times New Roman"/>
          <w:b/>
          <w:bCs/>
          <w:sz w:val="22"/>
          <w:szCs w:val="22"/>
          <w:lang w:val="pt-BR"/>
        </w:rPr>
        <w:t xml:space="preserve"> </w:t>
      </w:r>
      <w:r w:rsidRPr="00733610">
        <w:rPr>
          <w:rFonts w:ascii="Times New Roman" w:hAnsi="Times New Roman" w:cs="Times New Roman"/>
          <w:sz w:val="22"/>
          <w:szCs w:val="22"/>
          <w:lang w:val="pt-BR"/>
        </w:rPr>
        <w:t>Fiecare nod Lagrange dispune de câțiva terawați (≈2,8 TW) sub formă de laser.</w:t>
      </w:r>
    </w:p>
    <w:p w14:paraId="2CB753FE" w14:textId="77777777" w:rsidR="009004D6" w:rsidRPr="00733610" w:rsidRDefault="009004D6" w:rsidP="00F565BD">
      <w:pPr>
        <w:spacing w:after="0" w:line="276" w:lineRule="auto"/>
        <w:rPr>
          <w:rFonts w:ascii="Times New Roman" w:hAnsi="Times New Roman" w:cs="Times New Roman"/>
          <w:b/>
          <w:bCs/>
          <w:sz w:val="22"/>
          <w:szCs w:val="22"/>
          <w:lang w:val="pt-BR"/>
        </w:rPr>
      </w:pPr>
      <w:r w:rsidRPr="00733610">
        <w:rPr>
          <w:rFonts w:ascii="Times New Roman" w:hAnsi="Times New Roman" w:cs="Times New Roman"/>
          <w:b/>
          <w:bCs/>
          <w:sz w:val="22"/>
          <w:szCs w:val="22"/>
          <w:lang w:val="pt-BR"/>
        </w:rPr>
        <w:t>9.6. Pasul 5 – Puterea folosită de fiecare centrală pentru a genera 800 GW</w:t>
      </w:r>
    </w:p>
    <w:p w14:paraId="101E0B92" w14:textId="77777777" w:rsidR="009004D6" w:rsidRPr="009004D6" w:rsidRDefault="009004D6" w:rsidP="00F565BD">
      <w:pPr>
        <w:spacing w:after="0" w:line="276" w:lineRule="auto"/>
        <w:rPr>
          <w:rFonts w:ascii="Times New Roman" w:hAnsi="Times New Roman" w:cs="Times New Roman"/>
          <w:sz w:val="22"/>
          <w:szCs w:val="22"/>
        </w:rPr>
      </w:pPr>
      <w:proofErr w:type="spellStart"/>
      <w:r w:rsidRPr="009004D6">
        <w:rPr>
          <w:rFonts w:ascii="Times New Roman" w:hAnsi="Times New Roman" w:cs="Times New Roman"/>
          <w:sz w:val="22"/>
          <w:szCs w:val="22"/>
        </w:rPr>
        <w:t>Fiecare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centrală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polară</w:t>
      </w:r>
      <w:proofErr w:type="spellEnd"/>
      <w:r w:rsidRPr="009004D6">
        <w:rPr>
          <w:rFonts w:ascii="Times New Roman" w:hAnsi="Times New Roman" w:cs="Times New Roman"/>
          <w:sz w:val="22"/>
          <w:szCs w:val="22"/>
        </w:rPr>
        <w:t xml:space="preserve"> are ca </w:t>
      </w:r>
      <w:proofErr w:type="spellStart"/>
      <w:r w:rsidRPr="009004D6">
        <w:rPr>
          <w:rFonts w:ascii="Times New Roman" w:hAnsi="Times New Roman" w:cs="Times New Roman"/>
          <w:sz w:val="22"/>
          <w:szCs w:val="22"/>
        </w:rPr>
        <w:t>țintă</w:t>
      </w:r>
      <w:proofErr w:type="spellEnd"/>
      <w:r w:rsidRPr="009004D6">
        <w:rPr>
          <w:rFonts w:ascii="Times New Roman" w:hAnsi="Times New Roman" w:cs="Times New Roman"/>
          <w:sz w:val="22"/>
          <w:szCs w:val="22"/>
        </w:rPr>
        <w:t xml:space="preserve"> 800 GW </w:t>
      </w:r>
      <w:proofErr w:type="spellStart"/>
      <w:r w:rsidRPr="009004D6">
        <w:rPr>
          <w:rFonts w:ascii="Times New Roman" w:hAnsi="Times New Roman" w:cs="Times New Roman"/>
          <w:sz w:val="22"/>
          <w:szCs w:val="22"/>
        </w:rPr>
        <w:t>putere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electrică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ieșire</w:t>
      </w:r>
      <w:proofErr w:type="spellEnd"/>
      <w:r w:rsidRPr="009004D6">
        <w:rPr>
          <w:rFonts w:ascii="Times New Roman" w:hAnsi="Times New Roman" w:cs="Times New Roman"/>
          <w:sz w:val="22"/>
          <w:szCs w:val="22"/>
        </w:rPr>
        <w:t>).</w:t>
      </w:r>
    </w:p>
    <w:p w14:paraId="6BAEA0C6" w14:textId="77777777" w:rsidR="009004D6" w:rsidRPr="009004D6" w:rsidRDefault="009004D6" w:rsidP="00F565BD">
      <w:pPr>
        <w:spacing w:after="0" w:line="276" w:lineRule="auto"/>
        <w:rPr>
          <w:rFonts w:ascii="Times New Roman" w:hAnsi="Times New Roman" w:cs="Times New Roman"/>
          <w:sz w:val="22"/>
          <w:szCs w:val="22"/>
        </w:rPr>
      </w:pPr>
      <w:proofErr w:type="spellStart"/>
      <w:r w:rsidRPr="009004D6">
        <w:rPr>
          <w:rFonts w:ascii="Times New Roman" w:hAnsi="Times New Roman" w:cs="Times New Roman"/>
          <w:sz w:val="22"/>
          <w:szCs w:val="22"/>
        </w:rPr>
        <w:t>Presupunem</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randament</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conversie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laser→electricitate</w:t>
      </w:r>
      <w:proofErr w:type="spellEnd"/>
      <w:r w:rsidRPr="009004D6">
        <w:rPr>
          <w:rFonts w:ascii="Times New Roman" w:hAnsi="Times New Roman" w:cs="Times New Roman"/>
          <w:sz w:val="22"/>
          <w:szCs w:val="22"/>
        </w:rPr>
        <w:t>:</w:t>
      </w:r>
    </w:p>
    <w:p w14:paraId="255AC9BC" w14:textId="77777777" w:rsidR="009004D6" w:rsidRPr="00733610" w:rsidRDefault="009004D6" w:rsidP="00F565BD">
      <w:pPr>
        <w:spacing w:after="0" w:line="276" w:lineRule="auto"/>
        <w:rPr>
          <w:rFonts w:ascii="Times New Roman" w:hAnsi="Times New Roman" w:cs="Times New Roman"/>
          <w:b/>
          <w:bCs/>
          <w:sz w:val="22"/>
          <w:szCs w:val="22"/>
        </w:rPr>
      </w:pPr>
      <w:proofErr w:type="spellStart"/>
      <w:r w:rsidRPr="00733610">
        <w:rPr>
          <w:rFonts w:ascii="Times New Roman" w:hAnsi="Times New Roman" w:cs="Times New Roman"/>
          <w:b/>
          <w:bCs/>
          <w:sz w:val="22"/>
          <w:szCs w:val="22"/>
        </w:rPr>
        <w:t>η_centr</w:t>
      </w:r>
      <w:proofErr w:type="spellEnd"/>
      <w:r w:rsidRPr="00733610">
        <w:rPr>
          <w:rFonts w:ascii="Times New Roman" w:hAnsi="Times New Roman" w:cs="Times New Roman"/>
          <w:b/>
          <w:bCs/>
          <w:sz w:val="22"/>
          <w:szCs w:val="22"/>
        </w:rPr>
        <w:t xml:space="preserve"> = 60% = 0,6</w:t>
      </w:r>
    </w:p>
    <w:p w14:paraId="26FA0A3D" w14:textId="77777777" w:rsidR="009004D6" w:rsidRPr="009004D6" w:rsidRDefault="009004D6" w:rsidP="00F565BD">
      <w:pPr>
        <w:spacing w:after="0" w:line="276" w:lineRule="auto"/>
        <w:rPr>
          <w:rFonts w:ascii="Times New Roman" w:hAnsi="Times New Roman" w:cs="Times New Roman"/>
          <w:sz w:val="22"/>
          <w:szCs w:val="22"/>
        </w:rPr>
      </w:pPr>
      <w:proofErr w:type="spellStart"/>
      <w:r w:rsidRPr="009004D6">
        <w:rPr>
          <w:rFonts w:ascii="Times New Roman" w:hAnsi="Times New Roman" w:cs="Times New Roman"/>
          <w:sz w:val="22"/>
          <w:szCs w:val="22"/>
        </w:rPr>
        <w:t>Puterea</w:t>
      </w:r>
      <w:proofErr w:type="spellEnd"/>
      <w:r w:rsidRPr="009004D6">
        <w:rPr>
          <w:rFonts w:ascii="Times New Roman" w:hAnsi="Times New Roman" w:cs="Times New Roman"/>
          <w:sz w:val="22"/>
          <w:szCs w:val="22"/>
        </w:rPr>
        <w:t xml:space="preserve"> laser </w:t>
      </w:r>
      <w:proofErr w:type="spellStart"/>
      <w:r w:rsidRPr="009004D6">
        <w:rPr>
          <w:rFonts w:ascii="Times New Roman" w:hAnsi="Times New Roman" w:cs="Times New Roman"/>
          <w:sz w:val="22"/>
          <w:szCs w:val="22"/>
        </w:rPr>
        <w:t>necesară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fiecărei</w:t>
      </w:r>
      <w:proofErr w:type="spellEnd"/>
      <w:r w:rsidRPr="009004D6">
        <w:rPr>
          <w:rFonts w:ascii="Times New Roman" w:hAnsi="Times New Roman" w:cs="Times New Roman"/>
          <w:sz w:val="22"/>
          <w:szCs w:val="22"/>
        </w:rPr>
        <w:t xml:space="preserve"> centrale: </w:t>
      </w:r>
      <w:proofErr w:type="spellStart"/>
      <w:r w:rsidRPr="009004D6">
        <w:rPr>
          <w:rFonts w:ascii="Times New Roman" w:hAnsi="Times New Roman" w:cs="Times New Roman"/>
          <w:sz w:val="22"/>
          <w:szCs w:val="22"/>
        </w:rPr>
        <w:t>P_</w:t>
      </w:r>
      <w:proofErr w:type="gramStart"/>
      <w:r w:rsidRPr="009004D6">
        <w:rPr>
          <w:rFonts w:ascii="Times New Roman" w:hAnsi="Times New Roman" w:cs="Times New Roman"/>
          <w:sz w:val="22"/>
          <w:szCs w:val="22"/>
        </w:rPr>
        <w:t>in,centr</w:t>
      </w:r>
      <w:proofErr w:type="spellEnd"/>
      <w:proofErr w:type="gramEnd"/>
      <w:r w:rsidRPr="009004D6">
        <w:rPr>
          <w:rFonts w:ascii="Times New Roman" w:hAnsi="Times New Roman" w:cs="Times New Roman"/>
          <w:sz w:val="22"/>
          <w:szCs w:val="22"/>
        </w:rPr>
        <w:t xml:space="preserve"> = </w:t>
      </w:r>
      <w:proofErr w:type="spellStart"/>
      <w:r w:rsidRPr="009004D6">
        <w:rPr>
          <w:rFonts w:ascii="Times New Roman" w:hAnsi="Times New Roman" w:cs="Times New Roman"/>
          <w:sz w:val="22"/>
          <w:szCs w:val="22"/>
        </w:rPr>
        <w:t>P_</w:t>
      </w:r>
      <w:proofErr w:type="gramStart"/>
      <w:r w:rsidRPr="009004D6">
        <w:rPr>
          <w:rFonts w:ascii="Times New Roman" w:hAnsi="Times New Roman" w:cs="Times New Roman"/>
          <w:sz w:val="22"/>
          <w:szCs w:val="22"/>
        </w:rPr>
        <w:t>out,centr</w:t>
      </w:r>
      <w:proofErr w:type="spellEnd"/>
      <w:proofErr w:type="gramEnd"/>
      <w:r w:rsidRPr="009004D6">
        <w:rPr>
          <w:rFonts w:ascii="Times New Roman" w:hAnsi="Times New Roman" w:cs="Times New Roman"/>
          <w:sz w:val="22"/>
          <w:szCs w:val="22"/>
        </w:rPr>
        <w:t xml:space="preserve"> / </w:t>
      </w:r>
      <w:proofErr w:type="spellStart"/>
      <w:r w:rsidRPr="009004D6">
        <w:rPr>
          <w:rFonts w:ascii="Times New Roman" w:hAnsi="Times New Roman" w:cs="Times New Roman"/>
          <w:sz w:val="22"/>
          <w:szCs w:val="22"/>
        </w:rPr>
        <w:t>η_centr</w:t>
      </w:r>
      <w:proofErr w:type="spellEnd"/>
      <w:r w:rsidRPr="009004D6">
        <w:rPr>
          <w:rFonts w:ascii="Times New Roman" w:hAnsi="Times New Roman" w:cs="Times New Roman"/>
          <w:sz w:val="22"/>
          <w:szCs w:val="22"/>
        </w:rPr>
        <w:t xml:space="preserve"> = 8 × 10¹¹ / 0,6 ≈ 1,33 × 10¹² W</w:t>
      </w:r>
    </w:p>
    <w:p w14:paraId="616790F0" w14:textId="77777777" w:rsidR="009004D6" w:rsidRPr="009004D6"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t xml:space="preserve">Raport între puterea disponibilă în L4 și puterea necesară unei centrale: </w:t>
      </w:r>
    </w:p>
    <w:p w14:paraId="5D302BAA" w14:textId="77777777" w:rsidR="009004D6" w:rsidRPr="009004D6" w:rsidRDefault="009004D6" w:rsidP="00F565BD">
      <w:pPr>
        <w:spacing w:after="0" w:line="276" w:lineRule="auto"/>
        <w:rPr>
          <w:rFonts w:ascii="Times New Roman" w:hAnsi="Times New Roman" w:cs="Times New Roman"/>
          <w:sz w:val="22"/>
          <w:szCs w:val="22"/>
        </w:rPr>
      </w:pPr>
      <w:proofErr w:type="spellStart"/>
      <w:r w:rsidRPr="009004D6">
        <w:rPr>
          <w:rFonts w:ascii="Times New Roman" w:hAnsi="Times New Roman" w:cs="Times New Roman"/>
          <w:sz w:val="22"/>
          <w:szCs w:val="22"/>
        </w:rPr>
        <w:t>P_</w:t>
      </w:r>
      <w:proofErr w:type="gramStart"/>
      <w:r w:rsidRPr="009004D6">
        <w:rPr>
          <w:rFonts w:ascii="Times New Roman" w:hAnsi="Times New Roman" w:cs="Times New Roman"/>
          <w:sz w:val="22"/>
          <w:szCs w:val="22"/>
        </w:rPr>
        <w:t>in,centr</w:t>
      </w:r>
      <w:proofErr w:type="spellEnd"/>
      <w:proofErr w:type="gramEnd"/>
      <w:r w:rsidRPr="009004D6">
        <w:rPr>
          <w:rFonts w:ascii="Times New Roman" w:hAnsi="Times New Roman" w:cs="Times New Roman"/>
          <w:sz w:val="22"/>
          <w:szCs w:val="22"/>
        </w:rPr>
        <w:t xml:space="preserve"> / P_L4 ≈ 1,33 × 10¹² / 2,83 × 10¹² ≈ 0,47 ≈ 47%</w:t>
      </w:r>
    </w:p>
    <w:p w14:paraId="1C0808DA" w14:textId="77777777" w:rsidR="009004D6" w:rsidRPr="009004D6" w:rsidRDefault="009004D6" w:rsidP="00F565BD">
      <w:pPr>
        <w:spacing w:after="0" w:line="276" w:lineRule="auto"/>
        <w:rPr>
          <w:rFonts w:ascii="Times New Roman" w:hAnsi="Times New Roman" w:cs="Times New Roman"/>
          <w:sz w:val="22"/>
          <w:szCs w:val="22"/>
        </w:rPr>
      </w:pPr>
      <w:r w:rsidRPr="009004D6">
        <w:rPr>
          <w:rFonts w:ascii="Times New Roman" w:hAnsi="Times New Roman" w:cs="Times New Roman"/>
          <w:sz w:val="22"/>
          <w:szCs w:val="22"/>
        </w:rPr>
        <w:t xml:space="preserve">Deci </w:t>
      </w:r>
      <w:proofErr w:type="spellStart"/>
      <w:r w:rsidRPr="009004D6">
        <w:rPr>
          <w:rFonts w:ascii="Times New Roman" w:hAnsi="Times New Roman" w:cs="Times New Roman"/>
          <w:sz w:val="22"/>
          <w:szCs w:val="22"/>
        </w:rPr>
        <w:t>fiecare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centrală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folosește</w:t>
      </w:r>
      <w:proofErr w:type="spellEnd"/>
      <w:r w:rsidRPr="009004D6">
        <w:rPr>
          <w:rFonts w:ascii="Times New Roman" w:hAnsi="Times New Roman" w:cs="Times New Roman"/>
          <w:sz w:val="22"/>
          <w:szCs w:val="22"/>
        </w:rPr>
        <w:t xml:space="preserve"> ≈47% din </w:t>
      </w:r>
      <w:proofErr w:type="spellStart"/>
      <w:r w:rsidRPr="009004D6">
        <w:rPr>
          <w:rFonts w:ascii="Times New Roman" w:hAnsi="Times New Roman" w:cs="Times New Roman"/>
          <w:sz w:val="22"/>
          <w:szCs w:val="22"/>
        </w:rPr>
        <w:t>puterea</w:t>
      </w:r>
      <w:proofErr w:type="spellEnd"/>
      <w:r w:rsidRPr="009004D6">
        <w:rPr>
          <w:rFonts w:ascii="Times New Roman" w:hAnsi="Times New Roman" w:cs="Times New Roman"/>
          <w:sz w:val="22"/>
          <w:szCs w:val="22"/>
        </w:rPr>
        <w:t xml:space="preserve"> laser </w:t>
      </w:r>
      <w:proofErr w:type="spellStart"/>
      <w:r w:rsidRPr="009004D6">
        <w:rPr>
          <w:rFonts w:ascii="Times New Roman" w:hAnsi="Times New Roman" w:cs="Times New Roman"/>
          <w:sz w:val="22"/>
          <w:szCs w:val="22"/>
        </w:rPr>
        <w:t>disponibilă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în</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nodul</w:t>
      </w:r>
      <w:proofErr w:type="spellEnd"/>
      <w:r w:rsidRPr="009004D6">
        <w:rPr>
          <w:rFonts w:ascii="Times New Roman" w:hAnsi="Times New Roman" w:cs="Times New Roman"/>
          <w:sz w:val="22"/>
          <w:szCs w:val="22"/>
        </w:rPr>
        <w:t xml:space="preserve"> L4 (similar </w:t>
      </w:r>
      <w:proofErr w:type="spellStart"/>
      <w:r w:rsidRPr="009004D6">
        <w:rPr>
          <w:rFonts w:ascii="Times New Roman" w:hAnsi="Times New Roman" w:cs="Times New Roman"/>
          <w:sz w:val="22"/>
          <w:szCs w:val="22"/>
        </w:rPr>
        <w:t>pentru</w:t>
      </w:r>
      <w:proofErr w:type="spellEnd"/>
      <w:r w:rsidRPr="009004D6">
        <w:rPr>
          <w:rFonts w:ascii="Times New Roman" w:hAnsi="Times New Roman" w:cs="Times New Roman"/>
          <w:sz w:val="22"/>
          <w:szCs w:val="22"/>
        </w:rPr>
        <w:t xml:space="preserve"> L5).</w:t>
      </w:r>
    </w:p>
    <w:tbl>
      <w:tblPr>
        <w:tblStyle w:val="GridTable1Light"/>
        <w:tblW w:w="0" w:type="auto"/>
        <w:tblLook w:val="04A0" w:firstRow="1" w:lastRow="0" w:firstColumn="1" w:lastColumn="0" w:noHBand="0" w:noVBand="1"/>
      </w:tblPr>
      <w:tblGrid>
        <w:gridCol w:w="4320"/>
        <w:gridCol w:w="4320"/>
      </w:tblGrid>
      <w:tr w:rsidR="007F4C53" w:rsidRPr="000D67E0" w14:paraId="07A44D5E" w14:textId="77777777" w:rsidTr="00681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82640" w14:textId="77777777" w:rsidR="007F4C53" w:rsidRPr="000D67E0" w:rsidRDefault="007F4C53" w:rsidP="00F565BD">
            <w:pPr>
              <w:spacing w:line="276" w:lineRule="auto"/>
              <w:rPr>
                <w:rFonts w:ascii="Times New Roman" w:hAnsi="Times New Roman" w:cs="Times New Roman"/>
                <w:color w:val="000000" w:themeColor="text1"/>
                <w:sz w:val="14"/>
                <w:szCs w:val="14"/>
              </w:rPr>
            </w:pPr>
            <w:r w:rsidRPr="000D67E0">
              <w:rPr>
                <w:rFonts w:ascii="Times New Roman" w:hAnsi="Times New Roman" w:cs="Times New Roman"/>
                <w:color w:val="000000" w:themeColor="text1"/>
                <w:sz w:val="14"/>
                <w:szCs w:val="14"/>
              </w:rPr>
              <w:t>Mărime</w:t>
            </w:r>
          </w:p>
        </w:tc>
        <w:tc>
          <w:tcPr>
            <w:tcW w:w="4320" w:type="dxa"/>
          </w:tcPr>
          <w:p w14:paraId="57703B6B" w14:textId="77777777" w:rsidR="007F4C53" w:rsidRPr="000D67E0" w:rsidRDefault="007F4C53" w:rsidP="00F565B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0D67E0">
              <w:rPr>
                <w:rFonts w:ascii="Times New Roman" w:hAnsi="Times New Roman" w:cs="Times New Roman"/>
                <w:color w:val="000000" w:themeColor="text1"/>
                <w:sz w:val="14"/>
                <w:szCs w:val="14"/>
              </w:rPr>
              <w:t>Valoare</w:t>
            </w:r>
          </w:p>
        </w:tc>
      </w:tr>
      <w:tr w:rsidR="007F4C53" w:rsidRPr="000D67E0" w14:paraId="7DF0D864" w14:textId="77777777" w:rsidTr="006816C7">
        <w:tc>
          <w:tcPr>
            <w:cnfStyle w:val="001000000000" w:firstRow="0" w:lastRow="0" w:firstColumn="1" w:lastColumn="0" w:oddVBand="0" w:evenVBand="0" w:oddHBand="0" w:evenHBand="0" w:firstRowFirstColumn="0" w:firstRowLastColumn="0" w:lastRowFirstColumn="0" w:lastRowLastColumn="0"/>
            <w:tcW w:w="4320" w:type="dxa"/>
          </w:tcPr>
          <w:p w14:paraId="4538CC4A" w14:textId="77777777" w:rsidR="007F4C53" w:rsidRPr="000D67E0" w:rsidRDefault="007F4C53" w:rsidP="00F565BD">
            <w:pPr>
              <w:spacing w:line="276" w:lineRule="auto"/>
              <w:rPr>
                <w:rFonts w:ascii="Times New Roman" w:hAnsi="Times New Roman" w:cs="Times New Roman"/>
                <w:b w:val="0"/>
                <w:bCs w:val="0"/>
                <w:color w:val="000000" w:themeColor="text1"/>
                <w:sz w:val="14"/>
                <w:szCs w:val="14"/>
              </w:rPr>
            </w:pPr>
            <w:r w:rsidRPr="000D67E0">
              <w:rPr>
                <w:rFonts w:ascii="Times New Roman" w:hAnsi="Times New Roman" w:cs="Times New Roman"/>
                <w:b w:val="0"/>
                <w:bCs w:val="0"/>
                <w:color w:val="000000" w:themeColor="text1"/>
                <w:sz w:val="14"/>
                <w:szCs w:val="14"/>
              </w:rPr>
              <w:t>Putere disponibilă în L4/L5</w:t>
            </w:r>
          </w:p>
        </w:tc>
        <w:tc>
          <w:tcPr>
            <w:tcW w:w="4320" w:type="dxa"/>
          </w:tcPr>
          <w:p w14:paraId="2F02151D" w14:textId="77777777" w:rsidR="007F4C53" w:rsidRPr="000D67E0" w:rsidRDefault="007F4C53"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0D67E0">
              <w:rPr>
                <w:rFonts w:ascii="Times New Roman" w:hAnsi="Times New Roman" w:cs="Times New Roman"/>
                <w:color w:val="000000" w:themeColor="text1"/>
                <w:sz w:val="14"/>
                <w:szCs w:val="14"/>
              </w:rPr>
              <w:t>≈ 2,83 × 10¹² W</w:t>
            </w:r>
          </w:p>
        </w:tc>
      </w:tr>
      <w:tr w:rsidR="007F4C53" w:rsidRPr="000D67E0" w14:paraId="062039EF" w14:textId="77777777" w:rsidTr="006816C7">
        <w:tc>
          <w:tcPr>
            <w:cnfStyle w:val="001000000000" w:firstRow="0" w:lastRow="0" w:firstColumn="1" w:lastColumn="0" w:oddVBand="0" w:evenVBand="0" w:oddHBand="0" w:evenHBand="0" w:firstRowFirstColumn="0" w:firstRowLastColumn="0" w:lastRowFirstColumn="0" w:lastRowLastColumn="0"/>
            <w:tcW w:w="4320" w:type="dxa"/>
          </w:tcPr>
          <w:p w14:paraId="1BAA72E2" w14:textId="20410D05" w:rsidR="007F4C53" w:rsidRPr="000D67E0" w:rsidRDefault="007F4C53" w:rsidP="00F565BD">
            <w:pPr>
              <w:spacing w:line="276" w:lineRule="auto"/>
              <w:rPr>
                <w:rFonts w:ascii="Times New Roman" w:hAnsi="Times New Roman" w:cs="Times New Roman"/>
                <w:b w:val="0"/>
                <w:bCs w:val="0"/>
                <w:color w:val="000000" w:themeColor="text1"/>
                <w:sz w:val="14"/>
                <w:szCs w:val="14"/>
                <w:lang w:val="en-US"/>
              </w:rPr>
            </w:pPr>
            <w:r w:rsidRPr="000D67E0">
              <w:rPr>
                <w:rFonts w:ascii="Times New Roman" w:hAnsi="Times New Roman" w:cs="Times New Roman"/>
                <w:b w:val="0"/>
                <w:bCs w:val="0"/>
                <w:color w:val="000000" w:themeColor="text1"/>
                <w:sz w:val="14"/>
                <w:szCs w:val="14"/>
                <w:lang w:val="en-US"/>
              </w:rPr>
              <w:t xml:space="preserve">Putere laser </w:t>
            </w:r>
            <w:proofErr w:type="spellStart"/>
            <w:r w:rsidRPr="000D67E0">
              <w:rPr>
                <w:rFonts w:ascii="Times New Roman" w:hAnsi="Times New Roman" w:cs="Times New Roman"/>
                <w:b w:val="0"/>
                <w:bCs w:val="0"/>
                <w:color w:val="000000" w:themeColor="text1"/>
                <w:sz w:val="14"/>
                <w:szCs w:val="14"/>
                <w:lang w:val="en-US"/>
              </w:rPr>
              <w:t>necesară</w:t>
            </w:r>
            <w:proofErr w:type="spellEnd"/>
            <w:r w:rsidRPr="000D67E0">
              <w:rPr>
                <w:rFonts w:ascii="Times New Roman" w:hAnsi="Times New Roman" w:cs="Times New Roman"/>
                <w:b w:val="0"/>
                <w:bCs w:val="0"/>
                <w:color w:val="000000" w:themeColor="text1"/>
                <w:sz w:val="14"/>
                <w:szCs w:val="14"/>
                <w:lang w:val="en-US"/>
              </w:rPr>
              <w:t xml:space="preserve"> per </w:t>
            </w:r>
            <w:r w:rsidR="00EB53AF">
              <w:rPr>
                <w:rFonts w:ascii="Times New Roman" w:hAnsi="Times New Roman" w:cs="Times New Roman"/>
                <w:b w:val="0"/>
                <w:bCs w:val="0"/>
                <w:color w:val="000000" w:themeColor="text1"/>
                <w:sz w:val="14"/>
                <w:szCs w:val="14"/>
                <w:lang w:val="en-US"/>
              </w:rPr>
              <w:t>central</w:t>
            </w:r>
          </w:p>
        </w:tc>
        <w:tc>
          <w:tcPr>
            <w:tcW w:w="4320" w:type="dxa"/>
          </w:tcPr>
          <w:p w14:paraId="750619FF" w14:textId="77777777" w:rsidR="007F4C53" w:rsidRPr="000D67E0" w:rsidRDefault="007F4C53"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0D67E0">
              <w:rPr>
                <w:rFonts w:ascii="Times New Roman" w:hAnsi="Times New Roman" w:cs="Times New Roman"/>
                <w:color w:val="000000" w:themeColor="text1"/>
                <w:sz w:val="14"/>
                <w:szCs w:val="14"/>
              </w:rPr>
              <w:t>≈ 1,33 × 10¹² W</w:t>
            </w:r>
          </w:p>
        </w:tc>
      </w:tr>
      <w:tr w:rsidR="007F4C53" w:rsidRPr="000D67E0" w14:paraId="3204CE57" w14:textId="77777777" w:rsidTr="006816C7">
        <w:tc>
          <w:tcPr>
            <w:cnfStyle w:val="001000000000" w:firstRow="0" w:lastRow="0" w:firstColumn="1" w:lastColumn="0" w:oddVBand="0" w:evenVBand="0" w:oddHBand="0" w:evenHBand="0" w:firstRowFirstColumn="0" w:firstRowLastColumn="0" w:lastRowFirstColumn="0" w:lastRowLastColumn="0"/>
            <w:tcW w:w="4320" w:type="dxa"/>
          </w:tcPr>
          <w:p w14:paraId="1D5B47B0" w14:textId="7C261A7D" w:rsidR="007F4C53" w:rsidRPr="000D67E0" w:rsidRDefault="007F4C53" w:rsidP="00F565BD">
            <w:pPr>
              <w:spacing w:line="276" w:lineRule="auto"/>
              <w:rPr>
                <w:rFonts w:ascii="Times New Roman" w:hAnsi="Times New Roman" w:cs="Times New Roman"/>
                <w:b w:val="0"/>
                <w:bCs w:val="0"/>
                <w:color w:val="000000" w:themeColor="text1"/>
                <w:sz w:val="14"/>
                <w:szCs w:val="14"/>
                <w:lang w:val="en-US"/>
              </w:rPr>
            </w:pPr>
            <w:r w:rsidRPr="000D67E0">
              <w:rPr>
                <w:rFonts w:ascii="Times New Roman" w:hAnsi="Times New Roman" w:cs="Times New Roman"/>
                <w:b w:val="0"/>
                <w:bCs w:val="0"/>
                <w:color w:val="000000" w:themeColor="text1"/>
                <w:sz w:val="14"/>
                <w:szCs w:val="14"/>
                <w:lang w:val="en-US"/>
              </w:rPr>
              <w:t xml:space="preserve">Putere </w:t>
            </w:r>
            <w:proofErr w:type="spellStart"/>
            <w:r w:rsidRPr="000D67E0">
              <w:rPr>
                <w:rFonts w:ascii="Times New Roman" w:hAnsi="Times New Roman" w:cs="Times New Roman"/>
                <w:b w:val="0"/>
                <w:bCs w:val="0"/>
                <w:color w:val="000000" w:themeColor="text1"/>
                <w:sz w:val="14"/>
                <w:szCs w:val="14"/>
                <w:lang w:val="en-US"/>
              </w:rPr>
              <w:t>electrică</w:t>
            </w:r>
            <w:proofErr w:type="spellEnd"/>
            <w:r w:rsidRPr="000D67E0">
              <w:rPr>
                <w:rFonts w:ascii="Times New Roman" w:hAnsi="Times New Roman" w:cs="Times New Roman"/>
                <w:b w:val="0"/>
                <w:bCs w:val="0"/>
                <w:color w:val="000000" w:themeColor="text1"/>
                <w:sz w:val="14"/>
                <w:szCs w:val="14"/>
                <w:lang w:val="en-US"/>
              </w:rPr>
              <w:t xml:space="preserve"> </w:t>
            </w:r>
            <w:proofErr w:type="spellStart"/>
            <w:r w:rsidRPr="000D67E0">
              <w:rPr>
                <w:rFonts w:ascii="Times New Roman" w:hAnsi="Times New Roman" w:cs="Times New Roman"/>
                <w:b w:val="0"/>
                <w:bCs w:val="0"/>
                <w:color w:val="000000" w:themeColor="text1"/>
                <w:sz w:val="14"/>
                <w:szCs w:val="14"/>
                <w:lang w:val="en-US"/>
              </w:rPr>
              <w:t>produsă</w:t>
            </w:r>
            <w:proofErr w:type="spellEnd"/>
            <w:r w:rsidRPr="000D67E0">
              <w:rPr>
                <w:rFonts w:ascii="Times New Roman" w:hAnsi="Times New Roman" w:cs="Times New Roman"/>
                <w:b w:val="0"/>
                <w:bCs w:val="0"/>
                <w:color w:val="000000" w:themeColor="text1"/>
                <w:sz w:val="14"/>
                <w:szCs w:val="14"/>
                <w:lang w:val="en-US"/>
              </w:rPr>
              <w:t xml:space="preserve"> per </w:t>
            </w:r>
            <w:r w:rsidR="00EB53AF">
              <w:rPr>
                <w:rFonts w:ascii="Times New Roman" w:hAnsi="Times New Roman" w:cs="Times New Roman"/>
                <w:b w:val="0"/>
                <w:bCs w:val="0"/>
                <w:color w:val="000000" w:themeColor="text1"/>
                <w:sz w:val="14"/>
                <w:szCs w:val="14"/>
                <w:lang w:val="en-US"/>
              </w:rPr>
              <w:t>central</w:t>
            </w:r>
          </w:p>
        </w:tc>
        <w:tc>
          <w:tcPr>
            <w:tcW w:w="4320" w:type="dxa"/>
          </w:tcPr>
          <w:p w14:paraId="51D9F7D0" w14:textId="77777777" w:rsidR="007F4C53" w:rsidRPr="000D67E0" w:rsidRDefault="007F4C53"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0D67E0">
              <w:rPr>
                <w:rFonts w:ascii="Times New Roman" w:hAnsi="Times New Roman" w:cs="Times New Roman"/>
                <w:color w:val="000000" w:themeColor="text1"/>
                <w:sz w:val="14"/>
                <w:szCs w:val="14"/>
              </w:rPr>
              <w:t>800 GW = 8 × 10¹¹ W</w:t>
            </w:r>
          </w:p>
        </w:tc>
      </w:tr>
      <w:tr w:rsidR="007F4C53" w:rsidRPr="000D67E0" w14:paraId="54ECBB66" w14:textId="77777777" w:rsidTr="006816C7">
        <w:tc>
          <w:tcPr>
            <w:cnfStyle w:val="001000000000" w:firstRow="0" w:lastRow="0" w:firstColumn="1" w:lastColumn="0" w:oddVBand="0" w:evenVBand="0" w:oddHBand="0" w:evenHBand="0" w:firstRowFirstColumn="0" w:firstRowLastColumn="0" w:lastRowFirstColumn="0" w:lastRowLastColumn="0"/>
            <w:tcW w:w="4320" w:type="dxa"/>
          </w:tcPr>
          <w:p w14:paraId="7D6CA908" w14:textId="2E895AC3" w:rsidR="007F4C53" w:rsidRPr="000D67E0" w:rsidRDefault="007F4C53" w:rsidP="00F565BD">
            <w:pPr>
              <w:spacing w:line="276" w:lineRule="auto"/>
              <w:rPr>
                <w:rFonts w:ascii="Times New Roman" w:hAnsi="Times New Roman" w:cs="Times New Roman"/>
                <w:b w:val="0"/>
                <w:bCs w:val="0"/>
                <w:color w:val="000000" w:themeColor="text1"/>
                <w:sz w:val="14"/>
                <w:szCs w:val="14"/>
                <w:lang w:val="en-US"/>
              </w:rPr>
            </w:pPr>
            <w:proofErr w:type="spellStart"/>
            <w:r w:rsidRPr="000D67E0">
              <w:rPr>
                <w:rFonts w:ascii="Times New Roman" w:hAnsi="Times New Roman" w:cs="Times New Roman"/>
                <w:b w:val="0"/>
                <w:bCs w:val="0"/>
                <w:color w:val="000000" w:themeColor="text1"/>
                <w:sz w:val="14"/>
                <w:szCs w:val="14"/>
                <w:lang w:val="en-US"/>
              </w:rPr>
              <w:t>Procent</w:t>
            </w:r>
            <w:proofErr w:type="spellEnd"/>
            <w:r w:rsidRPr="000D67E0">
              <w:rPr>
                <w:rFonts w:ascii="Times New Roman" w:hAnsi="Times New Roman" w:cs="Times New Roman"/>
                <w:b w:val="0"/>
                <w:bCs w:val="0"/>
                <w:color w:val="000000" w:themeColor="text1"/>
                <w:sz w:val="14"/>
                <w:szCs w:val="14"/>
                <w:lang w:val="en-US"/>
              </w:rPr>
              <w:t xml:space="preserve"> din L4/L5 </w:t>
            </w:r>
            <w:proofErr w:type="spellStart"/>
            <w:r w:rsidRPr="000D67E0">
              <w:rPr>
                <w:rFonts w:ascii="Times New Roman" w:hAnsi="Times New Roman" w:cs="Times New Roman"/>
                <w:b w:val="0"/>
                <w:bCs w:val="0"/>
                <w:color w:val="000000" w:themeColor="text1"/>
                <w:sz w:val="14"/>
                <w:szCs w:val="14"/>
                <w:lang w:val="en-US"/>
              </w:rPr>
              <w:t>folosit</w:t>
            </w:r>
            <w:proofErr w:type="spellEnd"/>
            <w:r w:rsidRPr="000D67E0">
              <w:rPr>
                <w:rFonts w:ascii="Times New Roman" w:hAnsi="Times New Roman" w:cs="Times New Roman"/>
                <w:b w:val="0"/>
                <w:bCs w:val="0"/>
                <w:color w:val="000000" w:themeColor="text1"/>
                <w:sz w:val="14"/>
                <w:szCs w:val="14"/>
                <w:lang w:val="en-US"/>
              </w:rPr>
              <w:t xml:space="preserve"> de </w:t>
            </w:r>
            <w:r w:rsidR="00EB53AF">
              <w:rPr>
                <w:rFonts w:ascii="Times New Roman" w:hAnsi="Times New Roman" w:cs="Times New Roman"/>
                <w:b w:val="0"/>
                <w:bCs w:val="0"/>
                <w:color w:val="000000" w:themeColor="text1"/>
                <w:sz w:val="14"/>
                <w:szCs w:val="14"/>
                <w:lang w:val="en-US"/>
              </w:rPr>
              <w:t>central</w:t>
            </w:r>
          </w:p>
        </w:tc>
        <w:tc>
          <w:tcPr>
            <w:tcW w:w="4320" w:type="dxa"/>
          </w:tcPr>
          <w:p w14:paraId="4C9D9868" w14:textId="77777777" w:rsidR="007F4C53" w:rsidRPr="000D67E0" w:rsidRDefault="007F4C53" w:rsidP="00F56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sidRPr="000D67E0">
              <w:rPr>
                <w:rFonts w:ascii="Times New Roman" w:hAnsi="Times New Roman" w:cs="Times New Roman"/>
                <w:color w:val="000000" w:themeColor="text1"/>
                <w:sz w:val="14"/>
                <w:szCs w:val="14"/>
              </w:rPr>
              <w:t>≈ 47%</w:t>
            </w:r>
          </w:p>
        </w:tc>
      </w:tr>
    </w:tbl>
    <w:p w14:paraId="40289FE2" w14:textId="77777777" w:rsidR="00760225" w:rsidRDefault="009004D6" w:rsidP="00F565BD">
      <w:pPr>
        <w:spacing w:after="0" w:line="276" w:lineRule="auto"/>
        <w:rPr>
          <w:rFonts w:ascii="Times New Roman" w:hAnsi="Times New Roman" w:cs="Times New Roman"/>
          <w:b/>
          <w:bCs/>
          <w:sz w:val="22"/>
          <w:szCs w:val="22"/>
        </w:rPr>
      </w:pPr>
      <w:proofErr w:type="spellStart"/>
      <w:r w:rsidRPr="007F4C53">
        <w:rPr>
          <w:rFonts w:ascii="Times New Roman" w:hAnsi="Times New Roman" w:cs="Times New Roman"/>
          <w:b/>
          <w:bCs/>
          <w:sz w:val="22"/>
          <w:szCs w:val="22"/>
        </w:rPr>
        <w:t>Observații</w:t>
      </w:r>
      <w:proofErr w:type="spellEnd"/>
      <w:r w:rsidRPr="007F4C53">
        <w:rPr>
          <w:rFonts w:ascii="Times New Roman" w:hAnsi="Times New Roman" w:cs="Times New Roman"/>
          <w:b/>
          <w:bCs/>
          <w:sz w:val="22"/>
          <w:szCs w:val="22"/>
        </w:rPr>
        <w:t xml:space="preserve"> </w:t>
      </w:r>
      <w:proofErr w:type="spellStart"/>
      <w:r w:rsidRPr="007F4C53">
        <w:rPr>
          <w:rFonts w:ascii="Times New Roman" w:hAnsi="Times New Roman" w:cs="Times New Roman"/>
          <w:b/>
          <w:bCs/>
          <w:sz w:val="22"/>
          <w:szCs w:val="22"/>
        </w:rPr>
        <w:t>intermediare</w:t>
      </w:r>
      <w:proofErr w:type="spellEnd"/>
      <w:r w:rsidRPr="007F4C53">
        <w:rPr>
          <w:rFonts w:ascii="Times New Roman" w:hAnsi="Times New Roman" w:cs="Times New Roman"/>
          <w:b/>
          <w:bCs/>
          <w:sz w:val="22"/>
          <w:szCs w:val="22"/>
        </w:rPr>
        <w:t>:</w:t>
      </w:r>
      <w:r w:rsidR="00D77C8C">
        <w:rPr>
          <w:rFonts w:ascii="Times New Roman" w:hAnsi="Times New Roman" w:cs="Times New Roman"/>
          <w:b/>
          <w:bCs/>
          <w:sz w:val="22"/>
          <w:szCs w:val="22"/>
        </w:rPr>
        <w:t xml:space="preserve"> </w:t>
      </w:r>
    </w:p>
    <w:p w14:paraId="0A6597DC" w14:textId="604B3477" w:rsidR="009004D6" w:rsidRPr="009B496D" w:rsidRDefault="009004D6" w:rsidP="00760225">
      <w:pPr>
        <w:spacing w:after="0" w:line="276" w:lineRule="auto"/>
        <w:jc w:val="both"/>
        <w:rPr>
          <w:rFonts w:ascii="Times New Roman" w:hAnsi="Times New Roman" w:cs="Times New Roman"/>
          <w:b/>
          <w:bCs/>
          <w:sz w:val="22"/>
          <w:szCs w:val="22"/>
          <w:lang w:val="pt-BR"/>
        </w:rPr>
      </w:pPr>
      <w:r w:rsidRPr="009B496D">
        <w:rPr>
          <w:rFonts w:ascii="Times New Roman" w:hAnsi="Times New Roman" w:cs="Times New Roman"/>
          <w:sz w:val="22"/>
          <w:szCs w:val="22"/>
          <w:lang w:val="pt-BR"/>
        </w:rPr>
        <w:t xml:space="preserve">Din punct de vedere energetic, sistemul rămâne foarte </w:t>
      </w:r>
      <w:r w:rsidR="004414F7" w:rsidRPr="009B496D">
        <w:rPr>
          <w:rFonts w:ascii="Times New Roman" w:hAnsi="Times New Roman" w:cs="Times New Roman"/>
          <w:sz w:val="22"/>
          <w:szCs w:val="22"/>
          <w:lang w:val="pt-BR"/>
        </w:rPr>
        <w:t>avantajos</w:t>
      </w:r>
      <w:r w:rsidRPr="009B496D">
        <w:rPr>
          <w:rFonts w:ascii="Times New Roman" w:hAnsi="Times New Roman" w:cs="Times New Roman"/>
          <w:sz w:val="22"/>
          <w:szCs w:val="22"/>
          <w:lang w:val="pt-BR"/>
        </w:rPr>
        <w:t xml:space="preserve"> – centralele folosesc aproximativ jumătate din ceea ce este disponibil în L4/L5, existând încă o marjă semnificativă pentru pierderi și extinderi.</w:t>
      </w:r>
    </w:p>
    <w:p w14:paraId="767F8E69"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Această rezervă de putere justifică logic introducerea în proiect a Star Power Grid: surplusul poate alimenta 20–50 de centrale cu microunde, fără să afecteze fluxul principal către cablurile YBCO.</w:t>
      </w:r>
    </w:p>
    <w:p w14:paraId="047C69C0" w14:textId="2B1E8666" w:rsidR="007F4C53"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Limitarea la 800 GW per cablu nu este energetică, ci materială și inginerească (YBCO, mase, baloane).</w:t>
      </w:r>
    </w:p>
    <w:p w14:paraId="7F4493C4" w14:textId="77777777" w:rsidR="00D77C8C" w:rsidRPr="00760225" w:rsidRDefault="00D77C8C" w:rsidP="00F565BD">
      <w:pPr>
        <w:spacing w:after="0" w:line="276" w:lineRule="auto"/>
        <w:rPr>
          <w:rFonts w:ascii="Times New Roman" w:hAnsi="Times New Roman" w:cs="Times New Roman"/>
          <w:sz w:val="12"/>
          <w:szCs w:val="12"/>
          <w:lang w:val="pt-BR"/>
        </w:rPr>
      </w:pPr>
    </w:p>
    <w:p w14:paraId="36A4F129" w14:textId="19FECB4C" w:rsidR="009004D6" w:rsidRPr="007F4C53" w:rsidRDefault="009004D6" w:rsidP="00F565BD">
      <w:pPr>
        <w:spacing w:after="0" w:line="276" w:lineRule="auto"/>
        <w:rPr>
          <w:rFonts w:ascii="Times New Roman" w:hAnsi="Times New Roman" w:cs="Times New Roman"/>
          <w:b/>
          <w:bCs/>
          <w:sz w:val="22"/>
          <w:szCs w:val="22"/>
        </w:rPr>
      </w:pPr>
      <w:r w:rsidRPr="007F4C53">
        <w:rPr>
          <w:rFonts w:ascii="Times New Roman" w:hAnsi="Times New Roman" w:cs="Times New Roman"/>
          <w:b/>
          <w:bCs/>
          <w:sz w:val="22"/>
          <w:szCs w:val="22"/>
        </w:rPr>
        <w:t xml:space="preserve">9.7. Date brute vs date </w:t>
      </w:r>
      <w:proofErr w:type="spellStart"/>
      <w:r w:rsidRPr="007F4C53">
        <w:rPr>
          <w:rFonts w:ascii="Times New Roman" w:hAnsi="Times New Roman" w:cs="Times New Roman"/>
          <w:b/>
          <w:bCs/>
          <w:sz w:val="22"/>
          <w:szCs w:val="22"/>
        </w:rPr>
        <w:t>procesate</w:t>
      </w:r>
      <w:proofErr w:type="spellEnd"/>
      <w:r w:rsidRPr="007F4C53">
        <w:rPr>
          <w:rFonts w:ascii="Times New Roman" w:hAnsi="Times New Roman" w:cs="Times New Roman"/>
          <w:b/>
          <w:bCs/>
          <w:sz w:val="22"/>
          <w:szCs w:val="22"/>
        </w:rPr>
        <w:t xml:space="preserve"> – </w:t>
      </w:r>
      <w:proofErr w:type="spellStart"/>
      <w:r w:rsidRPr="007F4C53">
        <w:rPr>
          <w:rFonts w:ascii="Times New Roman" w:hAnsi="Times New Roman" w:cs="Times New Roman"/>
          <w:b/>
          <w:bCs/>
          <w:sz w:val="22"/>
          <w:szCs w:val="22"/>
        </w:rPr>
        <w:t>sinteză</w:t>
      </w:r>
      <w:proofErr w:type="spellEnd"/>
    </w:p>
    <w:p w14:paraId="31D52DA3" w14:textId="77777777" w:rsidR="007F4C53" w:rsidRDefault="007F4C53" w:rsidP="00F565BD">
      <w:pPr>
        <w:spacing w:after="0" w:line="276" w:lineRule="auto"/>
        <w:rPr>
          <w:rFonts w:ascii="Times New Roman" w:hAnsi="Times New Roman" w:cs="Times New Roman"/>
          <w:b/>
          <w:bCs/>
          <w:sz w:val="20"/>
          <w:szCs w:val="20"/>
        </w:rPr>
        <w:sectPr w:rsidR="007F4C53" w:rsidSect="006B0AEA">
          <w:type w:val="continuous"/>
          <w:pgSz w:w="12240" w:h="15840"/>
          <w:pgMar w:top="709" w:right="758" w:bottom="709" w:left="709" w:header="720" w:footer="720" w:gutter="0"/>
          <w:cols w:space="720"/>
          <w:docGrid w:linePitch="360"/>
        </w:sectPr>
      </w:pPr>
    </w:p>
    <w:p w14:paraId="70C48058" w14:textId="77777777" w:rsidR="009004D6" w:rsidRPr="007F4C53" w:rsidRDefault="009004D6" w:rsidP="00F565BD">
      <w:pPr>
        <w:spacing w:after="0" w:line="276" w:lineRule="auto"/>
        <w:rPr>
          <w:rFonts w:ascii="Times New Roman" w:hAnsi="Times New Roman" w:cs="Times New Roman"/>
          <w:b/>
          <w:bCs/>
          <w:sz w:val="20"/>
          <w:szCs w:val="20"/>
        </w:rPr>
      </w:pPr>
      <w:r w:rsidRPr="007F4C53">
        <w:rPr>
          <w:rFonts w:ascii="Times New Roman" w:hAnsi="Times New Roman" w:cs="Times New Roman"/>
          <w:b/>
          <w:bCs/>
          <w:sz w:val="20"/>
          <w:szCs w:val="20"/>
        </w:rPr>
        <w:t>Date brute (input):</w:t>
      </w:r>
    </w:p>
    <w:p w14:paraId="3D7C90A0" w14:textId="77777777" w:rsidR="009004D6" w:rsidRPr="007F4C53" w:rsidRDefault="009004D6" w:rsidP="00F565BD">
      <w:pPr>
        <w:spacing w:after="0" w:line="276" w:lineRule="auto"/>
        <w:rPr>
          <w:rFonts w:ascii="Times New Roman" w:hAnsi="Times New Roman" w:cs="Times New Roman"/>
          <w:sz w:val="20"/>
          <w:szCs w:val="20"/>
        </w:rPr>
      </w:pPr>
      <w:proofErr w:type="spellStart"/>
      <w:r w:rsidRPr="007F4C53">
        <w:rPr>
          <w:rFonts w:ascii="Times New Roman" w:hAnsi="Times New Roman" w:cs="Times New Roman"/>
          <w:sz w:val="20"/>
          <w:szCs w:val="20"/>
        </w:rPr>
        <w:t>constante</w:t>
      </w:r>
      <w:proofErr w:type="spellEnd"/>
      <w:r w:rsidRPr="007F4C53">
        <w:rPr>
          <w:rFonts w:ascii="Times New Roman" w:hAnsi="Times New Roman" w:cs="Times New Roman"/>
          <w:sz w:val="20"/>
          <w:szCs w:val="20"/>
        </w:rPr>
        <w:t xml:space="preserve"> </w:t>
      </w:r>
      <w:proofErr w:type="spellStart"/>
      <w:r w:rsidRPr="007F4C53">
        <w:rPr>
          <w:rFonts w:ascii="Times New Roman" w:hAnsi="Times New Roman" w:cs="Times New Roman"/>
          <w:sz w:val="20"/>
          <w:szCs w:val="20"/>
        </w:rPr>
        <w:t>fizice</w:t>
      </w:r>
      <w:proofErr w:type="spellEnd"/>
      <w:r w:rsidRPr="007F4C53">
        <w:rPr>
          <w:rFonts w:ascii="Times New Roman" w:hAnsi="Times New Roman" w:cs="Times New Roman"/>
          <w:sz w:val="20"/>
          <w:szCs w:val="20"/>
        </w:rPr>
        <w:t xml:space="preserve"> (</w:t>
      </w:r>
      <w:proofErr w:type="spellStart"/>
      <w:r w:rsidRPr="007F4C53">
        <w:rPr>
          <w:rFonts w:ascii="Times New Roman" w:hAnsi="Times New Roman" w:cs="Times New Roman"/>
          <w:sz w:val="20"/>
          <w:szCs w:val="20"/>
        </w:rPr>
        <w:t>I_earth</w:t>
      </w:r>
      <w:proofErr w:type="spellEnd"/>
      <w:r w:rsidRPr="007F4C53">
        <w:rPr>
          <w:rFonts w:ascii="Times New Roman" w:hAnsi="Times New Roman" w:cs="Times New Roman"/>
          <w:sz w:val="20"/>
          <w:szCs w:val="20"/>
        </w:rPr>
        <w:t xml:space="preserve">, </w:t>
      </w:r>
      <w:proofErr w:type="spellStart"/>
      <w:r w:rsidRPr="007F4C53">
        <w:rPr>
          <w:rFonts w:ascii="Times New Roman" w:hAnsi="Times New Roman" w:cs="Times New Roman"/>
          <w:sz w:val="20"/>
          <w:szCs w:val="20"/>
        </w:rPr>
        <w:t>distanțe</w:t>
      </w:r>
      <w:proofErr w:type="spellEnd"/>
      <w:r w:rsidRPr="007F4C53">
        <w:rPr>
          <w:rFonts w:ascii="Times New Roman" w:hAnsi="Times New Roman" w:cs="Times New Roman"/>
          <w:sz w:val="20"/>
          <w:szCs w:val="20"/>
        </w:rPr>
        <w:t xml:space="preserve">, </w:t>
      </w:r>
      <w:proofErr w:type="spellStart"/>
      <w:r w:rsidRPr="007F4C53">
        <w:rPr>
          <w:rFonts w:ascii="Times New Roman" w:hAnsi="Times New Roman" w:cs="Times New Roman"/>
          <w:sz w:val="20"/>
          <w:szCs w:val="20"/>
        </w:rPr>
        <w:t>rază</w:t>
      </w:r>
      <w:proofErr w:type="spellEnd"/>
      <w:r w:rsidRPr="007F4C53">
        <w:rPr>
          <w:rFonts w:ascii="Times New Roman" w:hAnsi="Times New Roman" w:cs="Times New Roman"/>
          <w:sz w:val="20"/>
          <w:szCs w:val="20"/>
        </w:rPr>
        <w:t xml:space="preserve"> Soare);</w:t>
      </w:r>
    </w:p>
    <w:p w14:paraId="6EC53040" w14:textId="77777777" w:rsidR="009004D6" w:rsidRPr="007F4C53" w:rsidRDefault="009004D6" w:rsidP="00F565BD">
      <w:pPr>
        <w:spacing w:after="0" w:line="276" w:lineRule="auto"/>
        <w:rPr>
          <w:rFonts w:ascii="Times New Roman" w:hAnsi="Times New Roman" w:cs="Times New Roman"/>
          <w:sz w:val="20"/>
          <w:szCs w:val="20"/>
          <w:lang w:val="pt-BR"/>
        </w:rPr>
      </w:pPr>
      <w:r w:rsidRPr="007F4C53">
        <w:rPr>
          <w:rFonts w:ascii="Times New Roman" w:hAnsi="Times New Roman" w:cs="Times New Roman"/>
          <w:sz w:val="20"/>
          <w:szCs w:val="20"/>
          <w:lang w:val="pt-BR"/>
        </w:rPr>
        <w:t>geometrie oglinzi (diametre, arii, număr);</w:t>
      </w:r>
    </w:p>
    <w:p w14:paraId="1DD8F732" w14:textId="77777777" w:rsidR="009004D6" w:rsidRPr="007F4C53" w:rsidRDefault="009004D6" w:rsidP="00F565BD">
      <w:pPr>
        <w:spacing w:after="0" w:line="276" w:lineRule="auto"/>
        <w:rPr>
          <w:rFonts w:ascii="Times New Roman" w:hAnsi="Times New Roman" w:cs="Times New Roman"/>
          <w:sz w:val="20"/>
          <w:szCs w:val="20"/>
          <w:lang w:val="pt-BR"/>
        </w:rPr>
      </w:pPr>
      <w:r w:rsidRPr="007F4C53">
        <w:rPr>
          <w:rFonts w:ascii="Times New Roman" w:hAnsi="Times New Roman" w:cs="Times New Roman"/>
          <w:sz w:val="20"/>
          <w:szCs w:val="20"/>
          <w:lang w:val="pt-BR"/>
        </w:rPr>
        <w:t>număr sateliți;</w:t>
      </w:r>
    </w:p>
    <w:p w14:paraId="278FFB07" w14:textId="77777777" w:rsidR="009004D6" w:rsidRPr="007F4C53" w:rsidRDefault="009004D6" w:rsidP="00F565BD">
      <w:pPr>
        <w:spacing w:after="0" w:line="276" w:lineRule="auto"/>
        <w:rPr>
          <w:rFonts w:ascii="Times New Roman" w:hAnsi="Times New Roman" w:cs="Times New Roman"/>
          <w:sz w:val="20"/>
          <w:szCs w:val="20"/>
          <w:lang w:val="pt-BR"/>
        </w:rPr>
      </w:pPr>
      <w:r w:rsidRPr="007F4C53">
        <w:rPr>
          <w:rFonts w:ascii="Times New Roman" w:hAnsi="Times New Roman" w:cs="Times New Roman"/>
          <w:sz w:val="20"/>
          <w:szCs w:val="20"/>
          <w:lang w:val="pt-BR"/>
        </w:rPr>
        <w:t>randamente (reflectivitate, lumină→laser, laser→electric).</w:t>
      </w:r>
    </w:p>
    <w:p w14:paraId="3D81FCC5" w14:textId="77777777" w:rsidR="007F4C53" w:rsidRDefault="007F4C53" w:rsidP="00F565BD">
      <w:pPr>
        <w:spacing w:after="0" w:line="276" w:lineRule="auto"/>
        <w:rPr>
          <w:rFonts w:ascii="Times New Roman" w:hAnsi="Times New Roman" w:cs="Times New Roman"/>
          <w:b/>
          <w:bCs/>
          <w:sz w:val="20"/>
          <w:szCs w:val="20"/>
          <w:lang w:val="pt-BR"/>
        </w:rPr>
      </w:pPr>
    </w:p>
    <w:p w14:paraId="08B5F1F7" w14:textId="77777777" w:rsidR="007F4C53" w:rsidRDefault="007F4C53" w:rsidP="00F565BD">
      <w:pPr>
        <w:spacing w:after="0" w:line="276" w:lineRule="auto"/>
        <w:rPr>
          <w:rFonts w:ascii="Times New Roman" w:hAnsi="Times New Roman" w:cs="Times New Roman"/>
          <w:b/>
          <w:bCs/>
          <w:sz w:val="20"/>
          <w:szCs w:val="20"/>
          <w:lang w:val="pt-BR"/>
        </w:rPr>
      </w:pPr>
    </w:p>
    <w:p w14:paraId="593D3295" w14:textId="77777777" w:rsidR="007F4C53" w:rsidRDefault="007F4C53" w:rsidP="00F565BD">
      <w:pPr>
        <w:spacing w:after="0" w:line="276" w:lineRule="auto"/>
        <w:rPr>
          <w:rFonts w:ascii="Times New Roman" w:hAnsi="Times New Roman" w:cs="Times New Roman"/>
          <w:b/>
          <w:bCs/>
          <w:sz w:val="20"/>
          <w:szCs w:val="20"/>
          <w:lang w:val="pt-BR"/>
        </w:rPr>
      </w:pPr>
    </w:p>
    <w:p w14:paraId="43090D11" w14:textId="77777777" w:rsidR="002A5B03" w:rsidRDefault="002A5B03" w:rsidP="00F565BD">
      <w:pPr>
        <w:spacing w:after="0" w:line="276" w:lineRule="auto"/>
        <w:rPr>
          <w:rFonts w:ascii="Times New Roman" w:hAnsi="Times New Roman" w:cs="Times New Roman"/>
          <w:b/>
          <w:bCs/>
          <w:sz w:val="20"/>
          <w:szCs w:val="20"/>
          <w:lang w:val="pt-BR"/>
        </w:rPr>
      </w:pPr>
    </w:p>
    <w:p w14:paraId="599E086B" w14:textId="47105943" w:rsidR="009004D6" w:rsidRPr="007F4C53" w:rsidRDefault="009004D6" w:rsidP="00F565BD">
      <w:pPr>
        <w:spacing w:after="0" w:line="276" w:lineRule="auto"/>
        <w:rPr>
          <w:rFonts w:ascii="Times New Roman" w:hAnsi="Times New Roman" w:cs="Times New Roman"/>
          <w:b/>
          <w:bCs/>
          <w:sz w:val="20"/>
          <w:szCs w:val="20"/>
          <w:lang w:val="pt-BR"/>
        </w:rPr>
      </w:pPr>
      <w:r w:rsidRPr="007F4C53">
        <w:rPr>
          <w:rFonts w:ascii="Times New Roman" w:hAnsi="Times New Roman" w:cs="Times New Roman"/>
          <w:b/>
          <w:bCs/>
          <w:sz w:val="20"/>
          <w:szCs w:val="20"/>
          <w:lang w:val="pt-BR"/>
        </w:rPr>
        <w:t>Date procesate (output):</w:t>
      </w:r>
    </w:p>
    <w:p w14:paraId="1EB5D8A6" w14:textId="77777777" w:rsidR="009004D6" w:rsidRPr="007F4C53" w:rsidRDefault="009004D6" w:rsidP="00F565BD">
      <w:pPr>
        <w:spacing w:after="0" w:line="276" w:lineRule="auto"/>
        <w:rPr>
          <w:rFonts w:ascii="Times New Roman" w:hAnsi="Times New Roman" w:cs="Times New Roman"/>
          <w:sz w:val="20"/>
          <w:szCs w:val="20"/>
          <w:lang w:val="pt-BR"/>
        </w:rPr>
      </w:pPr>
      <w:r w:rsidRPr="007F4C53">
        <w:rPr>
          <w:rFonts w:ascii="Times New Roman" w:hAnsi="Times New Roman" w:cs="Times New Roman"/>
          <w:sz w:val="20"/>
          <w:szCs w:val="20"/>
          <w:lang w:val="pt-BR"/>
        </w:rPr>
        <w:t>puterea solară incidentă: ≈1,46 × 10¹³ W;</w:t>
      </w:r>
    </w:p>
    <w:p w14:paraId="414521BC" w14:textId="77777777" w:rsidR="009004D6" w:rsidRPr="007F4C53" w:rsidRDefault="009004D6" w:rsidP="00F565BD">
      <w:pPr>
        <w:spacing w:after="0" w:line="276" w:lineRule="auto"/>
        <w:rPr>
          <w:rFonts w:ascii="Times New Roman" w:hAnsi="Times New Roman" w:cs="Times New Roman"/>
          <w:sz w:val="20"/>
          <w:szCs w:val="20"/>
          <w:lang w:val="pt-BR"/>
        </w:rPr>
      </w:pPr>
      <w:r w:rsidRPr="007F4C53">
        <w:rPr>
          <w:rFonts w:ascii="Times New Roman" w:hAnsi="Times New Roman" w:cs="Times New Roman"/>
          <w:sz w:val="20"/>
          <w:szCs w:val="20"/>
          <w:lang w:val="pt-BR"/>
        </w:rPr>
        <w:t>puterea reflectată: ≈1,32 × 10¹³ W;</w:t>
      </w:r>
    </w:p>
    <w:p w14:paraId="142C0370" w14:textId="77777777" w:rsidR="009004D6" w:rsidRPr="007F4C53" w:rsidRDefault="009004D6" w:rsidP="00F565BD">
      <w:pPr>
        <w:spacing w:after="0" w:line="276" w:lineRule="auto"/>
        <w:rPr>
          <w:rFonts w:ascii="Times New Roman" w:hAnsi="Times New Roman" w:cs="Times New Roman"/>
          <w:sz w:val="20"/>
          <w:szCs w:val="20"/>
          <w:lang w:val="pt-BR"/>
        </w:rPr>
      </w:pPr>
      <w:r w:rsidRPr="007F4C53">
        <w:rPr>
          <w:rFonts w:ascii="Times New Roman" w:hAnsi="Times New Roman" w:cs="Times New Roman"/>
          <w:sz w:val="20"/>
          <w:szCs w:val="20"/>
          <w:lang w:val="pt-BR"/>
        </w:rPr>
        <w:t>lumină per colector: ≈3,30 × 10¹² W;</w:t>
      </w:r>
    </w:p>
    <w:p w14:paraId="778CA6DE" w14:textId="77777777" w:rsidR="009004D6" w:rsidRPr="007F4C53" w:rsidRDefault="009004D6" w:rsidP="00F565BD">
      <w:pPr>
        <w:spacing w:after="0" w:line="276" w:lineRule="auto"/>
        <w:rPr>
          <w:rFonts w:ascii="Times New Roman" w:hAnsi="Times New Roman" w:cs="Times New Roman"/>
          <w:sz w:val="20"/>
          <w:szCs w:val="20"/>
        </w:rPr>
      </w:pPr>
      <w:r w:rsidRPr="007F4C53">
        <w:rPr>
          <w:rFonts w:ascii="Times New Roman" w:hAnsi="Times New Roman" w:cs="Times New Roman"/>
          <w:sz w:val="20"/>
          <w:szCs w:val="20"/>
        </w:rPr>
        <w:t xml:space="preserve">laser per </w:t>
      </w:r>
      <w:proofErr w:type="spellStart"/>
      <w:r w:rsidRPr="007F4C53">
        <w:rPr>
          <w:rFonts w:ascii="Times New Roman" w:hAnsi="Times New Roman" w:cs="Times New Roman"/>
          <w:sz w:val="20"/>
          <w:szCs w:val="20"/>
        </w:rPr>
        <w:t>colector</w:t>
      </w:r>
      <w:proofErr w:type="spellEnd"/>
      <w:r w:rsidRPr="007F4C53">
        <w:rPr>
          <w:rFonts w:ascii="Times New Roman" w:hAnsi="Times New Roman" w:cs="Times New Roman"/>
          <w:sz w:val="20"/>
          <w:szCs w:val="20"/>
        </w:rPr>
        <w:t>: ≈1,42 × 10¹² W;</w:t>
      </w:r>
    </w:p>
    <w:p w14:paraId="69EA81EA" w14:textId="77777777" w:rsidR="009004D6" w:rsidRPr="007F4C53" w:rsidRDefault="009004D6" w:rsidP="00F565BD">
      <w:pPr>
        <w:spacing w:after="0" w:line="276" w:lineRule="auto"/>
        <w:rPr>
          <w:rFonts w:ascii="Times New Roman" w:hAnsi="Times New Roman" w:cs="Times New Roman"/>
          <w:sz w:val="20"/>
          <w:szCs w:val="20"/>
        </w:rPr>
      </w:pPr>
      <w:proofErr w:type="spellStart"/>
      <w:r w:rsidRPr="007F4C53">
        <w:rPr>
          <w:rFonts w:ascii="Times New Roman" w:hAnsi="Times New Roman" w:cs="Times New Roman"/>
          <w:sz w:val="20"/>
          <w:szCs w:val="20"/>
        </w:rPr>
        <w:t>putere</w:t>
      </w:r>
      <w:proofErr w:type="spellEnd"/>
      <w:r w:rsidRPr="007F4C53">
        <w:rPr>
          <w:rFonts w:ascii="Times New Roman" w:hAnsi="Times New Roman" w:cs="Times New Roman"/>
          <w:sz w:val="20"/>
          <w:szCs w:val="20"/>
        </w:rPr>
        <w:t xml:space="preserve"> laser </w:t>
      </w:r>
      <w:proofErr w:type="spellStart"/>
      <w:r w:rsidRPr="007F4C53">
        <w:rPr>
          <w:rFonts w:ascii="Times New Roman" w:hAnsi="Times New Roman" w:cs="Times New Roman"/>
          <w:sz w:val="20"/>
          <w:szCs w:val="20"/>
        </w:rPr>
        <w:t>totală</w:t>
      </w:r>
      <w:proofErr w:type="spellEnd"/>
      <w:r w:rsidRPr="007F4C53">
        <w:rPr>
          <w:rFonts w:ascii="Times New Roman" w:hAnsi="Times New Roman" w:cs="Times New Roman"/>
          <w:sz w:val="20"/>
          <w:szCs w:val="20"/>
        </w:rPr>
        <w:t>: ≈5,67 × 10¹² W;</w:t>
      </w:r>
    </w:p>
    <w:p w14:paraId="6486E42B" w14:textId="77777777" w:rsidR="009004D6" w:rsidRPr="007F4C53" w:rsidRDefault="009004D6" w:rsidP="00F565BD">
      <w:pPr>
        <w:spacing w:after="0" w:line="276" w:lineRule="auto"/>
        <w:rPr>
          <w:rFonts w:ascii="Times New Roman" w:hAnsi="Times New Roman" w:cs="Times New Roman"/>
          <w:sz w:val="20"/>
          <w:szCs w:val="20"/>
        </w:rPr>
      </w:pPr>
      <w:proofErr w:type="spellStart"/>
      <w:r w:rsidRPr="007F4C53">
        <w:rPr>
          <w:rFonts w:ascii="Times New Roman" w:hAnsi="Times New Roman" w:cs="Times New Roman"/>
          <w:sz w:val="20"/>
          <w:szCs w:val="20"/>
        </w:rPr>
        <w:t>putere</w:t>
      </w:r>
      <w:proofErr w:type="spellEnd"/>
      <w:r w:rsidRPr="007F4C53">
        <w:rPr>
          <w:rFonts w:ascii="Times New Roman" w:hAnsi="Times New Roman" w:cs="Times New Roman"/>
          <w:sz w:val="20"/>
          <w:szCs w:val="20"/>
        </w:rPr>
        <w:t xml:space="preserve"> </w:t>
      </w:r>
      <w:proofErr w:type="spellStart"/>
      <w:r w:rsidRPr="007F4C53">
        <w:rPr>
          <w:rFonts w:ascii="Times New Roman" w:hAnsi="Times New Roman" w:cs="Times New Roman"/>
          <w:sz w:val="20"/>
          <w:szCs w:val="20"/>
        </w:rPr>
        <w:t>în</w:t>
      </w:r>
      <w:proofErr w:type="spellEnd"/>
      <w:r w:rsidRPr="007F4C53">
        <w:rPr>
          <w:rFonts w:ascii="Times New Roman" w:hAnsi="Times New Roman" w:cs="Times New Roman"/>
          <w:sz w:val="20"/>
          <w:szCs w:val="20"/>
        </w:rPr>
        <w:t xml:space="preserve"> L4 </w:t>
      </w:r>
      <w:proofErr w:type="spellStart"/>
      <w:r w:rsidRPr="007F4C53">
        <w:rPr>
          <w:rFonts w:ascii="Times New Roman" w:hAnsi="Times New Roman" w:cs="Times New Roman"/>
          <w:sz w:val="20"/>
          <w:szCs w:val="20"/>
        </w:rPr>
        <w:t>și</w:t>
      </w:r>
      <w:proofErr w:type="spellEnd"/>
      <w:r w:rsidRPr="007F4C53">
        <w:rPr>
          <w:rFonts w:ascii="Times New Roman" w:hAnsi="Times New Roman" w:cs="Times New Roman"/>
          <w:sz w:val="20"/>
          <w:szCs w:val="20"/>
        </w:rPr>
        <w:t xml:space="preserve"> L5: ≈2,83 × 10¹² W </w:t>
      </w:r>
      <w:proofErr w:type="spellStart"/>
      <w:r w:rsidRPr="007F4C53">
        <w:rPr>
          <w:rFonts w:ascii="Times New Roman" w:hAnsi="Times New Roman" w:cs="Times New Roman"/>
          <w:sz w:val="20"/>
          <w:szCs w:val="20"/>
        </w:rPr>
        <w:t>fiecare</w:t>
      </w:r>
      <w:proofErr w:type="spellEnd"/>
      <w:r w:rsidRPr="007F4C53">
        <w:rPr>
          <w:rFonts w:ascii="Times New Roman" w:hAnsi="Times New Roman" w:cs="Times New Roman"/>
          <w:sz w:val="20"/>
          <w:szCs w:val="20"/>
        </w:rPr>
        <w:t>;</w:t>
      </w:r>
    </w:p>
    <w:p w14:paraId="25EC309F" w14:textId="77777777" w:rsidR="009004D6" w:rsidRPr="007F4C53" w:rsidRDefault="009004D6" w:rsidP="00F565BD">
      <w:pPr>
        <w:spacing w:after="0" w:line="276" w:lineRule="auto"/>
        <w:rPr>
          <w:rFonts w:ascii="Times New Roman" w:hAnsi="Times New Roman" w:cs="Times New Roman"/>
          <w:sz w:val="20"/>
          <w:szCs w:val="20"/>
        </w:rPr>
      </w:pPr>
      <w:proofErr w:type="spellStart"/>
      <w:r w:rsidRPr="007F4C53">
        <w:rPr>
          <w:rFonts w:ascii="Times New Roman" w:hAnsi="Times New Roman" w:cs="Times New Roman"/>
          <w:sz w:val="20"/>
          <w:szCs w:val="20"/>
        </w:rPr>
        <w:t>putere</w:t>
      </w:r>
      <w:proofErr w:type="spellEnd"/>
      <w:r w:rsidRPr="007F4C53">
        <w:rPr>
          <w:rFonts w:ascii="Times New Roman" w:hAnsi="Times New Roman" w:cs="Times New Roman"/>
          <w:sz w:val="20"/>
          <w:szCs w:val="20"/>
        </w:rPr>
        <w:t xml:space="preserve"> laser </w:t>
      </w:r>
      <w:proofErr w:type="spellStart"/>
      <w:r w:rsidRPr="007F4C53">
        <w:rPr>
          <w:rFonts w:ascii="Times New Roman" w:hAnsi="Times New Roman" w:cs="Times New Roman"/>
          <w:sz w:val="20"/>
          <w:szCs w:val="20"/>
        </w:rPr>
        <w:t>necesară</w:t>
      </w:r>
      <w:proofErr w:type="spellEnd"/>
      <w:r w:rsidRPr="007F4C53">
        <w:rPr>
          <w:rFonts w:ascii="Times New Roman" w:hAnsi="Times New Roman" w:cs="Times New Roman"/>
          <w:sz w:val="20"/>
          <w:szCs w:val="20"/>
        </w:rPr>
        <w:t xml:space="preserve"> per </w:t>
      </w:r>
      <w:proofErr w:type="spellStart"/>
      <w:r w:rsidRPr="007F4C53">
        <w:rPr>
          <w:rFonts w:ascii="Times New Roman" w:hAnsi="Times New Roman" w:cs="Times New Roman"/>
          <w:sz w:val="20"/>
          <w:szCs w:val="20"/>
        </w:rPr>
        <w:t>centrală</w:t>
      </w:r>
      <w:proofErr w:type="spellEnd"/>
      <w:r w:rsidRPr="007F4C53">
        <w:rPr>
          <w:rFonts w:ascii="Times New Roman" w:hAnsi="Times New Roman" w:cs="Times New Roman"/>
          <w:sz w:val="20"/>
          <w:szCs w:val="20"/>
        </w:rPr>
        <w:t xml:space="preserve">: ≈1,33 × 10¹² W </w:t>
      </w:r>
      <w:proofErr w:type="spellStart"/>
      <w:r w:rsidRPr="007F4C53">
        <w:rPr>
          <w:rFonts w:ascii="Times New Roman" w:hAnsi="Times New Roman" w:cs="Times New Roman"/>
          <w:sz w:val="20"/>
          <w:szCs w:val="20"/>
        </w:rPr>
        <w:t>pentru</w:t>
      </w:r>
      <w:proofErr w:type="spellEnd"/>
      <w:r w:rsidRPr="007F4C53">
        <w:rPr>
          <w:rFonts w:ascii="Times New Roman" w:hAnsi="Times New Roman" w:cs="Times New Roman"/>
          <w:sz w:val="20"/>
          <w:szCs w:val="20"/>
        </w:rPr>
        <w:t xml:space="preserve"> 800 GW electric </w:t>
      </w:r>
    </w:p>
    <w:p w14:paraId="5A4483BB" w14:textId="77777777" w:rsidR="007F4C53" w:rsidRPr="009B496D" w:rsidRDefault="007F4C53" w:rsidP="00F565BD">
      <w:pPr>
        <w:spacing w:after="0" w:line="276" w:lineRule="auto"/>
        <w:rPr>
          <w:rFonts w:ascii="Times New Roman" w:hAnsi="Times New Roman" w:cs="Times New Roman"/>
          <w:sz w:val="22"/>
          <w:szCs w:val="22"/>
        </w:rPr>
        <w:sectPr w:rsidR="007F4C53" w:rsidRPr="009B496D" w:rsidSect="006B0AEA">
          <w:type w:val="continuous"/>
          <w:pgSz w:w="12240" w:h="15840"/>
          <w:pgMar w:top="709" w:right="758" w:bottom="709" w:left="709" w:header="720" w:footer="720" w:gutter="0"/>
          <w:cols w:num="2" w:space="720"/>
          <w:docGrid w:linePitch="360"/>
        </w:sectPr>
      </w:pPr>
    </w:p>
    <w:p w14:paraId="5BAAFD75" w14:textId="77777777" w:rsidR="006B0AEA" w:rsidRPr="009B496D" w:rsidRDefault="006B0AEA" w:rsidP="00F565BD">
      <w:pPr>
        <w:spacing w:after="0" w:line="276" w:lineRule="auto"/>
        <w:rPr>
          <w:rFonts w:ascii="Times New Roman" w:hAnsi="Times New Roman" w:cs="Times New Roman"/>
          <w:b/>
          <w:bCs/>
          <w:sz w:val="22"/>
          <w:szCs w:val="22"/>
        </w:rPr>
      </w:pPr>
    </w:p>
    <w:p w14:paraId="711205EC" w14:textId="06AAA5E5"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10. Estimare de costuri (ordine de mărime)</w:t>
      </w:r>
    </w:p>
    <w:p w14:paraId="5B7A177C" w14:textId="022D29E2" w:rsidR="009004D6" w:rsidRPr="009004D6" w:rsidRDefault="009004D6" w:rsidP="00F565BD">
      <w:pPr>
        <w:spacing w:after="0" w:line="276" w:lineRule="auto"/>
        <w:rPr>
          <w:rFonts w:ascii="Times New Roman" w:hAnsi="Times New Roman" w:cs="Times New Roman"/>
          <w:sz w:val="22"/>
          <w:szCs w:val="22"/>
          <w:lang w:val="pt-BR"/>
        </w:rPr>
      </w:pPr>
      <w:r w:rsidRPr="009004D6">
        <w:rPr>
          <w:rFonts w:ascii="Times New Roman" w:hAnsi="Times New Roman" w:cs="Times New Roman"/>
          <w:sz w:val="22"/>
          <w:szCs w:val="22"/>
          <w:lang w:val="pt-BR"/>
        </w:rPr>
        <w:lastRenderedPageBreak/>
        <w:t>Această secțiune NU dă prețuri exacte, ci ordine de mărime bazate pe studii actuale</w:t>
      </w:r>
      <w:r w:rsidR="002A5B03">
        <w:rPr>
          <w:rFonts w:ascii="Times New Roman" w:hAnsi="Times New Roman" w:cs="Times New Roman"/>
          <w:sz w:val="22"/>
          <w:szCs w:val="22"/>
          <w:lang w:val="pt-BR"/>
        </w:rPr>
        <w:t>.</w:t>
      </w:r>
    </w:p>
    <w:p w14:paraId="67BB0B4F"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75E3C77C" w14:textId="718A7518"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10.1. Cost total conceptual (ansamblu complet)</w:t>
      </w:r>
    </w:p>
    <w:p w14:paraId="584A6AC0"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 xml:space="preserve">Cabluri YBCO (2 × 30 km): 2–10 miliarde EUR, baloane + susținere la 30 km: 1–4 miliarde EUR, infrastructură solară + sateliți + noduri L4/L5 + centrale, Pentru 1,6 TW la costurile de azi ale SPS: estimarea medie de la 20 EUR/W → 32.000 miliarde EUR (32 trilioane) </w:t>
      </w:r>
    </w:p>
    <w:p w14:paraId="03D85E00" w14:textId="737805AB" w:rsidR="009004D6" w:rsidRPr="00D77C8C" w:rsidRDefault="009004D6" w:rsidP="00760225">
      <w:pPr>
        <w:spacing w:after="0" w:line="276" w:lineRule="auto"/>
        <w:jc w:val="both"/>
        <w:rPr>
          <w:rFonts w:ascii="Times New Roman" w:hAnsi="Times New Roman" w:cs="Times New Roman"/>
          <w:b/>
          <w:bCs/>
          <w:sz w:val="22"/>
          <w:szCs w:val="22"/>
          <w:lang w:val="pt-BR"/>
        </w:rPr>
      </w:pPr>
      <w:r w:rsidRPr="00D77C8C">
        <w:rPr>
          <w:rFonts w:ascii="Times New Roman" w:hAnsi="Times New Roman" w:cs="Times New Roman"/>
          <w:b/>
          <w:bCs/>
          <w:sz w:val="22"/>
          <w:szCs w:val="22"/>
          <w:lang w:val="pt-BR"/>
        </w:rPr>
        <w:t>Concluzia secțiunii de costuri:</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Proiectul este, extrem de scump la nivelul tehnologiei și prețurilor actuale – mult dincolo de orice program spațial existent.</w:t>
      </w:r>
      <w:r w:rsidR="00760225">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Ca proiect, accentul este pus nu pe „plătibil acum”, ci pe ordinea de mărime a costurilor si comparația cu marile programe istorice (Apollo, ITER etc.);</w:t>
      </w:r>
    </w:p>
    <w:p w14:paraId="1E9AD38F" w14:textId="77777777" w:rsidR="009004D6" w:rsidRPr="009004D6" w:rsidRDefault="009004D6" w:rsidP="00760225">
      <w:pPr>
        <w:spacing w:after="0" w:line="276" w:lineRule="auto"/>
        <w:jc w:val="both"/>
        <w:rPr>
          <w:rFonts w:ascii="Times New Roman" w:hAnsi="Times New Roman" w:cs="Times New Roman"/>
          <w:sz w:val="22"/>
          <w:szCs w:val="22"/>
        </w:rPr>
      </w:pPr>
      <w:proofErr w:type="spellStart"/>
      <w:r w:rsidRPr="009004D6">
        <w:rPr>
          <w:rFonts w:ascii="Times New Roman" w:hAnsi="Times New Roman" w:cs="Times New Roman"/>
          <w:sz w:val="22"/>
          <w:szCs w:val="22"/>
        </w:rPr>
        <w:t>Faptul</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odată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tehnologiile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spațiale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și</w:t>
      </w:r>
      <w:proofErr w:type="spellEnd"/>
      <w:r w:rsidRPr="009004D6">
        <w:rPr>
          <w:rFonts w:ascii="Times New Roman" w:hAnsi="Times New Roman" w:cs="Times New Roman"/>
          <w:sz w:val="22"/>
          <w:szCs w:val="22"/>
        </w:rPr>
        <w:t xml:space="preserve"> HTS se </w:t>
      </w:r>
      <w:proofErr w:type="spellStart"/>
      <w:r w:rsidRPr="009004D6">
        <w:rPr>
          <w:rFonts w:ascii="Times New Roman" w:hAnsi="Times New Roman" w:cs="Times New Roman"/>
          <w:sz w:val="22"/>
          <w:szCs w:val="22"/>
        </w:rPr>
        <w:t>ieftinesc</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costurile</w:t>
      </w:r>
      <w:proofErr w:type="spellEnd"/>
      <w:r w:rsidRPr="009004D6">
        <w:rPr>
          <w:rFonts w:ascii="Times New Roman" w:hAnsi="Times New Roman" w:cs="Times New Roman"/>
          <w:sz w:val="22"/>
          <w:szCs w:val="22"/>
        </w:rPr>
        <w:t xml:space="preserve"> pot </w:t>
      </w:r>
      <w:proofErr w:type="spellStart"/>
      <w:r w:rsidRPr="009004D6">
        <w:rPr>
          <w:rFonts w:ascii="Times New Roman" w:hAnsi="Times New Roman" w:cs="Times New Roman"/>
          <w:sz w:val="22"/>
          <w:szCs w:val="22"/>
        </w:rPr>
        <w:t>scădea</w:t>
      </w:r>
      <w:proofErr w:type="spellEnd"/>
      <w:r w:rsidRPr="009004D6">
        <w:rPr>
          <w:rFonts w:ascii="Times New Roman" w:hAnsi="Times New Roman" w:cs="Times New Roman"/>
          <w:sz w:val="22"/>
          <w:szCs w:val="22"/>
        </w:rPr>
        <w:t xml:space="preserve"> drastic.</w:t>
      </w:r>
    </w:p>
    <w:p w14:paraId="5D507A7D" w14:textId="77777777" w:rsidR="00760225" w:rsidRPr="009B496D" w:rsidRDefault="00760225" w:rsidP="00F565BD">
      <w:pPr>
        <w:spacing w:after="0" w:line="276" w:lineRule="auto"/>
        <w:rPr>
          <w:rFonts w:ascii="Times New Roman" w:hAnsi="Times New Roman" w:cs="Times New Roman"/>
          <w:b/>
          <w:bCs/>
          <w:sz w:val="12"/>
          <w:szCs w:val="12"/>
        </w:rPr>
      </w:pPr>
    </w:p>
    <w:p w14:paraId="34B2D936" w14:textId="0DADBDA1"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10.2. ROI calculat la costurile medii actuale ale energiei</w:t>
      </w:r>
    </w:p>
    <w:p w14:paraId="4C43B24D" w14:textId="0076685F"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 xml:space="preserve">La un cost mediu al energiei de ~40 USD/MWh, un sistem de 1,6 TW ar produce energie evaluată la ~500–600 miliarde </w:t>
      </w:r>
      <w:r w:rsidR="002D2671">
        <w:rPr>
          <w:rFonts w:ascii="Times New Roman" w:hAnsi="Times New Roman" w:cs="Times New Roman"/>
          <w:sz w:val="22"/>
          <w:szCs w:val="22"/>
          <w:lang w:val="pt-BR"/>
        </w:rPr>
        <w:t>EUR</w:t>
      </w:r>
      <w:r w:rsidRPr="009004D6">
        <w:rPr>
          <w:rFonts w:ascii="Times New Roman" w:hAnsi="Times New Roman" w:cs="Times New Roman"/>
          <w:sz w:val="22"/>
          <w:szCs w:val="22"/>
          <w:lang w:val="pt-BR"/>
        </w:rPr>
        <w:t>/an în condiții ideale, indicând că la scară foarte mare proiectul devine relevant economic doar pe orizonturi lungi și cu operare aproape continuă.</w:t>
      </w:r>
    </w:p>
    <w:p w14:paraId="749EB3C3" w14:textId="77777777" w:rsidR="006B0AEA" w:rsidRPr="00760225" w:rsidRDefault="006B0AEA" w:rsidP="00F565BD">
      <w:pPr>
        <w:spacing w:after="0" w:line="276" w:lineRule="auto"/>
        <w:rPr>
          <w:rFonts w:ascii="Times New Roman" w:hAnsi="Times New Roman" w:cs="Times New Roman"/>
          <w:b/>
          <w:bCs/>
          <w:sz w:val="20"/>
          <w:szCs w:val="20"/>
          <w:lang w:val="pt-BR"/>
        </w:rPr>
      </w:pPr>
    </w:p>
    <w:p w14:paraId="5C1C0AF7" w14:textId="49CA6558"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 Analiza rezultatelor</w:t>
      </w:r>
    </w:p>
    <w:p w14:paraId="3ADD7B26"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Capitolul 11 interpretează, din punct de vedere fizic și tehnic, rezultatele obținute în capitolul 9 și în calculele asociate proiectului: puterea captată de oglinzi, conversia în laser, transportul prin nodurile L4/L5, limitarea la 2 × 800 GW prin cabluri supraconductoare YBCO și potențialul pentru extinderea către Star Power Grid.</w:t>
      </w:r>
    </w:p>
    <w:p w14:paraId="311F4DBC"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5DCA3D57" w14:textId="5E7E5F6A"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11.1. Analiza fluxului energetic de la Soare până la L4/L5</w:t>
      </w:r>
    </w:p>
    <w:p w14:paraId="42EA4D7D" w14:textId="13D5E7E9" w:rsidR="009004D6" w:rsidRPr="009004D6" w:rsidRDefault="009004D6" w:rsidP="00760225">
      <w:pPr>
        <w:spacing w:after="0" w:line="276" w:lineRule="auto"/>
        <w:jc w:val="both"/>
        <w:rPr>
          <w:rFonts w:ascii="Times New Roman" w:hAnsi="Times New Roman" w:cs="Times New Roman"/>
          <w:sz w:val="22"/>
          <w:szCs w:val="22"/>
          <w:lang w:val="pt-BR"/>
        </w:rPr>
      </w:pPr>
      <w:r w:rsidRPr="00D77C8C">
        <w:rPr>
          <w:rFonts w:ascii="Times New Roman" w:hAnsi="Times New Roman" w:cs="Times New Roman"/>
          <w:b/>
          <w:bCs/>
          <w:sz w:val="22"/>
          <w:szCs w:val="22"/>
          <w:lang w:val="pt-BR"/>
        </w:rPr>
        <w:t>Calculele realizate au arătat că:</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 xml:space="preserve">suprafața totală reflectantă a Dyson swarm-ului de 30 de oglinzi (diametru 1 km fiecare) este de ordinul a 2,36 × 10⁷ m², intensitatea luminoasă la 7 milioane km de Soare </w:t>
      </w:r>
      <w:r w:rsidR="002D2671">
        <w:rPr>
          <w:rFonts w:ascii="Times New Roman" w:hAnsi="Times New Roman" w:cs="Times New Roman"/>
          <w:sz w:val="22"/>
          <w:szCs w:val="22"/>
          <w:lang w:val="pt-BR"/>
        </w:rPr>
        <w:t>este aprox</w:t>
      </w:r>
      <w:r w:rsidRPr="009004D6">
        <w:rPr>
          <w:rFonts w:ascii="Times New Roman" w:hAnsi="Times New Roman" w:cs="Times New Roman"/>
          <w:sz w:val="22"/>
          <w:szCs w:val="22"/>
          <w:lang w:val="pt-BR"/>
        </w:rPr>
        <w:t xml:space="preserve"> 6,22 × 10⁵ W/m², puterea solară brută incidentă pe centură este de ordinul 10¹³ W.</w:t>
      </w:r>
    </w:p>
    <w:p w14:paraId="31AB9020" w14:textId="102E8A3F"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După aplicarea reflectivității oglinzilor (≈90%) și a randamentului de conversie lumină → laser în cei 4 sateliți (43%), rezultă că o parte foarte mare din puterea luminoasă incidentă este disponibilă sub formă de laser în nodurile L4/L5, chiar dacă randamentele nu sunt ideale.</w:t>
      </w:r>
    </w:p>
    <w:p w14:paraId="242CD464" w14:textId="60E65985" w:rsidR="009004D6" w:rsidRPr="00D77C8C" w:rsidRDefault="009004D6" w:rsidP="00760225">
      <w:pPr>
        <w:spacing w:after="0" w:line="276" w:lineRule="auto"/>
        <w:jc w:val="both"/>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Concluzie intermediară:</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Energia solară disponibilă în proximitatea Soarelui este atât de mare încât, chiar și cu pierderi semnificative pe lanțul de conversie, rămâne un flux energetic suficient pentru a susține atât cele două cabluri de 800 GW cât și o dezvoltare ulterioară de tip Star Power Grid.</w:t>
      </w:r>
    </w:p>
    <w:p w14:paraId="2E5869C3"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66DCD7EB" w14:textId="18F5F22D"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11.2. Analiza limitării la 2 × 800 GW prin cabluri supraconductoare</w:t>
      </w:r>
    </w:p>
    <w:p w14:paraId="4154392C"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Proiectul introduce o limitare conștientă și realistă: chiar dacă energia disponibilă la nivelul nodurilor L4/L5 este mai mare, cablurile supraconductoare YBCO sunt dimensionate pentru a transmite: ≈800 GW per cablu, două cabluri (Polul Nord și Polul Sud) → ≈1,6 TW total.</w:t>
      </w:r>
    </w:p>
    <w:p w14:paraId="57222EEA"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Această limitare este dictată de: densitatea de curent critică a materialului YBCO, secțiunea realistă a cablului (grosime, structură, ecranare, izolație),masa totală țintă (≈7 t pentru 30 km de cablu), necesară pentru a putea fi susținut cu baloane, restricții inginerești pentru criogenie, ecranare și stabilitate mecanică.</w:t>
      </w:r>
    </w:p>
    <w:p w14:paraId="588FC1CF" w14:textId="610DE9CC" w:rsidR="009004D6" w:rsidRPr="00D77C8C" w:rsidRDefault="009004D6" w:rsidP="00760225">
      <w:pPr>
        <w:spacing w:after="0" w:line="276" w:lineRule="auto"/>
        <w:jc w:val="both"/>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Interpretare tehnică:</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În loc să ne imaginăm o transmisie infinită de putere, lucrarea alege să fixeze o valoare foarte mare, dar finită (800 GW/cablu) și să argumenteze de ce aceasta este:</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suficient de mare pentru a avea impact global</w:t>
      </w:r>
      <w:r w:rsidR="00D77C8C">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suficient</w:t>
      </w:r>
      <w:r w:rsidR="002D2671">
        <w:rPr>
          <w:rFonts w:ascii="Times New Roman" w:hAnsi="Times New Roman" w:cs="Times New Roman"/>
          <w:sz w:val="22"/>
          <w:szCs w:val="22"/>
          <w:lang w:val="pt-BR"/>
        </w:rPr>
        <w:t>a</w:t>
      </w:r>
      <w:r w:rsidRPr="009004D6">
        <w:rPr>
          <w:rFonts w:ascii="Times New Roman" w:hAnsi="Times New Roman" w:cs="Times New Roman"/>
          <w:sz w:val="22"/>
          <w:szCs w:val="22"/>
          <w:lang w:val="pt-BR"/>
        </w:rPr>
        <w:t xml:space="preserve"> pentru o analiză </w:t>
      </w:r>
      <w:r w:rsidRPr="00760225">
        <w:rPr>
          <w:rFonts w:ascii="Times New Roman" w:hAnsi="Times New Roman" w:cs="Times New Roman"/>
          <w:sz w:val="22"/>
          <w:szCs w:val="22"/>
          <w:lang w:val="pt-BR"/>
        </w:rPr>
        <w:t>teoretică</w:t>
      </w:r>
      <w:r w:rsidRPr="009004D6">
        <w:rPr>
          <w:rFonts w:ascii="Times New Roman" w:hAnsi="Times New Roman" w:cs="Times New Roman"/>
          <w:sz w:val="22"/>
          <w:szCs w:val="22"/>
          <w:lang w:val="pt-BR"/>
        </w:rPr>
        <w:t xml:space="preserve"> </w:t>
      </w:r>
      <w:r w:rsidR="002D2671">
        <w:rPr>
          <w:rFonts w:ascii="Times New Roman" w:hAnsi="Times New Roman" w:cs="Times New Roman"/>
          <w:sz w:val="22"/>
          <w:szCs w:val="22"/>
          <w:lang w:val="pt-BR"/>
        </w:rPr>
        <w:t>plauzibila</w:t>
      </w:r>
      <w:r w:rsidRPr="009004D6">
        <w:rPr>
          <w:rFonts w:ascii="Times New Roman" w:hAnsi="Times New Roman" w:cs="Times New Roman"/>
          <w:sz w:val="22"/>
          <w:szCs w:val="22"/>
          <w:lang w:val="pt-BR"/>
        </w:rPr>
        <w:t xml:space="preserve"> legată de YBCO.</w:t>
      </w:r>
    </w:p>
    <w:p w14:paraId="4C50459E"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1E0B143E" w14:textId="56350D68"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11.3. Analiza masei totale și a flotabilității baloanelor</w:t>
      </w:r>
    </w:p>
    <w:p w14:paraId="6AFD5494" w14:textId="401CBA29" w:rsidR="009004D6" w:rsidRPr="009004D6" w:rsidRDefault="009004D6" w:rsidP="00F565BD">
      <w:pPr>
        <w:spacing w:after="0" w:line="276" w:lineRule="auto"/>
        <w:rPr>
          <w:rFonts w:ascii="Times New Roman" w:hAnsi="Times New Roman" w:cs="Times New Roman"/>
          <w:sz w:val="22"/>
          <w:szCs w:val="22"/>
        </w:rPr>
      </w:pPr>
      <w:r w:rsidRPr="009004D6">
        <w:rPr>
          <w:rFonts w:ascii="Times New Roman" w:hAnsi="Times New Roman" w:cs="Times New Roman"/>
          <w:sz w:val="22"/>
          <w:szCs w:val="22"/>
        </w:rPr>
        <w:t xml:space="preserve">Prin </w:t>
      </w:r>
      <w:proofErr w:type="spellStart"/>
      <w:r w:rsidRPr="009004D6">
        <w:rPr>
          <w:rFonts w:ascii="Times New Roman" w:hAnsi="Times New Roman" w:cs="Times New Roman"/>
          <w:sz w:val="22"/>
          <w:szCs w:val="22"/>
        </w:rPr>
        <w:t>ipoteză</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fiecare</w:t>
      </w:r>
      <w:proofErr w:type="spellEnd"/>
      <w:r w:rsidRPr="009004D6">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pachet</w:t>
      </w:r>
      <w:proofErr w:type="spellEnd"/>
      <w:r w:rsidRPr="009004D6">
        <w:rPr>
          <w:rFonts w:ascii="Times New Roman" w:hAnsi="Times New Roman" w:cs="Times New Roman"/>
          <w:sz w:val="22"/>
          <w:szCs w:val="22"/>
        </w:rPr>
        <w:t xml:space="preserve"> orbital polar are</w:t>
      </w:r>
      <w:r w:rsidR="007F4C53">
        <w:rPr>
          <w:rFonts w:ascii="Times New Roman" w:hAnsi="Times New Roman" w:cs="Times New Roman"/>
          <w:sz w:val="22"/>
          <w:szCs w:val="22"/>
        </w:rPr>
        <w:t xml:space="preserve">: </w:t>
      </w:r>
      <w:proofErr w:type="spellStart"/>
      <w:r w:rsidRPr="009004D6">
        <w:rPr>
          <w:rFonts w:ascii="Times New Roman" w:hAnsi="Times New Roman" w:cs="Times New Roman"/>
          <w:sz w:val="22"/>
          <w:szCs w:val="22"/>
        </w:rPr>
        <w:t>centrală</w:t>
      </w:r>
      <w:proofErr w:type="spellEnd"/>
      <w:r w:rsidRPr="009004D6">
        <w:rPr>
          <w:rFonts w:ascii="Times New Roman" w:hAnsi="Times New Roman" w:cs="Times New Roman"/>
          <w:sz w:val="22"/>
          <w:szCs w:val="22"/>
        </w:rPr>
        <w:t xml:space="preserve">: ≤4 t; </w:t>
      </w:r>
      <w:proofErr w:type="spellStart"/>
      <w:r w:rsidRPr="009004D6">
        <w:rPr>
          <w:rFonts w:ascii="Times New Roman" w:hAnsi="Times New Roman" w:cs="Times New Roman"/>
          <w:sz w:val="22"/>
          <w:szCs w:val="22"/>
        </w:rPr>
        <w:t>cablu</w:t>
      </w:r>
      <w:proofErr w:type="spellEnd"/>
      <w:r w:rsidRPr="009004D6">
        <w:rPr>
          <w:rFonts w:ascii="Times New Roman" w:hAnsi="Times New Roman" w:cs="Times New Roman"/>
          <w:sz w:val="22"/>
          <w:szCs w:val="22"/>
        </w:rPr>
        <w:t xml:space="preserve"> YBCO: ≈7 t; </w:t>
      </w:r>
      <w:r w:rsidRPr="007F4C53">
        <w:rPr>
          <w:rFonts w:ascii="Times New Roman" w:hAnsi="Times New Roman" w:cs="Times New Roman"/>
          <w:b/>
          <w:bCs/>
          <w:sz w:val="22"/>
          <w:szCs w:val="22"/>
        </w:rPr>
        <w:t>total: ≈11 t</w:t>
      </w:r>
      <w:r w:rsidRPr="009004D6">
        <w:rPr>
          <w:rFonts w:ascii="Times New Roman" w:hAnsi="Times New Roman" w:cs="Times New Roman"/>
          <w:sz w:val="22"/>
          <w:szCs w:val="22"/>
        </w:rPr>
        <w:t>.</w:t>
      </w:r>
    </w:p>
    <w:p w14:paraId="7706CF09" w14:textId="0B330B40" w:rsidR="009004D6" w:rsidRPr="009004D6" w:rsidRDefault="009004D6" w:rsidP="00760225">
      <w:pPr>
        <w:spacing w:after="0" w:line="276" w:lineRule="auto"/>
        <w:jc w:val="both"/>
        <w:rPr>
          <w:rFonts w:ascii="Times New Roman" w:hAnsi="Times New Roman" w:cs="Times New Roman"/>
          <w:sz w:val="22"/>
          <w:szCs w:val="22"/>
          <w:lang w:val="pt-BR"/>
        </w:rPr>
      </w:pPr>
      <w:r w:rsidRPr="00760225">
        <w:rPr>
          <w:rFonts w:ascii="Times New Roman" w:hAnsi="Times New Roman" w:cs="Times New Roman"/>
          <w:sz w:val="22"/>
          <w:szCs w:val="22"/>
          <w:lang w:val="pt-BR"/>
        </w:rPr>
        <w:t>Analiza flotabilității, bazată pe principiul lui Arhimede și pe densitatea aerului la 30 km, arată că:</w:t>
      </w:r>
      <w:r w:rsidR="007F4C53" w:rsidRPr="00760225">
        <w:rPr>
          <w:rFonts w:ascii="Times New Roman" w:hAnsi="Times New Roman" w:cs="Times New Roman"/>
          <w:sz w:val="22"/>
          <w:szCs w:val="22"/>
          <w:lang w:val="pt-BR"/>
        </w:rPr>
        <w:t xml:space="preserve"> </w:t>
      </w:r>
      <w:r w:rsidRPr="00760225">
        <w:rPr>
          <w:rFonts w:ascii="Times New Roman" w:hAnsi="Times New Roman" w:cs="Times New Roman"/>
          <w:sz w:val="22"/>
          <w:szCs w:val="22"/>
          <w:lang w:val="pt-BR"/>
        </w:rPr>
        <w:t>densitatea aerului la 30 km este mult mai mică decât la nivelul mării</w:t>
      </w:r>
      <w:r w:rsidR="007F4C53" w:rsidRPr="00760225">
        <w:rPr>
          <w:rFonts w:ascii="Times New Roman" w:hAnsi="Times New Roman" w:cs="Times New Roman"/>
          <w:sz w:val="22"/>
          <w:szCs w:val="22"/>
          <w:lang w:val="pt-BR"/>
        </w:rPr>
        <w:t xml:space="preserve">, </w:t>
      </w:r>
      <w:r w:rsidRPr="00760225">
        <w:rPr>
          <w:rFonts w:ascii="Times New Roman" w:hAnsi="Times New Roman" w:cs="Times New Roman"/>
          <w:sz w:val="22"/>
          <w:szCs w:val="22"/>
          <w:lang w:val="pt-BR"/>
        </w:rPr>
        <w:t>pentru a susține ~11 t, volumul de heliu necesar este foarte mare (ansamblu</w:t>
      </w:r>
      <w:r w:rsidRPr="009004D6">
        <w:rPr>
          <w:rFonts w:ascii="Times New Roman" w:hAnsi="Times New Roman" w:cs="Times New Roman"/>
          <w:sz w:val="22"/>
          <w:szCs w:val="22"/>
          <w:lang w:val="pt-BR"/>
        </w:rPr>
        <w:t xml:space="preserve"> de baloane de dimensiuni zeci de metri)</w:t>
      </w:r>
      <w:r w:rsidR="007F4C53">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chiar și așa, conceptul rămâne în zona teoretică, dar nu imposibil fizic</w:t>
      </w:r>
      <w:r w:rsidR="007F4C53">
        <w:rPr>
          <w:rFonts w:ascii="Times New Roman" w:hAnsi="Times New Roman" w:cs="Times New Roman"/>
          <w:sz w:val="22"/>
          <w:szCs w:val="22"/>
          <w:lang w:val="pt-BR"/>
        </w:rPr>
        <w:t>, f</w:t>
      </w:r>
      <w:r w:rsidRPr="009004D6">
        <w:rPr>
          <w:rFonts w:ascii="Times New Roman" w:hAnsi="Times New Roman" w:cs="Times New Roman"/>
          <w:sz w:val="22"/>
          <w:szCs w:val="22"/>
          <w:lang w:val="pt-BR"/>
        </w:rPr>
        <w:t>orța de flotabilitate poate compensa greutatea, dacă volumul de heliu este suficient.</w:t>
      </w:r>
    </w:p>
    <w:p w14:paraId="7CAE3003" w14:textId="49DA1EED" w:rsidR="009004D6" w:rsidRPr="00D77C8C" w:rsidRDefault="009004D6" w:rsidP="00760225">
      <w:pPr>
        <w:spacing w:after="0" w:line="276" w:lineRule="auto"/>
        <w:jc w:val="both"/>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Concluzie:</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Rezultatele susțin faptul că este posibil (la nivel de model) să dimensionăm un sistem cu baloane care să susțină centrala și cablul, dar acest lucru necesită tehnologii de tip „mega-balon” la limita actualelor capacități și implică probleme de stabilitate și control.</w:t>
      </w:r>
    </w:p>
    <w:p w14:paraId="58DBA9C1"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4174EF35" w14:textId="2C58770B"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11.4. Impactul energiei de 1,6 TW la nivel global</w:t>
      </w:r>
    </w:p>
    <w:p w14:paraId="3E099181"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Consumul global mediu de electricitate al umanității este de ~29.500–30.000 TWh/an în 2023 (≈3,3–3,4 TW mediu).</w:t>
      </w:r>
    </w:p>
    <w:p w14:paraId="53937001" w14:textId="06A84FDC" w:rsidR="009004D6" w:rsidRPr="00D77C8C" w:rsidRDefault="009004D6" w:rsidP="00760225">
      <w:pPr>
        <w:spacing w:after="0" w:line="276" w:lineRule="auto"/>
        <w:jc w:val="both"/>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Prin urmare:</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Dacă ne raportăm la consumul global de electricitate în 2023, care a fost de aprox. 29.471 TWh/an, adică o putere medie continuă de ~3,36 TW la nivel global, atunci:</w:t>
      </w:r>
      <w:r w:rsidR="007F4C53">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Pondere = 1,6 TW / 3,36 TW ≈ 0,48</w:t>
      </w:r>
      <w:r w:rsidR="007F4C53">
        <w:rPr>
          <w:rFonts w:ascii="Times New Roman" w:hAnsi="Times New Roman" w:cs="Times New Roman"/>
          <w:sz w:val="22"/>
          <w:szCs w:val="22"/>
          <w:lang w:val="pt-BR"/>
        </w:rPr>
        <w:t xml:space="preserve"> </w:t>
      </w:r>
    </w:p>
    <w:p w14:paraId="5A3CB24D" w14:textId="5423B6A3"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 xml:space="preserve">Deci 1,6 TW livrați continuu ar reprezenta aproximativ </w:t>
      </w:r>
      <w:r w:rsidRPr="007F4C53">
        <w:rPr>
          <w:rFonts w:ascii="Times New Roman" w:hAnsi="Times New Roman" w:cs="Times New Roman"/>
          <w:b/>
          <w:bCs/>
          <w:sz w:val="22"/>
          <w:szCs w:val="22"/>
          <w:lang w:val="pt-BR"/>
        </w:rPr>
        <w:t>48% din toată electricitatea consumată la nivel global</w:t>
      </w:r>
      <w:r w:rsidRPr="009004D6">
        <w:rPr>
          <w:rFonts w:ascii="Times New Roman" w:hAnsi="Times New Roman" w:cs="Times New Roman"/>
          <w:sz w:val="22"/>
          <w:szCs w:val="22"/>
          <w:lang w:val="pt-BR"/>
        </w:rPr>
        <w:t xml:space="preserve"> </w:t>
      </w:r>
    </w:p>
    <w:p w14:paraId="659108F0" w14:textId="77777777" w:rsidR="009004D6" w:rsidRPr="009004D6"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Chiar și un singur sistem complet funcțional ar avea impact comparabil cu zeci de centrale nucleare sau cu o mare parte din producția regenerabilă globală actuală.</w:t>
      </w:r>
    </w:p>
    <w:p w14:paraId="0A3A124C" w14:textId="61A8AFA6" w:rsidR="009004D6" w:rsidRPr="00D77C8C" w:rsidRDefault="009004D6" w:rsidP="00760225">
      <w:pPr>
        <w:spacing w:after="0" w:line="276" w:lineRule="auto"/>
        <w:jc w:val="both"/>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Interpretare:</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 xml:space="preserve">Rezultatele demonstrează că proiectul nu se limitează la o idee </w:t>
      </w:r>
      <w:r w:rsidR="00A75658">
        <w:rPr>
          <w:rFonts w:ascii="Times New Roman" w:hAnsi="Times New Roman" w:cs="Times New Roman"/>
          <w:sz w:val="22"/>
          <w:szCs w:val="22"/>
          <w:lang w:val="pt-BR"/>
        </w:rPr>
        <w:t xml:space="preserve">cu impact </w:t>
      </w:r>
      <w:r w:rsidRPr="009004D6">
        <w:rPr>
          <w:rFonts w:ascii="Times New Roman" w:hAnsi="Times New Roman" w:cs="Times New Roman"/>
          <w:sz w:val="22"/>
          <w:szCs w:val="22"/>
          <w:lang w:val="pt-BR"/>
        </w:rPr>
        <w:t>mic sau local, ci are valoare globală, justificând analiza detaliată și complexitatea arhitecturii.</w:t>
      </w:r>
    </w:p>
    <w:p w14:paraId="33B06620"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70DCA37B" w14:textId="7E0C29E6"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11.5. Analiza conceptuală a Star Power Grid</w:t>
      </w:r>
    </w:p>
    <w:p w14:paraId="3C3381CD" w14:textId="38E11989" w:rsidR="009004D6" w:rsidRPr="00D77C8C" w:rsidRDefault="009004D6" w:rsidP="00760225">
      <w:pPr>
        <w:spacing w:after="0" w:line="276" w:lineRule="auto"/>
        <w:jc w:val="both"/>
        <w:rPr>
          <w:rFonts w:ascii="Times New Roman" w:hAnsi="Times New Roman" w:cs="Times New Roman"/>
          <w:b/>
          <w:bCs/>
          <w:sz w:val="22"/>
          <w:szCs w:val="22"/>
          <w:lang w:val="pt-BR"/>
        </w:rPr>
      </w:pPr>
      <w:r w:rsidRPr="00D77C8C">
        <w:rPr>
          <w:rFonts w:ascii="Times New Roman" w:hAnsi="Times New Roman" w:cs="Times New Roman"/>
          <w:b/>
          <w:bCs/>
          <w:sz w:val="22"/>
          <w:szCs w:val="22"/>
          <w:lang w:val="pt-BR"/>
        </w:rPr>
        <w:t>Rezultatele și calculele arată că:</w:t>
      </w:r>
      <w:r w:rsidR="00D77C8C">
        <w:rPr>
          <w:rFonts w:ascii="Times New Roman" w:hAnsi="Times New Roman" w:cs="Times New Roman"/>
          <w:b/>
          <w:bCs/>
          <w:sz w:val="22"/>
          <w:szCs w:val="22"/>
          <w:lang w:val="pt-BR"/>
        </w:rPr>
        <w:t xml:space="preserve"> </w:t>
      </w:r>
      <w:r w:rsidR="00D77C8C">
        <w:rPr>
          <w:rFonts w:ascii="Times New Roman" w:hAnsi="Times New Roman" w:cs="Times New Roman"/>
          <w:sz w:val="22"/>
          <w:szCs w:val="22"/>
          <w:lang w:val="pt-BR"/>
        </w:rPr>
        <w:t>F</w:t>
      </w:r>
      <w:r w:rsidRPr="009004D6">
        <w:rPr>
          <w:rFonts w:ascii="Times New Roman" w:hAnsi="Times New Roman" w:cs="Times New Roman"/>
          <w:sz w:val="22"/>
          <w:szCs w:val="22"/>
          <w:lang w:val="pt-BR"/>
        </w:rPr>
        <w:t>luxul energetic disponibil la L4/L5 depășește nevoia de a alimenta doar cele două cabluri YBCO, o parte din acest surplus poate, în principiu, alimenta 20–50 de centrale GEO cu microunde (Star Power Grid), fiecare transmițând câțiva gigawați spre rectenne terestre, în regiunile izolate.</w:t>
      </w:r>
    </w:p>
    <w:p w14:paraId="77AB6B3F" w14:textId="49274C7A" w:rsidR="009004D6" w:rsidRPr="00D77C8C" w:rsidRDefault="009004D6" w:rsidP="00760225">
      <w:pPr>
        <w:spacing w:after="0" w:line="276" w:lineRule="auto"/>
        <w:jc w:val="both"/>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Concluzie intermediară:</w:t>
      </w:r>
      <w:r w:rsidR="00D77C8C">
        <w:rPr>
          <w:rFonts w:ascii="Times New Roman" w:hAnsi="Times New Roman" w:cs="Times New Roman"/>
          <w:b/>
          <w:bCs/>
          <w:sz w:val="22"/>
          <w:szCs w:val="22"/>
          <w:lang w:val="pt-BR"/>
        </w:rPr>
        <w:t xml:space="preserve"> </w:t>
      </w:r>
      <w:r w:rsidRPr="009004D6">
        <w:rPr>
          <w:rFonts w:ascii="Times New Roman" w:hAnsi="Times New Roman" w:cs="Times New Roman"/>
          <w:sz w:val="22"/>
          <w:szCs w:val="22"/>
          <w:lang w:val="pt-BR"/>
        </w:rPr>
        <w:t>Din punct de vedere energetic, Star Power Grid este o extensie logică a surplusului energetic rezultat din arhitectura solară. Limitările apar mai mult la nivel tehnologic (antenă, control, siguranță) decât la nivel energetic.</w:t>
      </w:r>
    </w:p>
    <w:p w14:paraId="76E84F86" w14:textId="77777777" w:rsidR="00760225" w:rsidRPr="00760225" w:rsidRDefault="00760225" w:rsidP="00F565BD">
      <w:pPr>
        <w:spacing w:after="0" w:line="276" w:lineRule="auto"/>
        <w:rPr>
          <w:rFonts w:ascii="Times New Roman" w:hAnsi="Times New Roman" w:cs="Times New Roman"/>
          <w:b/>
          <w:bCs/>
          <w:sz w:val="12"/>
          <w:szCs w:val="12"/>
          <w:lang w:val="pt-BR"/>
        </w:rPr>
      </w:pPr>
    </w:p>
    <w:p w14:paraId="063E3BCA" w14:textId="114A9FFC" w:rsidR="009004D6" w:rsidRPr="007F4C53" w:rsidRDefault="009004D6" w:rsidP="00F565BD">
      <w:pPr>
        <w:spacing w:after="0" w:line="276" w:lineRule="auto"/>
        <w:rPr>
          <w:rFonts w:ascii="Times New Roman" w:hAnsi="Times New Roman" w:cs="Times New Roman"/>
          <w:b/>
          <w:bCs/>
          <w:sz w:val="22"/>
          <w:szCs w:val="22"/>
          <w:lang w:val="pt-BR"/>
        </w:rPr>
      </w:pPr>
      <w:r w:rsidRPr="007F4C53">
        <w:rPr>
          <w:rFonts w:ascii="Times New Roman" w:hAnsi="Times New Roman" w:cs="Times New Roman"/>
          <w:b/>
          <w:bCs/>
          <w:sz w:val="22"/>
          <w:szCs w:val="22"/>
          <w:lang w:val="pt-BR"/>
        </w:rPr>
        <w:t>11.6. Coerența internă a modelului</w:t>
      </w:r>
    </w:p>
    <w:p w14:paraId="0A3E2AA8" w14:textId="24451E16" w:rsidR="009004D6" w:rsidRPr="007F4C53" w:rsidRDefault="009004D6" w:rsidP="00760225">
      <w:pPr>
        <w:spacing w:after="0" w:line="276" w:lineRule="auto"/>
        <w:jc w:val="both"/>
        <w:rPr>
          <w:rFonts w:ascii="Times New Roman" w:hAnsi="Times New Roman" w:cs="Times New Roman"/>
          <w:sz w:val="22"/>
          <w:szCs w:val="22"/>
          <w:lang w:val="pt-BR"/>
        </w:rPr>
      </w:pPr>
      <w:r w:rsidRPr="009004D6">
        <w:rPr>
          <w:rFonts w:ascii="Times New Roman" w:hAnsi="Times New Roman" w:cs="Times New Roman"/>
          <w:sz w:val="22"/>
          <w:szCs w:val="22"/>
          <w:lang w:val="pt-BR"/>
        </w:rPr>
        <w:t>Analiza globală a rezultatelor arată că:</w:t>
      </w:r>
      <w:r w:rsidR="007F4C53">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fluxul de la Soare → oglinzi → lasere → L4/L5 este consistent cu legile fizicii (radiație, conversie, conservarea energiei)</w:t>
      </w:r>
      <w:r w:rsidR="007F4C53">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limitarea la 2 × 800 GW prin cabluri YBCO este coerentă cu ideea de densitate de curent și masă maximă admisă</w:t>
      </w:r>
      <w:r w:rsidR="007F4C53">
        <w:rPr>
          <w:rFonts w:ascii="Times New Roman" w:hAnsi="Times New Roman" w:cs="Times New Roman"/>
          <w:sz w:val="22"/>
          <w:szCs w:val="22"/>
          <w:lang w:val="pt-BR"/>
        </w:rPr>
        <w:t xml:space="preserve">, </w:t>
      </w:r>
      <w:r w:rsidRPr="009004D6">
        <w:rPr>
          <w:rFonts w:ascii="Times New Roman" w:hAnsi="Times New Roman" w:cs="Times New Roman"/>
          <w:sz w:val="22"/>
          <w:szCs w:val="22"/>
          <w:lang w:val="pt-BR"/>
        </w:rPr>
        <w:t>balanța energetică permite o componentă viitoare (Star Power Grid) fără a contrazice fluxul principal</w:t>
      </w:r>
      <w:r w:rsidR="007F4C53">
        <w:rPr>
          <w:rFonts w:ascii="Times New Roman" w:hAnsi="Times New Roman" w:cs="Times New Roman"/>
          <w:sz w:val="22"/>
          <w:szCs w:val="22"/>
          <w:lang w:val="pt-BR"/>
        </w:rPr>
        <w:t xml:space="preserve">, </w:t>
      </w:r>
      <w:r w:rsidRPr="007F4C53">
        <w:rPr>
          <w:rFonts w:ascii="Times New Roman" w:hAnsi="Times New Roman" w:cs="Times New Roman"/>
          <w:sz w:val="22"/>
          <w:szCs w:val="22"/>
          <w:lang w:val="pt-BR"/>
        </w:rPr>
        <w:t>masele și flotabilitatea rezultă din calcule clare, chiar dacă sunt extreme în magnitudine.</w:t>
      </w:r>
    </w:p>
    <w:p w14:paraId="2E6B4048" w14:textId="77777777" w:rsidR="00760225" w:rsidRPr="009B496D" w:rsidRDefault="00760225" w:rsidP="00760225">
      <w:pPr>
        <w:spacing w:after="0" w:line="276" w:lineRule="auto"/>
        <w:jc w:val="both"/>
        <w:rPr>
          <w:rFonts w:ascii="Times New Roman" w:hAnsi="Times New Roman" w:cs="Times New Roman"/>
          <w:b/>
          <w:bCs/>
          <w:sz w:val="12"/>
          <w:szCs w:val="12"/>
          <w:lang w:val="pt-BR"/>
        </w:rPr>
      </w:pPr>
    </w:p>
    <w:p w14:paraId="0DF720B6" w14:textId="493FC4BC" w:rsidR="009004D6" w:rsidRPr="009B496D" w:rsidRDefault="009004D6" w:rsidP="00760225">
      <w:pPr>
        <w:spacing w:after="0" w:line="276" w:lineRule="auto"/>
        <w:jc w:val="both"/>
        <w:rPr>
          <w:rFonts w:ascii="Times New Roman" w:hAnsi="Times New Roman" w:cs="Times New Roman"/>
          <w:b/>
          <w:bCs/>
          <w:sz w:val="22"/>
          <w:szCs w:val="22"/>
          <w:lang w:val="pt-BR"/>
        </w:rPr>
      </w:pPr>
      <w:r w:rsidRPr="009B496D">
        <w:rPr>
          <w:rFonts w:ascii="Times New Roman" w:hAnsi="Times New Roman" w:cs="Times New Roman"/>
          <w:b/>
          <w:bCs/>
          <w:sz w:val="22"/>
          <w:szCs w:val="22"/>
          <w:lang w:val="pt-BR"/>
        </w:rPr>
        <w:t>Concluzie finală pentru capitolul 11:</w:t>
      </w:r>
    </w:p>
    <w:p w14:paraId="5CAEAA00" w14:textId="77777777" w:rsidR="009004D6" w:rsidRPr="009B496D" w:rsidRDefault="009004D6" w:rsidP="00760225">
      <w:pPr>
        <w:spacing w:after="0" w:line="276" w:lineRule="auto"/>
        <w:jc w:val="both"/>
        <w:rPr>
          <w:rFonts w:ascii="Times New Roman" w:hAnsi="Times New Roman" w:cs="Times New Roman"/>
          <w:sz w:val="22"/>
          <w:szCs w:val="22"/>
          <w:lang w:val="pt-BR"/>
        </w:rPr>
      </w:pPr>
      <w:r w:rsidRPr="009B496D">
        <w:rPr>
          <w:rFonts w:ascii="Times New Roman" w:hAnsi="Times New Roman" w:cs="Times New Roman"/>
          <w:sz w:val="22"/>
          <w:szCs w:val="22"/>
          <w:lang w:val="pt-BR"/>
        </w:rPr>
        <w:t>Rezultatele susțin ipotezele proiectului la nivel teoretic, arătând că, deși sistemul este futurist și extrem de ambițios, el rămâne în limitele legilor fizicii cunoscute, dacă sunt acceptate materiale și tehnologii aflate la inceputul cercetării stiintifice.</w:t>
      </w:r>
    </w:p>
    <w:p w14:paraId="03F62AAF" w14:textId="77777777" w:rsidR="006B0AEA" w:rsidRPr="009B496D" w:rsidRDefault="006B0AEA" w:rsidP="00760225">
      <w:pPr>
        <w:spacing w:after="0" w:line="276" w:lineRule="auto"/>
        <w:jc w:val="both"/>
        <w:rPr>
          <w:rFonts w:ascii="Times New Roman" w:hAnsi="Times New Roman" w:cs="Times New Roman"/>
          <w:b/>
          <w:bCs/>
          <w:sz w:val="22"/>
          <w:szCs w:val="22"/>
          <w:lang w:val="pt-BR"/>
        </w:rPr>
      </w:pPr>
    </w:p>
    <w:p w14:paraId="33BCB192" w14:textId="07633508" w:rsidR="009004D6" w:rsidRPr="009B496D" w:rsidRDefault="009004D6" w:rsidP="00F565BD">
      <w:pPr>
        <w:spacing w:after="0" w:line="276" w:lineRule="auto"/>
        <w:rPr>
          <w:rFonts w:ascii="Times New Roman" w:hAnsi="Times New Roman" w:cs="Times New Roman"/>
          <w:b/>
          <w:bCs/>
          <w:sz w:val="22"/>
          <w:szCs w:val="22"/>
          <w:lang w:val="pt-BR"/>
        </w:rPr>
      </w:pPr>
      <w:r w:rsidRPr="009B496D">
        <w:rPr>
          <w:rFonts w:ascii="Times New Roman" w:hAnsi="Times New Roman" w:cs="Times New Roman"/>
          <w:b/>
          <w:bCs/>
          <w:sz w:val="22"/>
          <w:szCs w:val="22"/>
          <w:lang w:val="pt-BR"/>
        </w:rPr>
        <w:t>12. Discuții, Limitări și Concluzii</w:t>
      </w:r>
    </w:p>
    <w:p w14:paraId="7F81FEDE"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Acest capitol stabilește proiectul în contextul noilor concepte științifice și al aplicării lor, prezentând limitările pentru rezultate viabile în dezvoltarea generală.</w:t>
      </w:r>
    </w:p>
    <w:p w14:paraId="391B98B7"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12.1. Limitările proiectului.</w:t>
      </w:r>
    </w:p>
    <w:p w14:paraId="72BE66F0"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12.1.1. Distanța solară (≈ 7–10 milioane km). Obiectul plasează oglinzi și colectoare în orbite extrem de apropiate în timp, în raport cu Soarele și orbita Pământului (în jur de 7–10 milioane km), unde temperaturile, iradierea (UV, X și particule) sunt foarte ridicate, presiunea radiației este uriașă și factorii de maree sunt importanți. Din experiența noastră, știm că este extrem de complex și necesită progrese tehnologice fără precedent și investiții substanțiale în cercetare și dezvoltare și infrastructură spațială; cu toate acestea, cazurile anterioare de succes confirmă această posibilitate. Misiunea Parker Solar Probe a NASA din 2018 a demonstrat deja că este posibil să ajungi la aproximativ 6,1 milioane de kilometri de Soare, ceea ce este eficient (chiar și o penetrare eficientă în coroana solară). Această decizie arată că, chiar dacă capacitățile actuale vor necesita în continuare același nivel de tehnologie ca și misiunile mai ambițioase (de exemplu, infrastructura energetică stabilă aproape de Soare, energia solară să fie utilizată), cel puțin ideea de bază (trimiterea și operarea în siguranță a sondelor și structurilor la distanțe foarte apropiate de Soare) este fezabilă astăzi.</w:t>
      </w:r>
    </w:p>
    <w:p w14:paraId="0D8009D0"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Materiale și Tehnologia Supraconductoare. În timp ce YBCO, printre altele HTS, a fost studiat și utilizat pentru aplicații de laborator și prototipuri, cabluri: zeci de kilometri lungime cu o capacitate de 800 GW dar cântărind mai puțin de ≈7 t, sunt dincolo de capacitățile tehnologice. Vor fi necesare progrese tehnologice semnificative în fabricarea cablurilor HTS, costuri reduse, crearea de sisteme criogenice ușoare și eficiente și caracterizarea criometrică.</w:t>
      </w:r>
    </w:p>
    <w:p w14:paraId="04053786"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12.1.3. Baloane de 30 km cu ~11 t. Un sistem de baloane pentru a acomoda 11 t la o altitudine de 30 km: în limita superioară a conceptului existent de baloane stratosferice cu probleme de stabilitate, control, durabilitate și siguranță care vor necesita materiale ultra-ușoare și rezistente cu un sistem de control de ultimă generație.</w:t>
      </w:r>
    </w:p>
    <w:p w14:paraId="572FC3AE"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lastRenderedPageBreak/>
        <w:t>Provocări de Siguranță și Reglementare</w:t>
      </w:r>
    </w:p>
    <w:p w14:paraId="5E72C64C"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12.1.4. Sistemul constă din: lasere de putere super-înaltă, cabluri electrice de ~800 GW, transmisie de energie orbitală. Probleme legate de: securitate (arme, sabotaj), reglementare internațională, protecția mediului și a oamenilor.</w:t>
      </w:r>
    </w:p>
    <w:p w14:paraId="742E3483"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Fezabilitate pe 30–50 de ani. Proiectul se prezintă explicit ca: vizionar, un experiment de gândire la nivel înalt despre viitorul energiei spațiale. În 30–50 de ani, unele componente ar putea fi puțin fezabile: cabluri HTS pentru a transporta energie de la sol, extinderea demonstrațiilor de transmisie a energiei prin microunde și lasere, utilizarea punctelor Lagrange pentru infrastructuri care să furnizeze energie sau comunicații, prototipuri pentru una dintre primele mini Rețele de Energie Stelară (câteva sateliți GEO având microunde care pot fi alimentate prin panouri solare orbitale).</w:t>
      </w:r>
    </w:p>
    <w:p w14:paraId="2BA17CCD"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Importanța Educațională și Științifică. Proiectul este deosebit de educativ prin natura sa deoarece: Intercalează fizica de bază (radiație, orbită, flotabilitate) cu fizica specializată (supraconductori HTS, transmisie de energie). Formează baza pentru o conversație cu experți reali (CERN) despre de ce industria are NbTi, dar în cazul prezentat de noi YBCO este o alegere mai bună. Impune o limită pentru așa-numita distincție între „posibil fizic” și „posibil tehnologic” – și că există limite la ceea ce este „fezabil tehnologic”.</w:t>
      </w:r>
    </w:p>
    <w:p w14:paraId="6D3D9E02"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12.4. Concluzii Generale. Modelul energetic pe care l-am dezvoltat – care începe să capteze energie cu proximitate relativă la Soare și se termină prin livrarea acesteia prin supraconductori YBCO și, eventual, prin Rețeaua de Energie Stelară – confirmă că energia solară spațială ar putea teoretic, dar nu exclusiv, să furnizeze o parte semnificativă din cererea totală de energie. YBCO a fost selectat pentru cablurile de 800 GW pe baza temperaturii sale critice și a densității curentului comparativ cu materialul NbTi utilizat în prezent la CERN, deși aplicarea practică a acestuia este încă doar la nivel conceptual. Susținerea centralelor electrice de 4 t cu baloane cu heliu și linii de cablu de 7 t la o distanță de 30 km creează o provocare inginerească semnificativă, dar servește ca un model excelent pentru a aplica legea lui Arhimede și pentru a explora limitele tehnologice actuale. Conceptul de Rețea de Energie Stelară duce proiectul de la un sistem de producție și transport de energie universal la o rețea mondială de distribuție de energie orbitală, cu microunde pentru a alimenta zonele îndepărtate, demonstrând cum un flux de energie curată poate deveni baza unei întregi structuri planetare.</w:t>
      </w:r>
    </w:p>
    <w:p w14:paraId="6FE3B540" w14:textId="77777777" w:rsidR="00273C80"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Științific: Arătăm cum să formăm un model sofisticat, acoperind o varietate și înțelegere a unui domeniu interdisciplinar, care respectă bazele fizicii, identificăm clar anumite aspecte pe care progresele tehnologice și avansurile nu le-au atins încă, dar sunt într-adevăr pe drumul cercetării.</w:t>
      </w:r>
    </w:p>
    <w:p w14:paraId="47A2A876" w14:textId="0DAD4247" w:rsidR="00560707" w:rsidRPr="00273C80" w:rsidRDefault="00273C80" w:rsidP="00273C80">
      <w:pPr>
        <w:spacing w:after="0" w:line="276" w:lineRule="auto"/>
        <w:rPr>
          <w:rFonts w:ascii="Times New Roman" w:hAnsi="Times New Roman" w:cs="Times New Roman"/>
          <w:sz w:val="22"/>
          <w:szCs w:val="22"/>
          <w:lang w:val="pt-BR"/>
        </w:rPr>
      </w:pPr>
      <w:r w:rsidRPr="00273C80">
        <w:rPr>
          <w:rFonts w:ascii="Times New Roman" w:hAnsi="Times New Roman" w:cs="Times New Roman"/>
          <w:sz w:val="22"/>
          <w:szCs w:val="22"/>
          <w:lang w:val="pt-BR"/>
        </w:rPr>
        <w:t> În cele din urmă, nu sugerăm un remediu adresabil și instantaneu implementabil, ci prezentăm o descriere nouă, coerentă și plauzibilă a unei viziuni complet noi pentru structura infrastructurii electrice a umanității în secolul XXI, când aerospațialul, supraconductivitatea și transmisia de energie ar putea eventual să se dezvolte într-o tehnologie completă.</w:t>
      </w:r>
    </w:p>
    <w:p w14:paraId="04568733" w14:textId="77777777" w:rsidR="00560707" w:rsidRPr="00006D98" w:rsidRDefault="00560707" w:rsidP="00560707">
      <w:pPr>
        <w:spacing w:after="0" w:line="276" w:lineRule="auto"/>
        <w:rPr>
          <w:rFonts w:ascii="Times New Roman" w:hAnsi="Times New Roman" w:cs="Times New Roman"/>
          <w:sz w:val="22"/>
          <w:szCs w:val="22"/>
          <w:lang w:val="pt-BR"/>
        </w:rPr>
      </w:pPr>
    </w:p>
    <w:p w14:paraId="7AA5BD50" w14:textId="77777777" w:rsidR="00560707" w:rsidRPr="00006D98" w:rsidRDefault="00560707" w:rsidP="00560707">
      <w:pPr>
        <w:spacing w:after="0" w:line="276" w:lineRule="auto"/>
        <w:rPr>
          <w:rFonts w:ascii="Times New Roman" w:hAnsi="Times New Roman" w:cs="Times New Roman"/>
          <w:sz w:val="22"/>
          <w:szCs w:val="22"/>
          <w:lang w:val="pt-BR"/>
        </w:rPr>
      </w:pPr>
    </w:p>
    <w:p w14:paraId="55F2DE8C" w14:textId="77777777" w:rsidR="00560707" w:rsidRPr="00006D98" w:rsidRDefault="00560707" w:rsidP="00560707">
      <w:pPr>
        <w:spacing w:after="0" w:line="276" w:lineRule="auto"/>
        <w:rPr>
          <w:rFonts w:ascii="Times New Roman" w:hAnsi="Times New Roman" w:cs="Times New Roman"/>
          <w:sz w:val="22"/>
          <w:szCs w:val="22"/>
          <w:lang w:val="pt-BR"/>
        </w:rPr>
      </w:pPr>
    </w:p>
    <w:p w14:paraId="69E9FAE4" w14:textId="77777777" w:rsidR="00560707" w:rsidRPr="00006D98" w:rsidRDefault="00560707" w:rsidP="00560707">
      <w:pPr>
        <w:spacing w:after="0" w:line="276" w:lineRule="auto"/>
        <w:rPr>
          <w:rFonts w:ascii="Times New Roman" w:hAnsi="Times New Roman" w:cs="Times New Roman"/>
          <w:sz w:val="22"/>
          <w:szCs w:val="22"/>
          <w:lang w:val="pt-BR"/>
        </w:rPr>
      </w:pPr>
    </w:p>
    <w:p w14:paraId="673BD4B0" w14:textId="77777777" w:rsidR="00560707" w:rsidRPr="00006D98" w:rsidRDefault="00560707" w:rsidP="00560707">
      <w:pPr>
        <w:spacing w:after="0" w:line="276" w:lineRule="auto"/>
        <w:rPr>
          <w:rFonts w:ascii="Times New Roman" w:hAnsi="Times New Roman" w:cs="Times New Roman"/>
          <w:sz w:val="22"/>
          <w:szCs w:val="22"/>
          <w:lang w:val="pt-BR"/>
        </w:rPr>
      </w:pPr>
    </w:p>
    <w:p w14:paraId="285016E5" w14:textId="504AF8E9" w:rsidR="00560707" w:rsidRDefault="00560707" w:rsidP="00560707">
      <w:pPr>
        <w:spacing w:after="0" w:line="276" w:lineRule="auto"/>
        <w:rPr>
          <w:rFonts w:ascii="Times New Roman" w:hAnsi="Times New Roman" w:cs="Times New Roman"/>
          <w:sz w:val="22"/>
          <w:szCs w:val="22"/>
        </w:rPr>
      </w:pPr>
      <w:proofErr w:type="spellStart"/>
      <w:r>
        <w:rPr>
          <w:rFonts w:ascii="Times New Roman" w:hAnsi="Times New Roman" w:cs="Times New Roman"/>
          <w:sz w:val="22"/>
          <w:szCs w:val="22"/>
        </w:rPr>
        <w:t>Bibliografie</w:t>
      </w:r>
      <w:proofErr w:type="spellEnd"/>
      <w:r>
        <w:rPr>
          <w:rFonts w:ascii="Times New Roman" w:hAnsi="Times New Roman" w:cs="Times New Roman"/>
          <w:sz w:val="22"/>
          <w:szCs w:val="22"/>
        </w:rPr>
        <w:t xml:space="preserve">: </w:t>
      </w:r>
    </w:p>
    <w:p w14:paraId="7FAF62EC" w14:textId="77777777" w:rsidR="00560707" w:rsidRDefault="00560707" w:rsidP="00560707">
      <w:pPr>
        <w:spacing w:after="0" w:line="276" w:lineRule="auto"/>
        <w:rPr>
          <w:rFonts w:ascii="Times New Roman" w:hAnsi="Times New Roman" w:cs="Times New Roman"/>
          <w:sz w:val="22"/>
          <w:szCs w:val="22"/>
        </w:rPr>
      </w:pPr>
    </w:p>
    <w:p w14:paraId="2BA9757A" w14:textId="56A31EAB" w:rsidR="00560707" w:rsidRDefault="00560707" w:rsidP="00560707">
      <w:pPr>
        <w:spacing w:after="0" w:line="276" w:lineRule="auto"/>
        <w:rPr>
          <w:rFonts w:ascii="Times New Roman" w:hAnsi="Times New Roman" w:cs="Times New Roman"/>
          <w:sz w:val="22"/>
          <w:szCs w:val="22"/>
        </w:rPr>
      </w:pPr>
      <w:proofErr w:type="spellStart"/>
      <w:r>
        <w:rPr>
          <w:rFonts w:ascii="Times New Roman" w:hAnsi="Times New Roman" w:cs="Times New Roman"/>
          <w:sz w:val="22"/>
          <w:szCs w:val="22"/>
        </w:rPr>
        <w:t>Colaboratori</w:t>
      </w:r>
      <w:proofErr w:type="spellEnd"/>
      <w:r>
        <w:rPr>
          <w:rFonts w:ascii="Times New Roman" w:hAnsi="Times New Roman" w:cs="Times New Roman"/>
          <w:sz w:val="22"/>
          <w:szCs w:val="22"/>
        </w:rPr>
        <w:t xml:space="preserve">: </w:t>
      </w:r>
    </w:p>
    <w:p w14:paraId="021B2066" w14:textId="77777777" w:rsidR="00560707" w:rsidRPr="00560707" w:rsidRDefault="00560707" w:rsidP="00560707">
      <w:pPr>
        <w:spacing w:after="0" w:line="276" w:lineRule="auto"/>
        <w:rPr>
          <w:rFonts w:ascii="Times New Roman" w:hAnsi="Times New Roman" w:cs="Times New Roman"/>
          <w:sz w:val="22"/>
          <w:szCs w:val="22"/>
        </w:rPr>
      </w:pPr>
    </w:p>
    <w:sectPr w:rsidR="00560707" w:rsidRPr="00560707" w:rsidSect="006B0AEA">
      <w:type w:val="continuous"/>
      <w:pgSz w:w="12240" w:h="15840"/>
      <w:pgMar w:top="709" w:right="758" w:bottom="709"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A5A6" w14:textId="77777777" w:rsidR="003C1ECE" w:rsidRDefault="003C1ECE" w:rsidP="009004D6">
      <w:pPr>
        <w:spacing w:after="0" w:line="240" w:lineRule="auto"/>
      </w:pPr>
      <w:r>
        <w:separator/>
      </w:r>
    </w:p>
  </w:endnote>
  <w:endnote w:type="continuationSeparator" w:id="0">
    <w:p w14:paraId="4A0E4D54" w14:textId="77777777" w:rsidR="003C1ECE" w:rsidRDefault="003C1ECE" w:rsidP="00900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A9B4E" w14:textId="77777777" w:rsidR="003C1ECE" w:rsidRDefault="003C1ECE" w:rsidP="009004D6">
      <w:pPr>
        <w:spacing w:after="0" w:line="240" w:lineRule="auto"/>
      </w:pPr>
      <w:r>
        <w:separator/>
      </w:r>
    </w:p>
  </w:footnote>
  <w:footnote w:type="continuationSeparator" w:id="0">
    <w:p w14:paraId="575FDE20" w14:textId="77777777" w:rsidR="003C1ECE" w:rsidRDefault="003C1ECE" w:rsidP="00900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8A4"/>
    <w:multiLevelType w:val="multilevel"/>
    <w:tmpl w:val="110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53A82"/>
    <w:multiLevelType w:val="multilevel"/>
    <w:tmpl w:val="A3E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84B3F"/>
    <w:multiLevelType w:val="hybridMultilevel"/>
    <w:tmpl w:val="E0F837B0"/>
    <w:lvl w:ilvl="0" w:tplc="D6A6193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E0EB1"/>
    <w:multiLevelType w:val="hybridMultilevel"/>
    <w:tmpl w:val="A3604684"/>
    <w:lvl w:ilvl="0" w:tplc="ADBA34BE">
      <w:start w:val="16"/>
      <w:numFmt w:val="bullet"/>
      <w:lvlText w:val=""/>
      <w:lvlJc w:val="left"/>
      <w:pPr>
        <w:ind w:left="720" w:hanging="360"/>
      </w:pPr>
      <w:rPr>
        <w:rFonts w:ascii="Wingdings" w:eastAsiaTheme="minorHAnsi"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55061"/>
    <w:multiLevelType w:val="hybridMultilevel"/>
    <w:tmpl w:val="B0EA6CAA"/>
    <w:lvl w:ilvl="0" w:tplc="D57EF3C0">
      <w:start w:val="1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AD257F"/>
    <w:multiLevelType w:val="hybridMultilevel"/>
    <w:tmpl w:val="4BC2C01C"/>
    <w:lvl w:ilvl="0" w:tplc="D6A61938">
      <w:numFmt w:val="bullet"/>
      <w:lvlText w:val="•"/>
      <w:lvlJc w:val="left"/>
      <w:pPr>
        <w:ind w:left="1440" w:hanging="72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12F2352"/>
    <w:multiLevelType w:val="hybridMultilevel"/>
    <w:tmpl w:val="A6882A94"/>
    <w:lvl w:ilvl="0" w:tplc="6AEA0F6A">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B5CBC"/>
    <w:multiLevelType w:val="hybridMultilevel"/>
    <w:tmpl w:val="C2D26C1A"/>
    <w:lvl w:ilvl="0" w:tplc="D6A61938">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16664E"/>
    <w:multiLevelType w:val="hybridMultilevel"/>
    <w:tmpl w:val="032E46C8"/>
    <w:lvl w:ilvl="0" w:tplc="D6A6193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435977"/>
    <w:multiLevelType w:val="hybridMultilevel"/>
    <w:tmpl w:val="D524474A"/>
    <w:lvl w:ilvl="0" w:tplc="6CEE4530">
      <w:start w:val="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75674CA"/>
    <w:multiLevelType w:val="hybridMultilevel"/>
    <w:tmpl w:val="874A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796852">
    <w:abstractNumId w:val="10"/>
  </w:num>
  <w:num w:numId="2" w16cid:durableId="1848590456">
    <w:abstractNumId w:val="2"/>
  </w:num>
  <w:num w:numId="3" w16cid:durableId="611670077">
    <w:abstractNumId w:val="7"/>
  </w:num>
  <w:num w:numId="4" w16cid:durableId="1085423462">
    <w:abstractNumId w:val="8"/>
  </w:num>
  <w:num w:numId="5" w16cid:durableId="732462636">
    <w:abstractNumId w:val="5"/>
  </w:num>
  <w:num w:numId="6" w16cid:durableId="1818037359">
    <w:abstractNumId w:val="6"/>
  </w:num>
  <w:num w:numId="7" w16cid:durableId="1295209535">
    <w:abstractNumId w:val="9"/>
  </w:num>
  <w:num w:numId="8" w16cid:durableId="32703700">
    <w:abstractNumId w:val="4"/>
  </w:num>
  <w:num w:numId="9" w16cid:durableId="956108705">
    <w:abstractNumId w:val="3"/>
  </w:num>
  <w:num w:numId="10" w16cid:durableId="894657082">
    <w:abstractNumId w:val="0"/>
  </w:num>
  <w:num w:numId="11" w16cid:durableId="373043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D6"/>
    <w:rsid w:val="00006D98"/>
    <w:rsid w:val="00114D55"/>
    <w:rsid w:val="00273C80"/>
    <w:rsid w:val="0027639C"/>
    <w:rsid w:val="002A5B03"/>
    <w:rsid w:val="002D2671"/>
    <w:rsid w:val="00374D45"/>
    <w:rsid w:val="00393695"/>
    <w:rsid w:val="003C1ECE"/>
    <w:rsid w:val="004414F7"/>
    <w:rsid w:val="004940A8"/>
    <w:rsid w:val="00560707"/>
    <w:rsid w:val="005A4459"/>
    <w:rsid w:val="005B4B9F"/>
    <w:rsid w:val="00662F8D"/>
    <w:rsid w:val="00683467"/>
    <w:rsid w:val="006B0AEA"/>
    <w:rsid w:val="006B1B97"/>
    <w:rsid w:val="006B5B37"/>
    <w:rsid w:val="0072327C"/>
    <w:rsid w:val="00733610"/>
    <w:rsid w:val="00760225"/>
    <w:rsid w:val="007F4C53"/>
    <w:rsid w:val="009004D6"/>
    <w:rsid w:val="009B496D"/>
    <w:rsid w:val="00A75658"/>
    <w:rsid w:val="00B41E0D"/>
    <w:rsid w:val="00BB623D"/>
    <w:rsid w:val="00BD7693"/>
    <w:rsid w:val="00C07977"/>
    <w:rsid w:val="00C415AE"/>
    <w:rsid w:val="00C56742"/>
    <w:rsid w:val="00CA2C7B"/>
    <w:rsid w:val="00D12DF3"/>
    <w:rsid w:val="00D47A0D"/>
    <w:rsid w:val="00D77C8C"/>
    <w:rsid w:val="00E25624"/>
    <w:rsid w:val="00E32DDF"/>
    <w:rsid w:val="00E53C52"/>
    <w:rsid w:val="00EB47E0"/>
    <w:rsid w:val="00EB53AF"/>
    <w:rsid w:val="00F565BD"/>
    <w:rsid w:val="00F62468"/>
    <w:rsid w:val="00FB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77CE"/>
  <w15:chartTrackingRefBased/>
  <w15:docId w15:val="{20EB4C80-209C-49BB-815B-B1517F36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4D6"/>
    <w:rPr>
      <w:rFonts w:eastAsiaTheme="majorEastAsia" w:cstheme="majorBidi"/>
      <w:color w:val="272727" w:themeColor="text1" w:themeTint="D8"/>
    </w:rPr>
  </w:style>
  <w:style w:type="paragraph" w:styleId="Title">
    <w:name w:val="Title"/>
    <w:basedOn w:val="Normal"/>
    <w:next w:val="Normal"/>
    <w:link w:val="TitleChar"/>
    <w:uiPriority w:val="10"/>
    <w:qFormat/>
    <w:rsid w:val="00900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4D6"/>
    <w:pPr>
      <w:spacing w:before="160"/>
      <w:jc w:val="center"/>
    </w:pPr>
    <w:rPr>
      <w:i/>
      <w:iCs/>
      <w:color w:val="404040" w:themeColor="text1" w:themeTint="BF"/>
    </w:rPr>
  </w:style>
  <w:style w:type="character" w:customStyle="1" w:styleId="QuoteChar">
    <w:name w:val="Quote Char"/>
    <w:basedOn w:val="DefaultParagraphFont"/>
    <w:link w:val="Quote"/>
    <w:uiPriority w:val="29"/>
    <w:rsid w:val="009004D6"/>
    <w:rPr>
      <w:i/>
      <w:iCs/>
      <w:color w:val="404040" w:themeColor="text1" w:themeTint="BF"/>
    </w:rPr>
  </w:style>
  <w:style w:type="paragraph" w:styleId="ListParagraph">
    <w:name w:val="List Paragraph"/>
    <w:basedOn w:val="Normal"/>
    <w:uiPriority w:val="34"/>
    <w:qFormat/>
    <w:rsid w:val="009004D6"/>
    <w:pPr>
      <w:ind w:left="720"/>
      <w:contextualSpacing/>
    </w:pPr>
  </w:style>
  <w:style w:type="character" w:styleId="IntenseEmphasis">
    <w:name w:val="Intense Emphasis"/>
    <w:basedOn w:val="DefaultParagraphFont"/>
    <w:uiPriority w:val="21"/>
    <w:qFormat/>
    <w:rsid w:val="009004D6"/>
    <w:rPr>
      <w:i/>
      <w:iCs/>
      <w:color w:val="0F4761" w:themeColor="accent1" w:themeShade="BF"/>
    </w:rPr>
  </w:style>
  <w:style w:type="paragraph" w:styleId="IntenseQuote">
    <w:name w:val="Intense Quote"/>
    <w:basedOn w:val="Normal"/>
    <w:next w:val="Normal"/>
    <w:link w:val="IntenseQuoteChar"/>
    <w:uiPriority w:val="30"/>
    <w:qFormat/>
    <w:rsid w:val="00900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4D6"/>
    <w:rPr>
      <w:i/>
      <w:iCs/>
      <w:color w:val="0F4761" w:themeColor="accent1" w:themeShade="BF"/>
    </w:rPr>
  </w:style>
  <w:style w:type="character" w:styleId="IntenseReference">
    <w:name w:val="Intense Reference"/>
    <w:basedOn w:val="DefaultParagraphFont"/>
    <w:uiPriority w:val="32"/>
    <w:qFormat/>
    <w:rsid w:val="009004D6"/>
    <w:rPr>
      <w:b/>
      <w:bCs/>
      <w:smallCaps/>
      <w:color w:val="0F4761" w:themeColor="accent1" w:themeShade="BF"/>
      <w:spacing w:val="5"/>
    </w:rPr>
  </w:style>
  <w:style w:type="paragraph" w:styleId="Header">
    <w:name w:val="header"/>
    <w:basedOn w:val="Normal"/>
    <w:link w:val="HeaderChar"/>
    <w:uiPriority w:val="99"/>
    <w:unhideWhenUsed/>
    <w:rsid w:val="00900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4D6"/>
  </w:style>
  <w:style w:type="paragraph" w:styleId="Footer">
    <w:name w:val="footer"/>
    <w:basedOn w:val="Normal"/>
    <w:link w:val="FooterChar"/>
    <w:uiPriority w:val="99"/>
    <w:unhideWhenUsed/>
    <w:rsid w:val="00900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4D6"/>
  </w:style>
  <w:style w:type="paragraph" w:styleId="NoSpacing">
    <w:name w:val="No Spacing"/>
    <w:uiPriority w:val="1"/>
    <w:qFormat/>
    <w:rsid w:val="009004D6"/>
    <w:pPr>
      <w:spacing w:after="0" w:line="240" w:lineRule="auto"/>
    </w:pPr>
  </w:style>
  <w:style w:type="table" w:styleId="GridTable1Light">
    <w:name w:val="Grid Table 1 Light"/>
    <w:basedOn w:val="TableNormal"/>
    <w:uiPriority w:val="46"/>
    <w:rsid w:val="00733610"/>
    <w:pPr>
      <w:spacing w:after="0" w:line="240" w:lineRule="auto"/>
    </w:pPr>
    <w:rPr>
      <w:rFonts w:ascii="Cambria" w:eastAsia="Cambria" w:hAnsi="Cambria" w:cs="Cambria"/>
      <w:kern w:val="0"/>
      <w:sz w:val="22"/>
      <w:szCs w:val="22"/>
      <w:lang w:val="pt-B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35709-1199-4901-A4DB-F3B0C28E9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4736</Words>
  <Characters>26240</Characters>
  <Application>Microsoft Office Word</Application>
  <DocSecurity>0</DocSecurity>
  <Lines>596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Olariu, Viorel-Gigi</dc:creator>
  <cp:keywords/>
  <dc:description/>
  <cp:lastModifiedBy>Olariu, Viorel-Gigi</cp:lastModifiedBy>
  <cp:revision>4</cp:revision>
  <dcterms:created xsi:type="dcterms:W3CDTF">2026-03-25T08:38:00Z</dcterms:created>
  <dcterms:modified xsi:type="dcterms:W3CDTF">2026-03-25T09:10:00Z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324b40b8-0c39-4938-aa85-cfb8b7bb0c3c</vt:lpwstr>
  </property>
</Properties>
</file>