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E412" w14:textId="2828E0A8" w:rsidR="00C40E24" w:rsidRDefault="005D2EC4" w:rsidP="00784AF8">
      <w:pPr>
        <w:pStyle w:val="Text"/>
        <w:rPr>
          <w:b/>
          <w:bCs/>
          <w:sz w:val="28"/>
          <w:szCs w:val="28"/>
          <w:lang w:val="en-US"/>
        </w:rPr>
      </w:pPr>
      <w:r w:rsidRPr="005D2EC4">
        <w:rPr>
          <w:b/>
          <w:bCs/>
          <w:sz w:val="28"/>
          <w:szCs w:val="28"/>
          <w:lang w:val="en-US"/>
        </w:rPr>
        <w:t>GIT Code Check-in Process (RIGHT Suite)</w:t>
      </w:r>
    </w:p>
    <w:p w14:paraId="433F6778" w14:textId="727149A5" w:rsidR="00AA176C" w:rsidRDefault="00AA176C" w:rsidP="00784AF8">
      <w:pPr>
        <w:pStyle w:val="Text"/>
        <w:rPr>
          <w:b/>
          <w:bCs/>
          <w:sz w:val="28"/>
          <w:szCs w:val="28"/>
          <w:lang w:val="en-US"/>
        </w:rPr>
      </w:pPr>
    </w:p>
    <w:p w14:paraId="2A9D55C5" w14:textId="77777777" w:rsidR="0098417D" w:rsidRDefault="00AA176C" w:rsidP="00784AF8">
      <w:pPr>
        <w:pStyle w:val="Text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Note: </w:t>
      </w:r>
      <w:r w:rsidR="002B6CDA">
        <w:rPr>
          <w:sz w:val="28"/>
          <w:szCs w:val="28"/>
          <w:lang w:val="en-US"/>
        </w:rPr>
        <w:t>some times, there will be a chance for some files have long</w:t>
      </w:r>
      <w:r w:rsidR="0098417D">
        <w:rPr>
          <w:sz w:val="28"/>
          <w:szCs w:val="28"/>
          <w:lang w:val="en-US"/>
        </w:rPr>
        <w:t>er</w:t>
      </w:r>
      <w:r w:rsidR="002B6CDA">
        <w:rPr>
          <w:sz w:val="28"/>
          <w:szCs w:val="28"/>
          <w:lang w:val="en-US"/>
        </w:rPr>
        <w:t xml:space="preserve"> windows paths, which can be not processed by GIT</w:t>
      </w:r>
      <w:r w:rsidR="0098417D">
        <w:rPr>
          <w:sz w:val="28"/>
          <w:szCs w:val="28"/>
          <w:lang w:val="en-US"/>
        </w:rPr>
        <w:t xml:space="preserve"> while performing clone operation. To resolve that issue, we need to run below command to properly configure GIT.</w:t>
      </w:r>
    </w:p>
    <w:p w14:paraId="4A6B1865" w14:textId="77777777" w:rsidR="0098417D" w:rsidRDefault="0098417D" w:rsidP="00AA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f-mono)" w:eastAsia="Times New Roman" w:hAnsi="var(--ff-mono)" w:cs="Courier New"/>
          <w:color w:val="auto"/>
          <w:sz w:val="20"/>
          <w:szCs w:val="20"/>
          <w:bdr w:val="none" w:sz="0" w:space="0" w:color="auto" w:frame="1"/>
          <w:lang w:val="en-IN" w:eastAsia="en-IN"/>
        </w:rPr>
      </w:pPr>
    </w:p>
    <w:p w14:paraId="1AAB033A" w14:textId="70F03696" w:rsidR="00AA176C" w:rsidRPr="00AA176C" w:rsidRDefault="00AA176C" w:rsidP="00AA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f-mono)" w:eastAsia="Times New Roman" w:hAnsi="var(--ff-mono)" w:cs="Courier New"/>
          <w:b/>
          <w:bCs/>
          <w:color w:val="auto"/>
          <w:sz w:val="32"/>
          <w:szCs w:val="32"/>
          <w:bdr w:val="none" w:sz="0" w:space="0" w:color="auto" w:frame="1"/>
          <w:lang w:val="en-IN" w:eastAsia="en-IN"/>
        </w:rPr>
      </w:pPr>
      <w:r w:rsidRPr="00AA176C">
        <w:rPr>
          <w:rFonts w:ascii="var(--ff-mono)" w:eastAsia="Times New Roman" w:hAnsi="var(--ff-mono)" w:cs="Courier New"/>
          <w:b/>
          <w:bCs/>
          <w:color w:val="auto"/>
          <w:sz w:val="32"/>
          <w:szCs w:val="32"/>
          <w:highlight w:val="yellow"/>
          <w:bdr w:val="none" w:sz="0" w:space="0" w:color="auto" w:frame="1"/>
          <w:lang w:val="en-IN" w:eastAsia="en-IN"/>
        </w:rPr>
        <w:t xml:space="preserve">git config --system </w:t>
      </w:r>
      <w:proofErr w:type="spellStart"/>
      <w:r w:rsidRPr="00AA176C">
        <w:rPr>
          <w:rFonts w:ascii="var(--ff-mono)" w:eastAsia="Times New Roman" w:hAnsi="var(--ff-mono)" w:cs="Courier New"/>
          <w:b/>
          <w:bCs/>
          <w:color w:val="auto"/>
          <w:sz w:val="32"/>
          <w:szCs w:val="32"/>
          <w:highlight w:val="yellow"/>
          <w:bdr w:val="none" w:sz="0" w:space="0" w:color="auto" w:frame="1"/>
          <w:lang w:val="en-IN" w:eastAsia="en-IN"/>
        </w:rPr>
        <w:t>core.longpaths</w:t>
      </w:r>
      <w:proofErr w:type="spellEnd"/>
      <w:r w:rsidRPr="00AA176C">
        <w:rPr>
          <w:rFonts w:ascii="var(--ff-mono)" w:eastAsia="Times New Roman" w:hAnsi="var(--ff-mono)" w:cs="Courier New"/>
          <w:b/>
          <w:bCs/>
          <w:color w:val="auto"/>
          <w:sz w:val="32"/>
          <w:szCs w:val="32"/>
          <w:highlight w:val="yellow"/>
          <w:bdr w:val="none" w:sz="0" w:space="0" w:color="auto" w:frame="1"/>
          <w:lang w:val="en-IN" w:eastAsia="en-IN"/>
        </w:rPr>
        <w:t xml:space="preserve"> true</w:t>
      </w:r>
    </w:p>
    <w:p w14:paraId="203C2006" w14:textId="77777777" w:rsidR="00AA176C" w:rsidRPr="00AA176C" w:rsidRDefault="00AA176C" w:rsidP="00784AF8">
      <w:pPr>
        <w:pStyle w:val="Text"/>
        <w:rPr>
          <w:b/>
          <w:bCs/>
          <w:sz w:val="28"/>
          <w:szCs w:val="28"/>
          <w:lang w:val="en-IN"/>
        </w:rPr>
      </w:pPr>
    </w:p>
    <w:p w14:paraId="6099BD7A" w14:textId="0506DDB5" w:rsidR="00142350" w:rsidRDefault="00142350" w:rsidP="00784AF8">
      <w:pPr>
        <w:pStyle w:val="Text"/>
        <w:rPr>
          <w:lang w:val="en-US"/>
        </w:rPr>
      </w:pPr>
    </w:p>
    <w:p w14:paraId="50A606CC" w14:textId="3C1C5ACF" w:rsidR="007A6528" w:rsidRDefault="00142350" w:rsidP="007A6528">
      <w:pPr>
        <w:pStyle w:val="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>Clone the DB into local machine (first tim</w:t>
      </w:r>
      <w:r w:rsidR="007A6528">
        <w:rPr>
          <w:lang w:val="en-US"/>
        </w:rPr>
        <w:t>e)</w:t>
      </w:r>
    </w:p>
    <w:p w14:paraId="26D49AEE" w14:textId="45486D3C" w:rsidR="007A6528" w:rsidRDefault="007A6528" w:rsidP="007A6528">
      <w:pPr>
        <w:pStyle w:val="Text"/>
        <w:ind w:left="720"/>
        <w:rPr>
          <w:lang w:val="en-US"/>
        </w:rPr>
      </w:pPr>
    </w:p>
    <w:p w14:paraId="0693694C" w14:textId="2D101F2D" w:rsidR="007A6528" w:rsidRDefault="007A6528" w:rsidP="007A6528">
      <w:pPr>
        <w:pStyle w:val="Text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620E37" wp14:editId="53246C44">
            <wp:extent cx="25527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8C7A2" w14:textId="0EC82BD4" w:rsidR="007A6528" w:rsidRDefault="007A6528" w:rsidP="007A6528">
      <w:pPr>
        <w:pStyle w:val="Text"/>
        <w:ind w:left="720"/>
        <w:rPr>
          <w:lang w:val="en-US"/>
        </w:rPr>
      </w:pPr>
    </w:p>
    <w:p w14:paraId="30463025" w14:textId="7612EF4D" w:rsidR="007A6528" w:rsidRDefault="007A6528" w:rsidP="007A6528">
      <w:pPr>
        <w:pStyle w:val="Text"/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F2CD27" wp14:editId="4F42E645">
            <wp:extent cx="6083935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35C93" w14:textId="77777777" w:rsidR="008F2F7C" w:rsidRDefault="008F2F7C" w:rsidP="007A6528">
      <w:pPr>
        <w:pStyle w:val="Text"/>
        <w:ind w:left="720"/>
        <w:rPr>
          <w:lang w:val="en-US"/>
        </w:rPr>
      </w:pPr>
    </w:p>
    <w:p w14:paraId="683F942A" w14:textId="659A20AB" w:rsidR="007A6528" w:rsidRDefault="008F2F7C" w:rsidP="008F2F7C">
      <w:pPr>
        <w:pStyle w:val="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>Once clone has been created, we can able to see a folder with “green” tick on it.</w:t>
      </w:r>
    </w:p>
    <w:p w14:paraId="64E425A6" w14:textId="726A7470" w:rsidR="008F2F7C" w:rsidRDefault="008F2F7C" w:rsidP="008F2F7C">
      <w:pPr>
        <w:pStyle w:val="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>Right click on this folder and perform following action:</w:t>
      </w:r>
    </w:p>
    <w:p w14:paraId="7901E7F1" w14:textId="3247D340" w:rsidR="008F2F7C" w:rsidRDefault="008F2F7C" w:rsidP="008F2F7C">
      <w:pPr>
        <w:pStyle w:val="Text"/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0FCCE5" wp14:editId="739E25E8">
            <wp:extent cx="5394960" cy="5120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FBD8" w14:textId="0E1C105E" w:rsidR="008F2F7C" w:rsidRDefault="008F2F7C" w:rsidP="008F2F7C">
      <w:pPr>
        <w:pStyle w:val="Text"/>
        <w:ind w:left="720"/>
        <w:rPr>
          <w:lang w:val="en-US"/>
        </w:rPr>
      </w:pPr>
    </w:p>
    <w:p w14:paraId="65AC9E91" w14:textId="265217D9" w:rsidR="008F2F7C" w:rsidRDefault="008F2F7C" w:rsidP="008F2F7C">
      <w:pPr>
        <w:pStyle w:val="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following window </w:t>
      </w:r>
      <w:r w:rsidR="00DE770C">
        <w:rPr>
          <w:lang w:val="en-US"/>
        </w:rPr>
        <w:t>shall</w:t>
      </w:r>
      <w:r>
        <w:rPr>
          <w:lang w:val="en-US"/>
        </w:rPr>
        <w:t xml:space="preserve"> be displayed</w:t>
      </w:r>
    </w:p>
    <w:p w14:paraId="6165F0E4" w14:textId="14482B2C" w:rsidR="008F2F7C" w:rsidRDefault="008F2F7C" w:rsidP="008F2F7C">
      <w:pPr>
        <w:pStyle w:val="Text"/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CA16B8" wp14:editId="05131839">
            <wp:extent cx="5019675" cy="3657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85DD" w14:textId="77777777" w:rsidR="008F2F7C" w:rsidRDefault="008F2F7C" w:rsidP="008F2F7C">
      <w:pPr>
        <w:pStyle w:val="Text"/>
        <w:rPr>
          <w:lang w:val="en-US"/>
        </w:rPr>
      </w:pPr>
    </w:p>
    <w:p w14:paraId="2FAD02AA" w14:textId="024C936D" w:rsidR="008F2F7C" w:rsidRDefault="008F2F7C" w:rsidP="008F2F7C">
      <w:pPr>
        <w:pStyle w:val="Text"/>
        <w:rPr>
          <w:lang w:val="en-US"/>
        </w:rPr>
      </w:pPr>
      <w:r>
        <w:rPr>
          <w:lang w:val="en-US"/>
        </w:rPr>
        <w:t>Here, select the “Branch” radio button and choose “master” from the drop down list.</w:t>
      </w:r>
    </w:p>
    <w:p w14:paraId="124059AF" w14:textId="66D7DAF9" w:rsidR="008F2F7C" w:rsidRDefault="008F2F7C" w:rsidP="008F2F7C">
      <w:pPr>
        <w:pStyle w:val="Text"/>
        <w:rPr>
          <w:lang w:val="en-US"/>
        </w:rPr>
      </w:pPr>
      <w:r>
        <w:rPr>
          <w:lang w:val="en-US"/>
        </w:rPr>
        <w:t>In “Option” section, enable the “Create New Brach” check box and give some name for new branch.</w:t>
      </w:r>
    </w:p>
    <w:p w14:paraId="03863E26" w14:textId="51C3CA56" w:rsidR="007A6528" w:rsidRDefault="00FA09E2" w:rsidP="00FA09E2">
      <w:pPr>
        <w:pStyle w:val="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>A new branch shall be created with the given name.</w:t>
      </w:r>
    </w:p>
    <w:p w14:paraId="5F36315D" w14:textId="58340536" w:rsidR="00FA09E2" w:rsidRDefault="00FA09E2" w:rsidP="00FA09E2">
      <w:pPr>
        <w:pStyle w:val="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>To know the current working branch, right click on the “</w:t>
      </w:r>
      <w:proofErr w:type="spellStart"/>
      <w:r>
        <w:rPr>
          <w:lang w:val="en-US"/>
        </w:rPr>
        <w:t>rightSuite</w:t>
      </w:r>
      <w:proofErr w:type="spellEnd"/>
      <w:r>
        <w:rPr>
          <w:lang w:val="en-US"/>
        </w:rPr>
        <w:t>” folder and click on “</w:t>
      </w:r>
      <w:r w:rsidRPr="004A18AD">
        <w:rPr>
          <w:b/>
          <w:bCs/>
          <w:lang w:val="en-US"/>
        </w:rPr>
        <w:t xml:space="preserve">GIT Bash </w:t>
      </w:r>
      <w:r w:rsidR="004A18AD" w:rsidRPr="004A18AD">
        <w:rPr>
          <w:b/>
          <w:bCs/>
          <w:lang w:val="en-US"/>
        </w:rPr>
        <w:t>H</w:t>
      </w:r>
      <w:r w:rsidRPr="004A18AD">
        <w:rPr>
          <w:b/>
          <w:bCs/>
          <w:lang w:val="en-US"/>
        </w:rPr>
        <w:t>er</w:t>
      </w:r>
      <w:r w:rsidR="005D7F8C" w:rsidRPr="004A18AD">
        <w:rPr>
          <w:b/>
          <w:bCs/>
          <w:lang w:val="en-US"/>
        </w:rPr>
        <w:t>e</w:t>
      </w:r>
      <w:r>
        <w:rPr>
          <w:lang w:val="en-US"/>
        </w:rPr>
        <w:t>” menu.</w:t>
      </w:r>
    </w:p>
    <w:p w14:paraId="16E65DE5" w14:textId="6919DD8C" w:rsidR="00FA09E2" w:rsidRDefault="00FA09E2" w:rsidP="00FA09E2">
      <w:pPr>
        <w:pStyle w:val="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>A new command line window will be displayed.</w:t>
      </w:r>
    </w:p>
    <w:p w14:paraId="20552917" w14:textId="6D77B57B" w:rsidR="00FA09E2" w:rsidRDefault="00FA09E2" w:rsidP="00FA09E2">
      <w:pPr>
        <w:pStyle w:val="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>Type the following command to know the branches</w:t>
      </w:r>
      <w:r w:rsidR="008F2DB3">
        <w:rPr>
          <w:lang w:val="en-US"/>
        </w:rPr>
        <w:t>:</w:t>
      </w:r>
    </w:p>
    <w:p w14:paraId="24D8CCE0" w14:textId="15EDFE9E" w:rsidR="00FA09E2" w:rsidRDefault="00FA09E2" w:rsidP="00FA09E2">
      <w:pPr>
        <w:pStyle w:val="Text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25AF5B" wp14:editId="16637481">
            <wp:extent cx="5591175" cy="2552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DAB4B" w14:textId="4CB1496B" w:rsidR="00200DC3" w:rsidRDefault="00200DC3" w:rsidP="00FA09E2">
      <w:pPr>
        <w:pStyle w:val="Text"/>
        <w:ind w:left="720"/>
        <w:rPr>
          <w:lang w:val="en-US"/>
        </w:rPr>
      </w:pPr>
    </w:p>
    <w:p w14:paraId="296D4180" w14:textId="76EFD071" w:rsidR="00200DC3" w:rsidRDefault="00200DC3" w:rsidP="00200DC3">
      <w:pPr>
        <w:pStyle w:val="Text"/>
        <w:ind w:left="720"/>
        <w:rPr>
          <w:lang w:val="en-US"/>
        </w:rPr>
      </w:pPr>
      <w:r>
        <w:rPr>
          <w:lang w:val="en-US"/>
        </w:rPr>
        <w:lastRenderedPageBreak/>
        <w:t>All local branches will be displayed in the command line window and current active branch is displaying in green color. (in our case U500Rules)</w:t>
      </w:r>
    </w:p>
    <w:p w14:paraId="691C7150" w14:textId="1396FE78" w:rsidR="00200DC3" w:rsidRDefault="00C71704" w:rsidP="00200DC3">
      <w:pPr>
        <w:pStyle w:val="Text"/>
        <w:ind w:left="720"/>
        <w:rPr>
          <w:lang w:val="en-US"/>
        </w:rPr>
      </w:pPr>
      <w:r>
        <w:rPr>
          <w:lang w:val="en-US"/>
        </w:rPr>
        <w:t>A</w:t>
      </w:r>
      <w:r w:rsidR="00200DC3">
        <w:rPr>
          <w:lang w:val="en-US"/>
        </w:rPr>
        <w:t>lso, in the main path the current active branch is displaying in the parenthesis.(U500Rules)</w:t>
      </w:r>
    </w:p>
    <w:p w14:paraId="078482EF" w14:textId="77777777" w:rsidR="00200DC3" w:rsidRDefault="00200DC3" w:rsidP="00200DC3">
      <w:pPr>
        <w:pStyle w:val="Text"/>
        <w:ind w:left="720"/>
        <w:rPr>
          <w:lang w:val="en-US"/>
        </w:rPr>
      </w:pPr>
    </w:p>
    <w:p w14:paraId="3304FE94" w14:textId="68520792" w:rsidR="007A6528" w:rsidRDefault="005D7F8C" w:rsidP="007A6528">
      <w:pPr>
        <w:pStyle w:val="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>Now, p</w:t>
      </w:r>
      <w:r w:rsidR="007A6528">
        <w:rPr>
          <w:lang w:val="en-US"/>
        </w:rPr>
        <w:t xml:space="preserve">lace the </w:t>
      </w:r>
      <w:r w:rsidR="007A6528" w:rsidRPr="005D7F8C">
        <w:rPr>
          <w:b/>
          <w:bCs/>
          <w:lang w:val="en-US"/>
        </w:rPr>
        <w:t>new code</w:t>
      </w:r>
      <w:r w:rsidR="007A6528">
        <w:rPr>
          <w:lang w:val="en-US"/>
        </w:rPr>
        <w:t xml:space="preserve"> into the local repository folder.</w:t>
      </w:r>
    </w:p>
    <w:p w14:paraId="75563C4D" w14:textId="77777777" w:rsidR="005E7AE3" w:rsidRDefault="005E7AE3" w:rsidP="005E7AE3">
      <w:pPr>
        <w:pStyle w:val="Text"/>
        <w:ind w:left="720"/>
        <w:rPr>
          <w:lang w:val="en-US"/>
        </w:rPr>
      </w:pPr>
    </w:p>
    <w:p w14:paraId="24299C64" w14:textId="34FC00E4" w:rsidR="005D7F8C" w:rsidRDefault="005D7F8C" w:rsidP="005D7F8C">
      <w:pPr>
        <w:pStyle w:val="Text"/>
        <w:numPr>
          <w:ilvl w:val="0"/>
          <w:numId w:val="15"/>
        </w:numPr>
        <w:rPr>
          <w:lang w:val="en-US"/>
        </w:rPr>
      </w:pPr>
      <w:r w:rsidRPr="005D7F8C">
        <w:rPr>
          <w:lang w:val="en-US"/>
        </w:rPr>
        <w:t xml:space="preserve">Once the code has </w:t>
      </w:r>
      <w:r>
        <w:rPr>
          <w:lang w:val="en-US"/>
        </w:rPr>
        <w:t xml:space="preserve">been </w:t>
      </w:r>
      <w:r w:rsidRPr="005D7F8C">
        <w:rPr>
          <w:lang w:val="en-US"/>
        </w:rPr>
        <w:t>placed</w:t>
      </w:r>
      <w:r>
        <w:rPr>
          <w:lang w:val="en-US"/>
        </w:rPr>
        <w:t>, again right click on the “</w:t>
      </w:r>
      <w:proofErr w:type="spellStart"/>
      <w:r>
        <w:rPr>
          <w:lang w:val="en-US"/>
        </w:rPr>
        <w:t>rightSuite</w:t>
      </w:r>
      <w:proofErr w:type="spellEnd"/>
      <w:r>
        <w:rPr>
          <w:lang w:val="en-US"/>
        </w:rPr>
        <w:t>” folder, and click on “</w:t>
      </w:r>
      <w:r w:rsidRPr="008A492D">
        <w:rPr>
          <w:b/>
          <w:bCs/>
          <w:lang w:val="en-US"/>
        </w:rPr>
        <w:t>GIT GUI Here</w:t>
      </w:r>
      <w:r>
        <w:rPr>
          <w:lang w:val="en-US"/>
        </w:rPr>
        <w:t>” menu. Then, following window shall be displayed:</w:t>
      </w:r>
    </w:p>
    <w:p w14:paraId="18F1855A" w14:textId="77777777" w:rsidR="00021999" w:rsidRDefault="00021999" w:rsidP="00021999">
      <w:pPr>
        <w:pStyle w:val="ListParagraph"/>
        <w:rPr>
          <w:lang w:val="en-US"/>
        </w:rPr>
      </w:pPr>
    </w:p>
    <w:p w14:paraId="42BAF263" w14:textId="18274EC1" w:rsidR="00021999" w:rsidRDefault="00021999" w:rsidP="00021999">
      <w:pPr>
        <w:pStyle w:val="Text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4ECD76" wp14:editId="503E3D72">
            <wp:extent cx="6083935" cy="29692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509AC" w14:textId="20F206DE" w:rsidR="00021999" w:rsidRDefault="00021999" w:rsidP="00021999">
      <w:pPr>
        <w:pStyle w:val="Text"/>
        <w:ind w:left="720"/>
        <w:rPr>
          <w:lang w:val="en-US"/>
        </w:rPr>
      </w:pPr>
    </w:p>
    <w:p w14:paraId="7FFE40B8" w14:textId="1FBC5393" w:rsidR="00021999" w:rsidRDefault="00021999" w:rsidP="00F41F62">
      <w:pPr>
        <w:pStyle w:val="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>All newly added files/folders shall be displayed under “</w:t>
      </w:r>
      <w:proofErr w:type="spellStart"/>
      <w:r w:rsidRPr="000B4543">
        <w:rPr>
          <w:b/>
          <w:bCs/>
          <w:lang w:val="en-US"/>
        </w:rPr>
        <w:t>Unstaged</w:t>
      </w:r>
      <w:proofErr w:type="spellEnd"/>
      <w:r w:rsidRPr="000B4543">
        <w:rPr>
          <w:b/>
          <w:bCs/>
          <w:lang w:val="en-US"/>
        </w:rPr>
        <w:t xml:space="preserve"> Changes</w:t>
      </w:r>
      <w:r>
        <w:rPr>
          <w:lang w:val="en-US"/>
        </w:rPr>
        <w:t>” section.</w:t>
      </w:r>
    </w:p>
    <w:p w14:paraId="16DEDE6F" w14:textId="73089B7C" w:rsidR="00F41F62" w:rsidRDefault="00F41F62" w:rsidP="00F41F62">
      <w:pPr>
        <w:pStyle w:val="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>Now, select the required files/folders from the list, and then run the “</w:t>
      </w:r>
      <w:r w:rsidRPr="00F41F62">
        <w:rPr>
          <w:b/>
          <w:bCs/>
          <w:lang w:val="en-US"/>
        </w:rPr>
        <w:t>Stage to Commit</w:t>
      </w:r>
      <w:r>
        <w:rPr>
          <w:lang w:val="en-US"/>
        </w:rPr>
        <w:t>” command from “</w:t>
      </w:r>
      <w:r w:rsidRPr="00F41F62">
        <w:rPr>
          <w:b/>
          <w:bCs/>
          <w:lang w:val="en-US"/>
        </w:rPr>
        <w:t>Commit</w:t>
      </w:r>
      <w:r>
        <w:rPr>
          <w:lang w:val="en-US"/>
        </w:rPr>
        <w:t>” menu</w:t>
      </w:r>
      <w:r w:rsidR="00DE770C">
        <w:rPr>
          <w:lang w:val="en-US"/>
        </w:rPr>
        <w:t xml:space="preserve"> as shown in the following figure:</w:t>
      </w:r>
    </w:p>
    <w:p w14:paraId="2C41C9F3" w14:textId="0AFEDF42" w:rsidR="00DE770C" w:rsidRDefault="00892E0B" w:rsidP="00DE770C">
      <w:pPr>
        <w:pStyle w:val="Text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79A438" wp14:editId="4AADDCDD">
            <wp:extent cx="6076950" cy="2228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799B3" w14:textId="77777777" w:rsidR="00892E0B" w:rsidRDefault="00892E0B" w:rsidP="00DE770C">
      <w:pPr>
        <w:pStyle w:val="Text"/>
        <w:ind w:left="720"/>
        <w:rPr>
          <w:lang w:val="en-US"/>
        </w:rPr>
      </w:pPr>
    </w:p>
    <w:p w14:paraId="59C868D1" w14:textId="42DC606C" w:rsidR="00F41F62" w:rsidRDefault="00CB3608" w:rsidP="00F41F62">
      <w:pPr>
        <w:pStyle w:val="Text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 xml:space="preserve">Once this operation has been performed, all </w:t>
      </w:r>
      <w:proofErr w:type="spellStart"/>
      <w:r>
        <w:rPr>
          <w:lang w:val="en-US"/>
        </w:rPr>
        <w:t>unstaged</w:t>
      </w:r>
      <w:proofErr w:type="spellEnd"/>
      <w:r>
        <w:rPr>
          <w:lang w:val="en-US"/>
        </w:rPr>
        <w:t xml:space="preserve"> files shall be </w:t>
      </w:r>
      <w:r w:rsidRPr="00CB3608">
        <w:rPr>
          <w:i/>
          <w:iCs/>
          <w:lang w:val="en-US"/>
        </w:rPr>
        <w:t>moved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 to “</w:t>
      </w:r>
      <w:r w:rsidRPr="000B4543">
        <w:rPr>
          <w:b/>
          <w:bCs/>
          <w:lang w:val="en-US"/>
        </w:rPr>
        <w:t>Staged Changes</w:t>
      </w:r>
      <w:r>
        <w:rPr>
          <w:lang w:val="en-US"/>
        </w:rPr>
        <w:t>” section as shown in below figure:</w:t>
      </w:r>
    </w:p>
    <w:p w14:paraId="05D3797A" w14:textId="642993CB" w:rsidR="00021999" w:rsidRDefault="00CB3608" w:rsidP="000B4543">
      <w:pPr>
        <w:pStyle w:val="Text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B497AA" wp14:editId="2CC38748">
            <wp:extent cx="5410200" cy="2219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53F55" w14:textId="023169DF" w:rsidR="000B4543" w:rsidRDefault="000B4543" w:rsidP="000B4543">
      <w:pPr>
        <w:pStyle w:val="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>Select all files from this section and give some “Commit Message” in the appropriate text box, then click on “</w:t>
      </w:r>
      <w:r>
        <w:rPr>
          <w:b/>
          <w:bCs/>
          <w:lang w:val="en-US"/>
        </w:rPr>
        <w:t>C</w:t>
      </w:r>
      <w:r w:rsidRPr="000B4543">
        <w:rPr>
          <w:b/>
          <w:bCs/>
          <w:lang w:val="en-US"/>
        </w:rPr>
        <w:t>ommi</w:t>
      </w:r>
      <w:r>
        <w:rPr>
          <w:b/>
          <w:bCs/>
          <w:lang w:val="en-US"/>
        </w:rPr>
        <w:t>t</w:t>
      </w:r>
      <w:r>
        <w:rPr>
          <w:lang w:val="en-US"/>
        </w:rPr>
        <w:t>”</w:t>
      </w:r>
      <w:r>
        <w:rPr>
          <w:b/>
          <w:bCs/>
          <w:lang w:val="en-US"/>
        </w:rPr>
        <w:t xml:space="preserve"> </w:t>
      </w:r>
      <w:r w:rsidRPr="000B4543">
        <w:rPr>
          <w:lang w:val="en-US"/>
        </w:rPr>
        <w:t>button</w:t>
      </w:r>
      <w:r>
        <w:rPr>
          <w:lang w:val="en-US"/>
        </w:rPr>
        <w:t xml:space="preserve"> as shown in the following figure:</w:t>
      </w:r>
    </w:p>
    <w:p w14:paraId="3CB738A0" w14:textId="5C0416D6" w:rsidR="000B4543" w:rsidRDefault="000B4543" w:rsidP="000B4543">
      <w:pPr>
        <w:pStyle w:val="Text"/>
        <w:ind w:left="720"/>
        <w:rPr>
          <w:lang w:val="en-US"/>
        </w:rPr>
      </w:pPr>
    </w:p>
    <w:p w14:paraId="23ECEFE1" w14:textId="6DCAEB97" w:rsidR="000B4543" w:rsidRDefault="000B4543" w:rsidP="000B4543">
      <w:pPr>
        <w:pStyle w:val="Text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D7873F" wp14:editId="6FF6E563">
            <wp:extent cx="6035040" cy="3305175"/>
            <wp:effectExtent l="0" t="0" r="38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CFDF6" w14:textId="5CBC25D0" w:rsidR="000B4543" w:rsidRDefault="000B4543" w:rsidP="000B4543">
      <w:pPr>
        <w:pStyle w:val="Text"/>
        <w:rPr>
          <w:lang w:val="en-US"/>
        </w:rPr>
      </w:pPr>
    </w:p>
    <w:p w14:paraId="39038CE1" w14:textId="68DDD060" w:rsidR="000B4543" w:rsidRDefault="000B4543" w:rsidP="000B4543">
      <w:pPr>
        <w:pStyle w:val="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>Once the commit process done, close this GUI window.</w:t>
      </w:r>
    </w:p>
    <w:p w14:paraId="02F3B028" w14:textId="4C8842CB" w:rsidR="000B4543" w:rsidRDefault="000B4543" w:rsidP="000B4543">
      <w:pPr>
        <w:pStyle w:val="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>Again, right click on the “</w:t>
      </w:r>
      <w:proofErr w:type="spellStart"/>
      <w:r>
        <w:rPr>
          <w:lang w:val="en-US"/>
        </w:rPr>
        <w:t>rightSuite</w:t>
      </w:r>
      <w:proofErr w:type="spellEnd"/>
      <w:r>
        <w:rPr>
          <w:lang w:val="en-US"/>
        </w:rPr>
        <w:t>” folder and click on “</w:t>
      </w:r>
      <w:r w:rsidRPr="004A18AD">
        <w:rPr>
          <w:b/>
          <w:bCs/>
          <w:lang w:val="en-US"/>
        </w:rPr>
        <w:t>GIT Bash Here</w:t>
      </w:r>
      <w:r>
        <w:rPr>
          <w:lang w:val="en-US"/>
        </w:rPr>
        <w:t xml:space="preserve">” menu and run the following command in order to  push the </w:t>
      </w:r>
      <w:r w:rsidRPr="000B4543">
        <w:rPr>
          <w:b/>
          <w:bCs/>
          <w:lang w:val="en-US"/>
        </w:rPr>
        <w:t>local</w:t>
      </w:r>
      <w:r>
        <w:rPr>
          <w:lang w:val="en-US"/>
        </w:rPr>
        <w:t xml:space="preserve"> branch into </w:t>
      </w:r>
      <w:r w:rsidRPr="000B4543">
        <w:rPr>
          <w:b/>
          <w:bCs/>
          <w:lang w:val="en-US"/>
        </w:rPr>
        <w:t>GIT server</w:t>
      </w:r>
      <w:r>
        <w:rPr>
          <w:lang w:val="en-US"/>
        </w:rPr>
        <w:t>.</w:t>
      </w:r>
    </w:p>
    <w:p w14:paraId="22773BB1" w14:textId="259D6B44" w:rsidR="000B4543" w:rsidRDefault="000B4543" w:rsidP="000B4543">
      <w:pPr>
        <w:pStyle w:val="Text"/>
        <w:ind w:left="720"/>
        <w:rPr>
          <w:b/>
          <w:bCs/>
          <w:lang w:val="en-US"/>
        </w:rPr>
      </w:pPr>
      <w:r w:rsidRPr="000B4543">
        <w:rPr>
          <w:b/>
          <w:bCs/>
          <w:highlight w:val="lightGray"/>
          <w:lang w:val="en-US"/>
        </w:rPr>
        <w:t>git push origin &lt;local branch name&gt;</w:t>
      </w:r>
    </w:p>
    <w:p w14:paraId="2328E559" w14:textId="06677950" w:rsidR="000B4543" w:rsidRDefault="000B4543" w:rsidP="000B4543">
      <w:pPr>
        <w:pStyle w:val="Text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After this command, the code shall be pushed into GIT server successfully.</w:t>
      </w:r>
    </w:p>
    <w:p w14:paraId="74D45FD4" w14:textId="41A7CB26" w:rsidR="007A6528" w:rsidRPr="0048760B" w:rsidRDefault="009E59C4" w:rsidP="007A6528">
      <w:pPr>
        <w:pStyle w:val="Text"/>
        <w:numPr>
          <w:ilvl w:val="0"/>
          <w:numId w:val="15"/>
        </w:numPr>
        <w:ind w:left="360"/>
        <w:rPr>
          <w:lang w:val="en-US"/>
        </w:rPr>
      </w:pPr>
      <w:r w:rsidRPr="0048760B">
        <w:rPr>
          <w:lang w:val="en-US"/>
        </w:rPr>
        <w:t xml:space="preserve">Now, open the GIT </w:t>
      </w:r>
      <w:proofErr w:type="spellStart"/>
      <w:r w:rsidRPr="0048760B">
        <w:rPr>
          <w:lang w:val="en-US"/>
        </w:rPr>
        <w:t>url</w:t>
      </w:r>
      <w:proofErr w:type="spellEnd"/>
      <w:r w:rsidRPr="0048760B">
        <w:rPr>
          <w:lang w:val="en-US"/>
        </w:rPr>
        <w:t xml:space="preserve"> in the web browser and raise a new “Merge Request” to merge the feature “</w:t>
      </w:r>
      <w:r w:rsidRPr="0048760B">
        <w:rPr>
          <w:i/>
          <w:iCs/>
          <w:lang w:val="en-US"/>
        </w:rPr>
        <w:t>branch”</w:t>
      </w:r>
      <w:r w:rsidRPr="0048760B">
        <w:rPr>
          <w:lang w:val="en-US"/>
        </w:rPr>
        <w:t xml:space="preserve"> code to “</w:t>
      </w:r>
      <w:r w:rsidRPr="0048760B">
        <w:rPr>
          <w:i/>
          <w:iCs/>
          <w:lang w:val="en-US"/>
        </w:rPr>
        <w:t>master</w:t>
      </w:r>
      <w:r w:rsidRPr="0048760B">
        <w:rPr>
          <w:lang w:val="en-US"/>
        </w:rPr>
        <w:t>” code.</w:t>
      </w:r>
    </w:p>
    <w:sectPr w:rsidR="007A6528" w:rsidRPr="0048760B" w:rsidSect="008068B0">
      <w:headerReference w:type="default" r:id="rId16"/>
      <w:footerReference w:type="default" r:id="rId17"/>
      <w:type w:val="continuous"/>
      <w:pgSz w:w="11906" w:h="16838" w:code="9"/>
      <w:pgMar w:top="2750" w:right="964" w:bottom="720" w:left="136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7561C" w14:textId="77777777" w:rsidR="00B46DA9" w:rsidRDefault="00B46DA9" w:rsidP="009A72F4">
      <w:r>
        <w:separator/>
      </w:r>
    </w:p>
  </w:endnote>
  <w:endnote w:type="continuationSeparator" w:id="0">
    <w:p w14:paraId="05D1DF27" w14:textId="77777777" w:rsidR="00B46DA9" w:rsidRDefault="00B46DA9" w:rsidP="009A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sto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Alstom Mediu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77AAA" w14:textId="77777777" w:rsidR="00C95103" w:rsidRDefault="00C95103">
    <w:pPr>
      <w:pStyle w:val="Footer"/>
    </w:pPr>
  </w:p>
  <w:p w14:paraId="70399FC0" w14:textId="77777777" w:rsidR="00C95103" w:rsidRDefault="00C95103">
    <w:pPr>
      <w:pStyle w:val="Footer"/>
    </w:pPr>
  </w:p>
  <w:p w14:paraId="6DB27A57" w14:textId="77777777" w:rsidR="00C95103" w:rsidRDefault="00C95103">
    <w:pPr>
      <w:pStyle w:val="Footer"/>
    </w:pPr>
  </w:p>
  <w:p w14:paraId="730C4387" w14:textId="77777777" w:rsidR="00C95103" w:rsidRDefault="00C95103">
    <w:pPr>
      <w:pStyle w:val="Footer"/>
    </w:pPr>
  </w:p>
  <w:p w14:paraId="38878FD9" w14:textId="77777777" w:rsidR="00C95103" w:rsidRDefault="00C95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7807A" w14:textId="77777777" w:rsidR="00B46DA9" w:rsidRDefault="00B46DA9" w:rsidP="009A72F4">
      <w:r>
        <w:separator/>
      </w:r>
    </w:p>
  </w:footnote>
  <w:footnote w:type="continuationSeparator" w:id="0">
    <w:p w14:paraId="5EFF0BA7" w14:textId="77777777" w:rsidR="00B46DA9" w:rsidRDefault="00B46DA9" w:rsidP="009A7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85369" w14:textId="77777777" w:rsidR="00C95103" w:rsidRDefault="00C95103">
    <w:pPr>
      <w:pStyle w:val="Header"/>
    </w:pPr>
  </w:p>
  <w:p w14:paraId="7A84F028" w14:textId="77777777" w:rsidR="00C95103" w:rsidRPr="008068B0" w:rsidRDefault="00C95103">
    <w:pPr>
      <w:pStyle w:val="Header"/>
      <w:rPr>
        <w:lang w:val="en-GB"/>
      </w:rPr>
    </w:pPr>
  </w:p>
  <w:p w14:paraId="58FE290A" w14:textId="77777777" w:rsidR="00C95103" w:rsidRPr="008068B0" w:rsidRDefault="00C9510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7A477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202D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9054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E43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06B9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E48E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18E8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BA9D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2A6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2060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83B34"/>
    <w:multiLevelType w:val="hybridMultilevel"/>
    <w:tmpl w:val="38D247C4"/>
    <w:lvl w:ilvl="0" w:tplc="B2A01450">
      <w:start w:val="1"/>
      <w:numFmt w:val="bullet"/>
      <w:pStyle w:val="Textepuce1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EA1786"/>
    <w:multiLevelType w:val="hybridMultilevel"/>
    <w:tmpl w:val="B756D3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E61BB0"/>
    <w:multiLevelType w:val="hybridMultilevel"/>
    <w:tmpl w:val="BF0E0564"/>
    <w:lvl w:ilvl="0" w:tplc="26084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56FF1"/>
    <w:multiLevelType w:val="multilevel"/>
    <w:tmpl w:val="96640B3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C0E02E6"/>
    <w:multiLevelType w:val="multilevel"/>
    <w:tmpl w:val="22322D5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 w16cid:durableId="631251012">
    <w:abstractNumId w:val="8"/>
  </w:num>
  <w:num w:numId="2" w16cid:durableId="585573023">
    <w:abstractNumId w:val="3"/>
  </w:num>
  <w:num w:numId="3" w16cid:durableId="16927664">
    <w:abstractNumId w:val="2"/>
  </w:num>
  <w:num w:numId="4" w16cid:durableId="167141722">
    <w:abstractNumId w:val="1"/>
  </w:num>
  <w:num w:numId="5" w16cid:durableId="1112480787">
    <w:abstractNumId w:val="0"/>
  </w:num>
  <w:num w:numId="6" w16cid:durableId="513154361">
    <w:abstractNumId w:val="9"/>
  </w:num>
  <w:num w:numId="7" w16cid:durableId="1549341107">
    <w:abstractNumId w:val="7"/>
  </w:num>
  <w:num w:numId="8" w16cid:durableId="2064669685">
    <w:abstractNumId w:val="6"/>
  </w:num>
  <w:num w:numId="9" w16cid:durableId="39062772">
    <w:abstractNumId w:val="5"/>
  </w:num>
  <w:num w:numId="10" w16cid:durableId="691808508">
    <w:abstractNumId w:val="4"/>
  </w:num>
  <w:num w:numId="11" w16cid:durableId="1575434897">
    <w:abstractNumId w:val="10"/>
  </w:num>
  <w:num w:numId="12" w16cid:durableId="2076005173">
    <w:abstractNumId w:val="13"/>
  </w:num>
  <w:num w:numId="13" w16cid:durableId="2083601072">
    <w:abstractNumId w:val="14"/>
  </w:num>
  <w:num w:numId="14" w16cid:durableId="176114015">
    <w:abstractNumId w:val="12"/>
  </w:num>
  <w:num w:numId="15" w16cid:durableId="6151370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50"/>
    <w:rsid w:val="00016183"/>
    <w:rsid w:val="00021999"/>
    <w:rsid w:val="000250A1"/>
    <w:rsid w:val="000B4543"/>
    <w:rsid w:val="000C711B"/>
    <w:rsid w:val="001102D3"/>
    <w:rsid w:val="00115C19"/>
    <w:rsid w:val="00142350"/>
    <w:rsid w:val="001D6E87"/>
    <w:rsid w:val="00200DC3"/>
    <w:rsid w:val="002019AB"/>
    <w:rsid w:val="0022180D"/>
    <w:rsid w:val="0024011D"/>
    <w:rsid w:val="00286BBA"/>
    <w:rsid w:val="002B6165"/>
    <w:rsid w:val="002B6CDA"/>
    <w:rsid w:val="003652C0"/>
    <w:rsid w:val="00370CC5"/>
    <w:rsid w:val="003C7C34"/>
    <w:rsid w:val="003E1664"/>
    <w:rsid w:val="003E4266"/>
    <w:rsid w:val="003F02B2"/>
    <w:rsid w:val="00424C23"/>
    <w:rsid w:val="0048760B"/>
    <w:rsid w:val="00494997"/>
    <w:rsid w:val="004A18AD"/>
    <w:rsid w:val="005232F9"/>
    <w:rsid w:val="00541672"/>
    <w:rsid w:val="00550AF2"/>
    <w:rsid w:val="005976C3"/>
    <w:rsid w:val="005C2411"/>
    <w:rsid w:val="005D2EC4"/>
    <w:rsid w:val="005D7F8C"/>
    <w:rsid w:val="005E7AE3"/>
    <w:rsid w:val="006115DE"/>
    <w:rsid w:val="00620CA3"/>
    <w:rsid w:val="00672A9A"/>
    <w:rsid w:val="006A0FB2"/>
    <w:rsid w:val="006B108E"/>
    <w:rsid w:val="006C296F"/>
    <w:rsid w:val="006E383D"/>
    <w:rsid w:val="006F538E"/>
    <w:rsid w:val="0075336C"/>
    <w:rsid w:val="00776322"/>
    <w:rsid w:val="00784AF8"/>
    <w:rsid w:val="007A6528"/>
    <w:rsid w:val="008068B0"/>
    <w:rsid w:val="00820FB2"/>
    <w:rsid w:val="00872807"/>
    <w:rsid w:val="00874F1C"/>
    <w:rsid w:val="00880CD4"/>
    <w:rsid w:val="00892E0B"/>
    <w:rsid w:val="008A492D"/>
    <w:rsid w:val="008A5591"/>
    <w:rsid w:val="008F2DB3"/>
    <w:rsid w:val="008F2F7C"/>
    <w:rsid w:val="00913D81"/>
    <w:rsid w:val="0093187D"/>
    <w:rsid w:val="00962526"/>
    <w:rsid w:val="00971591"/>
    <w:rsid w:val="009764FA"/>
    <w:rsid w:val="0098417D"/>
    <w:rsid w:val="009A005D"/>
    <w:rsid w:val="009A72F4"/>
    <w:rsid w:val="009E59C4"/>
    <w:rsid w:val="00A5327E"/>
    <w:rsid w:val="00A6591B"/>
    <w:rsid w:val="00AA176C"/>
    <w:rsid w:val="00AC680E"/>
    <w:rsid w:val="00AD7F82"/>
    <w:rsid w:val="00B46DA9"/>
    <w:rsid w:val="00B57222"/>
    <w:rsid w:val="00B96271"/>
    <w:rsid w:val="00C30949"/>
    <w:rsid w:val="00C328DD"/>
    <w:rsid w:val="00C3751F"/>
    <w:rsid w:val="00C40E24"/>
    <w:rsid w:val="00C71704"/>
    <w:rsid w:val="00C8264F"/>
    <w:rsid w:val="00C93E2C"/>
    <w:rsid w:val="00C95103"/>
    <w:rsid w:val="00CB3608"/>
    <w:rsid w:val="00D02D16"/>
    <w:rsid w:val="00D65825"/>
    <w:rsid w:val="00DB2103"/>
    <w:rsid w:val="00DC4E42"/>
    <w:rsid w:val="00DE770C"/>
    <w:rsid w:val="00DF66AA"/>
    <w:rsid w:val="00E255D0"/>
    <w:rsid w:val="00E34CFC"/>
    <w:rsid w:val="00E4501C"/>
    <w:rsid w:val="00ED4E6D"/>
    <w:rsid w:val="00F41F62"/>
    <w:rsid w:val="00F517AF"/>
    <w:rsid w:val="00F51D4C"/>
    <w:rsid w:val="00F727F4"/>
    <w:rsid w:val="00F76333"/>
    <w:rsid w:val="00F972F0"/>
    <w:rsid w:val="00FA09E2"/>
    <w:rsid w:val="00FA1E79"/>
    <w:rsid w:val="00FC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B7187"/>
  <w15:chartTrackingRefBased/>
  <w15:docId w15:val="{022DE17E-01AF-4581-97BC-77946DB1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1E3246" w:themeColor="accent3"/>
        <w:sz w:val="22"/>
        <w:szCs w:val="22"/>
        <w:lang w:val="fr-FR" w:eastAsia="en-US" w:bidi="ar-SA"/>
      </w:rPr>
    </w:rPrDefault>
    <w:pPrDefault>
      <w:pPr>
        <w:spacing w:line="252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AF8"/>
  </w:style>
  <w:style w:type="paragraph" w:styleId="Heading1">
    <w:name w:val="heading 1"/>
    <w:basedOn w:val="Text"/>
    <w:next w:val="Normal"/>
    <w:link w:val="Heading1Char"/>
    <w:uiPriority w:val="9"/>
    <w:rsid w:val="0024011D"/>
    <w:pPr>
      <w:outlineLvl w:val="0"/>
    </w:pPr>
    <w:rPr>
      <w:rFonts w:asciiTheme="majorHAnsi" w:hAnsiTheme="majorHAnsi"/>
      <w:color w:val="1E3246" w:themeColor="accent3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FA1E79"/>
    <w:pPr>
      <w:keepNext/>
      <w:keepLines/>
      <w:numPr>
        <w:ilvl w:val="1"/>
        <w:numId w:val="12"/>
      </w:numPr>
      <w:spacing w:before="300" w:line="220" w:lineRule="atLeast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Heading6"/>
    <w:next w:val="Normal"/>
    <w:link w:val="Heading3Char"/>
    <w:uiPriority w:val="9"/>
    <w:semiHidden/>
    <w:qFormat/>
    <w:rsid w:val="00784AF8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784AF8"/>
    <w:pPr>
      <w:keepNext/>
      <w:keepLines/>
      <w:numPr>
        <w:ilvl w:val="3"/>
        <w:numId w:val="12"/>
      </w:numPr>
      <w:spacing w:before="160" w:after="60" w:line="260" w:lineRule="atLeast"/>
      <w:outlineLvl w:val="3"/>
    </w:pPr>
    <w:rPr>
      <w:rFonts w:asciiTheme="majorHAnsi" w:eastAsiaTheme="majorEastAsia" w:hAnsiTheme="majorHAnsi" w:cstheme="majorBidi"/>
      <w:b/>
      <w:bCs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784AF8"/>
    <w:pPr>
      <w:keepNext/>
      <w:keepLines/>
      <w:numPr>
        <w:ilvl w:val="4"/>
        <w:numId w:val="12"/>
      </w:numPr>
      <w:spacing w:before="200" w:line="260" w:lineRule="atLeast"/>
      <w:outlineLvl w:val="4"/>
    </w:pPr>
    <w:rPr>
      <w:rFonts w:asciiTheme="majorHAnsi" w:eastAsiaTheme="majorEastAsia" w:hAnsiTheme="majorHAnsi" w:cstheme="majorBidi"/>
      <w:sz w:val="18"/>
      <w:szCs w:val="18"/>
    </w:rPr>
  </w:style>
  <w:style w:type="paragraph" w:styleId="Heading6">
    <w:name w:val="heading 6"/>
    <w:basedOn w:val="Heading7"/>
    <w:next w:val="Normal"/>
    <w:link w:val="Heading6Char"/>
    <w:uiPriority w:val="9"/>
    <w:semiHidden/>
    <w:qFormat/>
    <w:rsid w:val="00784AF8"/>
    <w:pPr>
      <w:outlineLvl w:val="5"/>
    </w:pPr>
  </w:style>
  <w:style w:type="paragraph" w:styleId="Heading7">
    <w:name w:val="heading 7"/>
    <w:basedOn w:val="Heading8"/>
    <w:next w:val="Normal"/>
    <w:link w:val="Heading7Char"/>
    <w:uiPriority w:val="9"/>
    <w:semiHidden/>
    <w:qFormat/>
    <w:rsid w:val="00784AF8"/>
    <w:pPr>
      <w:outlineLvl w:val="6"/>
    </w:pPr>
  </w:style>
  <w:style w:type="paragraph" w:styleId="Heading8">
    <w:name w:val="heading 8"/>
    <w:basedOn w:val="Heading9"/>
    <w:next w:val="Normal"/>
    <w:link w:val="Heading8Char"/>
    <w:uiPriority w:val="9"/>
    <w:semiHidden/>
    <w:qFormat/>
    <w:rsid w:val="00784AF8"/>
    <w:pPr>
      <w:outlineLvl w:val="7"/>
    </w:pPr>
  </w:style>
  <w:style w:type="paragraph" w:styleId="Heading9">
    <w:name w:val="heading 9"/>
    <w:basedOn w:val="Title"/>
    <w:next w:val="Normal"/>
    <w:link w:val="Heading9Char"/>
    <w:uiPriority w:val="9"/>
    <w:semiHidden/>
    <w:qFormat/>
    <w:rsid w:val="00784AF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2019AB"/>
    <w:pPr>
      <w:spacing w:line="240" w:lineRule="exact"/>
    </w:pPr>
  </w:style>
  <w:style w:type="character" w:customStyle="1" w:styleId="HeaderChar">
    <w:name w:val="Header Char"/>
    <w:basedOn w:val="DefaultParagraphFont"/>
    <w:link w:val="Header"/>
    <w:uiPriority w:val="99"/>
    <w:rsid w:val="002019AB"/>
    <w:rPr>
      <w:sz w:val="20"/>
    </w:rPr>
  </w:style>
  <w:style w:type="paragraph" w:styleId="Footer">
    <w:name w:val="footer"/>
    <w:link w:val="FooterChar"/>
    <w:uiPriority w:val="99"/>
    <w:unhideWhenUsed/>
    <w:rsid w:val="003C7C34"/>
    <w:pPr>
      <w:spacing w:line="240" w:lineRule="exact"/>
    </w:pPr>
  </w:style>
  <w:style w:type="character" w:customStyle="1" w:styleId="FooterChar">
    <w:name w:val="Footer Char"/>
    <w:basedOn w:val="DefaultParagraphFont"/>
    <w:link w:val="Footer"/>
    <w:uiPriority w:val="99"/>
    <w:rsid w:val="003C7C34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0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0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2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semiHidden/>
    <w:rsid w:val="00FA1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011D"/>
    <w:rPr>
      <w:rFonts w:asciiTheme="majorHAnsi" w:hAnsiTheme="maj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F8"/>
    <w:rPr>
      <w:rFonts w:asciiTheme="majorHAnsi" w:eastAsiaTheme="majorEastAsia" w:hAnsiTheme="majorHAnsi" w:cstheme="majorBid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F8"/>
    <w:rPr>
      <w:rFonts w:asciiTheme="majorHAnsi" w:eastAsiaTheme="majorEastAsia" w:hAnsiTheme="majorHAnsi" w:cstheme="majorBidi"/>
      <w:b/>
      <w:bCs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F8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F8"/>
    <w:rPr>
      <w:rFonts w:asciiTheme="majorHAnsi" w:hAnsiTheme="majorHAnsi"/>
      <w:sz w:val="24"/>
      <w:szCs w:val="24"/>
    </w:rPr>
  </w:style>
  <w:style w:type="paragraph" w:customStyle="1" w:styleId="Textepuce1">
    <w:name w:val="Texte puce 1"/>
    <w:basedOn w:val="ListParagraph"/>
    <w:semiHidden/>
    <w:rsid w:val="00FA1E79"/>
    <w:pPr>
      <w:numPr>
        <w:numId w:val="11"/>
      </w:numPr>
      <w:spacing w:line="260" w:lineRule="atLeast"/>
      <w:ind w:left="142" w:hanging="142"/>
    </w:pPr>
    <w:rPr>
      <w:sz w:val="18"/>
      <w:szCs w:val="18"/>
    </w:rPr>
  </w:style>
  <w:style w:type="paragraph" w:customStyle="1" w:styleId="Text">
    <w:name w:val="Text"/>
    <w:basedOn w:val="Normal"/>
    <w:qFormat/>
    <w:rsid w:val="00874F1C"/>
    <w:rPr>
      <w:color w:val="auto"/>
    </w:rPr>
  </w:style>
  <w:style w:type="table" w:styleId="LightList-Accent3">
    <w:name w:val="Light List Accent 3"/>
    <w:basedOn w:val="TableNormal"/>
    <w:uiPriority w:val="61"/>
    <w:rsid w:val="00874F1C"/>
    <w:pPr>
      <w:spacing w:line="240" w:lineRule="auto"/>
    </w:pPr>
    <w:tblPr>
      <w:tblStyleRowBandSize w:val="1"/>
      <w:tblStyleColBandSize w:val="1"/>
      <w:tblBorders>
        <w:top w:val="single" w:sz="8" w:space="0" w:color="1E3246" w:themeColor="accent3"/>
        <w:left w:val="single" w:sz="8" w:space="0" w:color="1E3246" w:themeColor="accent3"/>
        <w:bottom w:val="single" w:sz="8" w:space="0" w:color="1E3246" w:themeColor="accent3"/>
        <w:right w:val="single" w:sz="8" w:space="0" w:color="1E324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324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band1Horz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</w:style>
  <w:style w:type="paragraph" w:styleId="Subtitle">
    <w:name w:val="Subtitle"/>
    <w:basedOn w:val="Text"/>
    <w:next w:val="Normal"/>
    <w:link w:val="SubtitleChar"/>
    <w:uiPriority w:val="11"/>
    <w:rsid w:val="00C40E24"/>
    <w:rPr>
      <w:color w:val="1E3246" w:themeColor="accent3"/>
    </w:rPr>
  </w:style>
  <w:style w:type="character" w:customStyle="1" w:styleId="SubtitleChar">
    <w:name w:val="Subtitle Char"/>
    <w:basedOn w:val="DefaultParagraphFont"/>
    <w:link w:val="Subtitle"/>
    <w:uiPriority w:val="11"/>
    <w:rsid w:val="00C40E24"/>
  </w:style>
  <w:style w:type="paragraph" w:styleId="Title">
    <w:name w:val="Title"/>
    <w:basedOn w:val="Heading1"/>
    <w:next w:val="Normal"/>
    <w:link w:val="TitleChar"/>
    <w:uiPriority w:val="10"/>
    <w:rsid w:val="00784AF8"/>
  </w:style>
  <w:style w:type="character" w:customStyle="1" w:styleId="TitleChar">
    <w:name w:val="Title Char"/>
    <w:basedOn w:val="DefaultParagraphFont"/>
    <w:link w:val="Title"/>
    <w:uiPriority w:val="10"/>
    <w:rsid w:val="00784AF8"/>
    <w:rPr>
      <w:rFonts w:asciiTheme="majorHAnsi" w:hAnsiTheme="majorHAns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76C"/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A17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2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ALSTOM PPT">
      <a:dk1>
        <a:srgbClr val="000000"/>
      </a:dk1>
      <a:lt1>
        <a:srgbClr val="FFFFFF"/>
      </a:lt1>
      <a:dk2>
        <a:srgbClr val="7F7F7F"/>
      </a:dk2>
      <a:lt2>
        <a:srgbClr val="D8D8D8"/>
      </a:lt2>
      <a:accent1>
        <a:srgbClr val="DC3223"/>
      </a:accent1>
      <a:accent2>
        <a:srgbClr val="EA847B"/>
      </a:accent2>
      <a:accent3>
        <a:srgbClr val="1E3246"/>
      </a:accent3>
      <a:accent4>
        <a:srgbClr val="788490"/>
      </a:accent4>
      <a:accent5>
        <a:srgbClr val="19AA6E"/>
      </a:accent5>
      <a:accent6>
        <a:srgbClr val="75CCA8"/>
      </a:accent6>
      <a:hlink>
        <a:srgbClr val="000000"/>
      </a:hlink>
      <a:folHlink>
        <a:srgbClr val="000000"/>
      </a:folHlink>
    </a:clrScheme>
    <a:fontScheme name="Alstom Medium - Alstom">
      <a:majorFont>
        <a:latin typeface="Alstom Medium"/>
        <a:ea typeface=""/>
        <a:cs typeface=""/>
      </a:majorFont>
      <a:minorFont>
        <a:latin typeface="Alsto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Alstom</vt:lpstr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Alstom</dc:title>
  <dc:subject>Alstom</dc:subject>
  <dc:creator>BORRA Nagaraju</dc:creator>
  <cp:keywords/>
  <dc:description/>
  <cp:lastModifiedBy>BORRA Nagaraju</cp:lastModifiedBy>
  <cp:revision>29</cp:revision>
  <dcterms:created xsi:type="dcterms:W3CDTF">2021-08-27T08:04:00Z</dcterms:created>
  <dcterms:modified xsi:type="dcterms:W3CDTF">2022-09-12T13:56:00Z</dcterms:modified>
</cp:coreProperties>
</file>