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581D4" w14:textId="77777777" w:rsidR="008D1E26" w:rsidRPr="008D1E26" w:rsidRDefault="008D1E26" w:rsidP="008D1E26">
      <w:pPr>
        <w:jc w:val="center"/>
        <w:rPr>
          <w:rFonts w:ascii="Arial" w:hAnsi="Arial" w:cs="Arial"/>
          <w:b/>
          <w:bCs/>
          <w:sz w:val="24"/>
          <w:szCs w:val="24"/>
        </w:rPr>
      </w:pPr>
      <w:r w:rsidRPr="008D1E26">
        <w:rPr>
          <w:rFonts w:ascii="Arial" w:hAnsi="Arial" w:cs="Arial"/>
          <w:b/>
          <w:bCs/>
          <w:sz w:val="24"/>
          <w:szCs w:val="24"/>
        </w:rPr>
        <w:t>Employee Attrition Prediction – Executive Summary</w:t>
      </w:r>
    </w:p>
    <w:p w14:paraId="71F264ED" w14:textId="77777777" w:rsidR="008D1E26" w:rsidRPr="008D1E26" w:rsidRDefault="008D1E26" w:rsidP="008D1E26">
      <w:pPr>
        <w:jc w:val="both"/>
        <w:rPr>
          <w:rFonts w:ascii="Arial" w:hAnsi="Arial" w:cs="Arial"/>
          <w:b/>
          <w:bCs/>
          <w:sz w:val="24"/>
          <w:szCs w:val="24"/>
        </w:rPr>
      </w:pPr>
      <w:r w:rsidRPr="008D1E26">
        <w:rPr>
          <w:rFonts w:ascii="Arial" w:hAnsi="Arial" w:cs="Arial"/>
          <w:b/>
          <w:bCs/>
          <w:sz w:val="24"/>
          <w:szCs w:val="24"/>
        </w:rPr>
        <w:t>Executive Summary</w:t>
      </w:r>
    </w:p>
    <w:p w14:paraId="7B16B9CD" w14:textId="77777777" w:rsidR="008D1E26" w:rsidRPr="008D1E26" w:rsidRDefault="008D1E26" w:rsidP="008D1E26">
      <w:pPr>
        <w:jc w:val="both"/>
        <w:rPr>
          <w:rFonts w:ascii="Arial" w:hAnsi="Arial" w:cs="Arial"/>
          <w:sz w:val="24"/>
          <w:szCs w:val="24"/>
        </w:rPr>
      </w:pPr>
      <w:r w:rsidRPr="008D1E26">
        <w:rPr>
          <w:rFonts w:ascii="Arial" w:hAnsi="Arial" w:cs="Arial"/>
          <w:sz w:val="24"/>
          <w:szCs w:val="24"/>
        </w:rPr>
        <w:t>Employee attrition is one of the most significant challenges faced by organizations, as replacing experienced employees requires considerable time, effort, and financial resources. The purpose of this project was to analyze employee data and identify the factors that contribute to employees leaving the organization so that Human Resources (HR) can take proactive steps to improve retention.</w:t>
      </w:r>
    </w:p>
    <w:p w14:paraId="31E2E848" w14:textId="77777777" w:rsidR="008D1E26" w:rsidRPr="008D1E26" w:rsidRDefault="008D1E26" w:rsidP="008D1E26">
      <w:pPr>
        <w:jc w:val="both"/>
        <w:rPr>
          <w:rFonts w:ascii="Arial" w:hAnsi="Arial" w:cs="Arial"/>
          <w:sz w:val="24"/>
          <w:szCs w:val="24"/>
        </w:rPr>
      </w:pPr>
      <w:r w:rsidRPr="008D1E26">
        <w:rPr>
          <w:rFonts w:ascii="Arial" w:hAnsi="Arial" w:cs="Arial"/>
          <w:sz w:val="24"/>
          <w:szCs w:val="24"/>
        </w:rPr>
        <w:t>The analysis found that employees who frequently work overtime, travel regularly for business, and work in roles such as Sales Representative and Laboratory Technician are more likely to leave the company. Employees who have not received promotions for a longer period and those who have worked at multiple organizations also showed a higher likelihood of attrition.</w:t>
      </w:r>
    </w:p>
    <w:p w14:paraId="68F5E0E7" w14:textId="77777777" w:rsidR="008D1E26" w:rsidRPr="008D1E26" w:rsidRDefault="008D1E26" w:rsidP="008D1E26">
      <w:pPr>
        <w:jc w:val="both"/>
        <w:rPr>
          <w:rFonts w:ascii="Arial" w:hAnsi="Arial" w:cs="Arial"/>
          <w:sz w:val="24"/>
          <w:szCs w:val="24"/>
        </w:rPr>
      </w:pPr>
      <w:r w:rsidRPr="008D1E26">
        <w:rPr>
          <w:rFonts w:ascii="Arial" w:hAnsi="Arial" w:cs="Arial"/>
          <w:sz w:val="24"/>
          <w:szCs w:val="24"/>
        </w:rPr>
        <w:t>Although salary has some influence on employee turnover, it is not the only factor. Workplace conditions, career growth opportunities, work-life balance, and job responsibilities also play an important role in an employee's decision to stay with or leave the organization.</w:t>
      </w:r>
    </w:p>
    <w:p w14:paraId="3BC1FA73" w14:textId="77777777" w:rsidR="008D1E26" w:rsidRPr="008D1E26" w:rsidRDefault="008D1E26" w:rsidP="008D1E26">
      <w:pPr>
        <w:jc w:val="both"/>
        <w:rPr>
          <w:rFonts w:ascii="Arial" w:hAnsi="Arial" w:cs="Arial"/>
          <w:sz w:val="24"/>
          <w:szCs w:val="24"/>
        </w:rPr>
      </w:pPr>
      <w:r w:rsidRPr="008D1E26">
        <w:rPr>
          <w:rFonts w:ascii="Arial" w:hAnsi="Arial" w:cs="Arial"/>
          <w:sz w:val="24"/>
          <w:szCs w:val="24"/>
        </w:rPr>
        <w:t>Based on these findings, the company should focus on reducing excessive overtime, improving work-life balance, providing regular career development opportunities, and conducting retention discussions with employees in high-risk departments and job roles. These initiatives can help improve employee satisfaction and reduce turnover.</w:t>
      </w:r>
    </w:p>
    <w:p w14:paraId="1BB1E346" w14:textId="77777777" w:rsidR="008D1E26" w:rsidRPr="008D1E26" w:rsidRDefault="008D1E26" w:rsidP="008D1E26">
      <w:pPr>
        <w:jc w:val="both"/>
        <w:rPr>
          <w:rFonts w:ascii="Arial" w:hAnsi="Arial" w:cs="Arial"/>
          <w:sz w:val="24"/>
          <w:szCs w:val="24"/>
        </w:rPr>
      </w:pPr>
      <w:r w:rsidRPr="008D1E26">
        <w:rPr>
          <w:rFonts w:ascii="Arial" w:hAnsi="Arial" w:cs="Arial"/>
          <w:sz w:val="24"/>
          <w:szCs w:val="24"/>
        </w:rPr>
        <w:t>This predictive model can support HR teams by identifying employees who may require additional attention before they decide to leave. However, the model should be used as a decision-support tool alongside managerial experience and employee feedback rather than as the sole basis for HR decisions.</w:t>
      </w:r>
    </w:p>
    <w:p w14:paraId="1268B193" w14:textId="77777777" w:rsidR="008D1E26" w:rsidRPr="008D1E26" w:rsidRDefault="008D1E26" w:rsidP="008D1E26">
      <w:pPr>
        <w:jc w:val="both"/>
        <w:rPr>
          <w:rFonts w:ascii="Arial" w:hAnsi="Arial" w:cs="Arial"/>
          <w:b/>
          <w:bCs/>
          <w:sz w:val="24"/>
          <w:szCs w:val="24"/>
        </w:rPr>
      </w:pPr>
      <w:r w:rsidRPr="008D1E26">
        <w:rPr>
          <w:rFonts w:ascii="Arial" w:hAnsi="Arial" w:cs="Arial"/>
          <w:b/>
          <w:bCs/>
          <w:sz w:val="24"/>
          <w:szCs w:val="24"/>
        </w:rPr>
        <w:t>Key Recommendations</w:t>
      </w:r>
    </w:p>
    <w:p w14:paraId="55711045" w14:textId="77777777" w:rsidR="008D1E26" w:rsidRPr="008D1E26" w:rsidRDefault="008D1E26" w:rsidP="008D1E26">
      <w:pPr>
        <w:numPr>
          <w:ilvl w:val="0"/>
          <w:numId w:val="1"/>
        </w:numPr>
        <w:jc w:val="both"/>
        <w:rPr>
          <w:rFonts w:ascii="Arial" w:hAnsi="Arial" w:cs="Arial"/>
          <w:sz w:val="24"/>
          <w:szCs w:val="24"/>
        </w:rPr>
      </w:pPr>
      <w:r w:rsidRPr="008D1E26">
        <w:rPr>
          <w:rFonts w:ascii="Arial" w:hAnsi="Arial" w:cs="Arial"/>
          <w:sz w:val="24"/>
          <w:szCs w:val="24"/>
        </w:rPr>
        <w:t>Reduce excessive overtime and monitor employee workload.</w:t>
      </w:r>
    </w:p>
    <w:p w14:paraId="6D8A05EC" w14:textId="77777777" w:rsidR="008D1E26" w:rsidRPr="008D1E26" w:rsidRDefault="008D1E26" w:rsidP="008D1E26">
      <w:pPr>
        <w:numPr>
          <w:ilvl w:val="0"/>
          <w:numId w:val="1"/>
        </w:numPr>
        <w:jc w:val="both"/>
        <w:rPr>
          <w:rFonts w:ascii="Arial" w:hAnsi="Arial" w:cs="Arial"/>
          <w:sz w:val="24"/>
          <w:szCs w:val="24"/>
        </w:rPr>
      </w:pPr>
      <w:r w:rsidRPr="008D1E26">
        <w:rPr>
          <w:rFonts w:ascii="Arial" w:hAnsi="Arial" w:cs="Arial"/>
          <w:sz w:val="24"/>
          <w:szCs w:val="24"/>
        </w:rPr>
        <w:t>Provide clear career growth and promotion opportunities.</w:t>
      </w:r>
    </w:p>
    <w:p w14:paraId="63122D49" w14:textId="77777777" w:rsidR="008D1E26" w:rsidRPr="008D1E26" w:rsidRDefault="008D1E26" w:rsidP="008D1E26">
      <w:pPr>
        <w:numPr>
          <w:ilvl w:val="0"/>
          <w:numId w:val="1"/>
        </w:numPr>
        <w:jc w:val="both"/>
        <w:rPr>
          <w:rFonts w:ascii="Arial" w:hAnsi="Arial" w:cs="Arial"/>
          <w:sz w:val="24"/>
          <w:szCs w:val="24"/>
        </w:rPr>
      </w:pPr>
      <w:r w:rsidRPr="008D1E26">
        <w:rPr>
          <w:rFonts w:ascii="Arial" w:hAnsi="Arial" w:cs="Arial"/>
          <w:sz w:val="24"/>
          <w:szCs w:val="24"/>
        </w:rPr>
        <w:t>Prioritize retention efforts for Sales Representatives and Laboratory Technicians.</w:t>
      </w:r>
    </w:p>
    <w:p w14:paraId="4B6041C7" w14:textId="77777777" w:rsidR="008D1E26" w:rsidRPr="008D1E26" w:rsidRDefault="008D1E26" w:rsidP="008D1E26">
      <w:pPr>
        <w:numPr>
          <w:ilvl w:val="0"/>
          <w:numId w:val="1"/>
        </w:numPr>
        <w:jc w:val="both"/>
        <w:rPr>
          <w:rFonts w:ascii="Arial" w:hAnsi="Arial" w:cs="Arial"/>
          <w:sz w:val="24"/>
          <w:szCs w:val="24"/>
        </w:rPr>
      </w:pPr>
      <w:r w:rsidRPr="008D1E26">
        <w:rPr>
          <w:rFonts w:ascii="Arial" w:hAnsi="Arial" w:cs="Arial"/>
          <w:sz w:val="24"/>
          <w:szCs w:val="24"/>
        </w:rPr>
        <w:t>Improve work-life balance through flexible policies and employee wellness initiatives.</w:t>
      </w:r>
    </w:p>
    <w:p w14:paraId="46C85D96" w14:textId="77777777" w:rsidR="008D1E26" w:rsidRPr="008D1E26" w:rsidRDefault="008D1E26" w:rsidP="008D1E26">
      <w:pPr>
        <w:numPr>
          <w:ilvl w:val="0"/>
          <w:numId w:val="1"/>
        </w:numPr>
        <w:jc w:val="both"/>
        <w:rPr>
          <w:rFonts w:ascii="Arial" w:hAnsi="Arial" w:cs="Arial"/>
          <w:sz w:val="24"/>
          <w:szCs w:val="24"/>
        </w:rPr>
      </w:pPr>
      <w:r w:rsidRPr="008D1E26">
        <w:rPr>
          <w:rFonts w:ascii="Arial" w:hAnsi="Arial" w:cs="Arial"/>
          <w:sz w:val="24"/>
          <w:szCs w:val="24"/>
        </w:rPr>
        <w:t>Conduct regular engagement and retention discussions with employees identified as high risk.</w:t>
      </w:r>
    </w:p>
    <w:p w14:paraId="0FBB2BB9" w14:textId="77777777" w:rsidR="008D1E26" w:rsidRPr="008D1E26" w:rsidRDefault="008D1E26" w:rsidP="008D1E26">
      <w:pPr>
        <w:jc w:val="both"/>
        <w:rPr>
          <w:rFonts w:ascii="Arial" w:hAnsi="Arial" w:cs="Arial"/>
          <w:b/>
          <w:bCs/>
          <w:sz w:val="24"/>
          <w:szCs w:val="24"/>
        </w:rPr>
      </w:pPr>
      <w:r w:rsidRPr="008D1E26">
        <w:rPr>
          <w:rFonts w:ascii="Arial" w:hAnsi="Arial" w:cs="Arial"/>
          <w:b/>
          <w:bCs/>
          <w:sz w:val="24"/>
          <w:szCs w:val="24"/>
        </w:rPr>
        <w:t>Conclusion</w:t>
      </w:r>
    </w:p>
    <w:p w14:paraId="1A88FEB9" w14:textId="0A119E3D" w:rsidR="008D1E26" w:rsidRPr="008D1E26" w:rsidRDefault="008D1E26" w:rsidP="008D1E26">
      <w:pPr>
        <w:jc w:val="both"/>
        <w:rPr>
          <w:rFonts w:ascii="Arial" w:hAnsi="Arial" w:cs="Arial"/>
          <w:sz w:val="24"/>
          <w:szCs w:val="24"/>
        </w:rPr>
      </w:pPr>
      <w:r w:rsidRPr="008D1E26">
        <w:rPr>
          <w:rFonts w:ascii="Arial" w:hAnsi="Arial" w:cs="Arial"/>
          <w:sz w:val="24"/>
          <w:szCs w:val="24"/>
        </w:rPr>
        <w:t>The project demonstrates how employee data can be used to support better workforce planning and retention strategies. By acting on these insights, organizations can improve employee satisfaction, reduce hiring and training costs, and build a more stable and productive workforce</w:t>
      </w:r>
    </w:p>
    <w:sectPr w:rsidR="008D1E26" w:rsidRPr="008D1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B67"/>
    <w:multiLevelType w:val="multilevel"/>
    <w:tmpl w:val="5A8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60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26"/>
    <w:rsid w:val="00196151"/>
    <w:rsid w:val="00326E0C"/>
    <w:rsid w:val="008D1E26"/>
    <w:rsid w:val="00964E17"/>
    <w:rsid w:val="00DE32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F3DB"/>
  <w15:chartTrackingRefBased/>
  <w15:docId w15:val="{71B88B9E-E61A-409F-BD61-561549F7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E26"/>
    <w:rPr>
      <w:rFonts w:eastAsiaTheme="majorEastAsia" w:cstheme="majorBidi"/>
      <w:color w:val="272727" w:themeColor="text1" w:themeTint="D8"/>
    </w:rPr>
  </w:style>
  <w:style w:type="paragraph" w:styleId="Title">
    <w:name w:val="Title"/>
    <w:basedOn w:val="Normal"/>
    <w:next w:val="Normal"/>
    <w:link w:val="TitleChar"/>
    <w:uiPriority w:val="10"/>
    <w:qFormat/>
    <w:rsid w:val="008D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E26"/>
    <w:pPr>
      <w:spacing w:before="160"/>
      <w:jc w:val="center"/>
    </w:pPr>
    <w:rPr>
      <w:i/>
      <w:iCs/>
      <w:color w:val="404040" w:themeColor="text1" w:themeTint="BF"/>
    </w:rPr>
  </w:style>
  <w:style w:type="character" w:customStyle="1" w:styleId="QuoteChar">
    <w:name w:val="Quote Char"/>
    <w:basedOn w:val="DefaultParagraphFont"/>
    <w:link w:val="Quote"/>
    <w:uiPriority w:val="29"/>
    <w:rsid w:val="008D1E26"/>
    <w:rPr>
      <w:i/>
      <w:iCs/>
      <w:color w:val="404040" w:themeColor="text1" w:themeTint="BF"/>
    </w:rPr>
  </w:style>
  <w:style w:type="paragraph" w:styleId="ListParagraph">
    <w:name w:val="List Paragraph"/>
    <w:basedOn w:val="Normal"/>
    <w:uiPriority w:val="34"/>
    <w:qFormat/>
    <w:rsid w:val="008D1E26"/>
    <w:pPr>
      <w:ind w:left="720"/>
      <w:contextualSpacing/>
    </w:pPr>
  </w:style>
  <w:style w:type="character" w:styleId="IntenseEmphasis">
    <w:name w:val="Intense Emphasis"/>
    <w:basedOn w:val="DefaultParagraphFont"/>
    <w:uiPriority w:val="21"/>
    <w:qFormat/>
    <w:rsid w:val="008D1E26"/>
    <w:rPr>
      <w:i/>
      <w:iCs/>
      <w:color w:val="2F5496" w:themeColor="accent1" w:themeShade="BF"/>
    </w:rPr>
  </w:style>
  <w:style w:type="paragraph" w:styleId="IntenseQuote">
    <w:name w:val="Intense Quote"/>
    <w:basedOn w:val="Normal"/>
    <w:next w:val="Normal"/>
    <w:link w:val="IntenseQuoteChar"/>
    <w:uiPriority w:val="30"/>
    <w:qFormat/>
    <w:rsid w:val="008D1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E26"/>
    <w:rPr>
      <w:i/>
      <w:iCs/>
      <w:color w:val="2F5496" w:themeColor="accent1" w:themeShade="BF"/>
    </w:rPr>
  </w:style>
  <w:style w:type="character" w:styleId="IntenseReference">
    <w:name w:val="Intense Reference"/>
    <w:basedOn w:val="DefaultParagraphFont"/>
    <w:uiPriority w:val="32"/>
    <w:qFormat/>
    <w:rsid w:val="008D1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mishty giri</dc:creator>
  <cp:keywords/>
  <dc:description/>
  <cp:lastModifiedBy>mishty giri</cp:lastModifiedBy>
  <cp:revision>1</cp:revision>
  <dcterms:created xsi:type="dcterms:W3CDTF">2026-06-28T07:04:00Z</dcterms:created>
  <dcterms:modified xsi:type="dcterms:W3CDTF">2026-06-28T07:05:00Z</dcterms:modified>
</cp:coreProperties>
</file>