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661BC" w14:textId="1AB15727" w:rsidR="002F3FE4" w:rsidRDefault="00983249" w:rsidP="00267DDE">
      <w:pPr>
        <w:spacing w:line="480" w:lineRule="auto"/>
        <w:rPr>
          <w:rFonts w:ascii="Times New Roman" w:hAnsi="Times New Roman" w:cs="Times New Roman"/>
        </w:rPr>
      </w:pPr>
      <w:bookmarkStart w:id="0" w:name="_GoBack"/>
      <w:bookmarkEnd w:id="0"/>
    </w:p>
    <w:p w14:paraId="20692CF1" w14:textId="7DEDCEBF" w:rsidR="00267DDE" w:rsidRDefault="00267DDE" w:rsidP="00267DDE">
      <w:pPr>
        <w:spacing w:line="480" w:lineRule="auto"/>
        <w:rPr>
          <w:rFonts w:ascii="Times New Roman" w:hAnsi="Times New Roman" w:cs="Times New Roman"/>
        </w:rPr>
      </w:pPr>
    </w:p>
    <w:p w14:paraId="2721743E" w14:textId="497535EE" w:rsidR="00267DDE" w:rsidRDefault="00267DDE" w:rsidP="00267DDE">
      <w:pPr>
        <w:spacing w:line="480" w:lineRule="auto"/>
        <w:rPr>
          <w:rFonts w:ascii="Times New Roman" w:hAnsi="Times New Roman" w:cs="Times New Roman"/>
        </w:rPr>
      </w:pPr>
    </w:p>
    <w:p w14:paraId="30A2C946" w14:textId="701045CA" w:rsidR="00267DDE" w:rsidRDefault="00267DDE" w:rsidP="00267DDE">
      <w:pPr>
        <w:spacing w:line="480" w:lineRule="auto"/>
        <w:rPr>
          <w:rFonts w:ascii="Times New Roman" w:hAnsi="Times New Roman" w:cs="Times New Roman"/>
        </w:rPr>
      </w:pPr>
    </w:p>
    <w:p w14:paraId="3B523B89" w14:textId="5CC2D900" w:rsidR="00267DDE" w:rsidRDefault="00267DDE" w:rsidP="00267DDE">
      <w:pPr>
        <w:spacing w:line="480" w:lineRule="auto"/>
        <w:rPr>
          <w:rFonts w:ascii="Times New Roman" w:hAnsi="Times New Roman" w:cs="Times New Roman"/>
        </w:rPr>
      </w:pPr>
    </w:p>
    <w:p w14:paraId="3A0BB3DC" w14:textId="57F759E4" w:rsidR="00267DDE" w:rsidRDefault="00E01EAE" w:rsidP="00267DDE">
      <w:pPr>
        <w:spacing w:line="480" w:lineRule="auto"/>
        <w:jc w:val="center"/>
        <w:rPr>
          <w:rFonts w:ascii="Times New Roman" w:hAnsi="Times New Roman" w:cs="Times New Roman"/>
        </w:rPr>
      </w:pPr>
      <w:r>
        <w:rPr>
          <w:rFonts w:ascii="Times New Roman" w:hAnsi="Times New Roman" w:cs="Times New Roman"/>
        </w:rPr>
        <w:t xml:space="preserve">Is ADR Helpful </w:t>
      </w:r>
      <w:r w:rsidR="003716CA">
        <w:rPr>
          <w:rFonts w:ascii="Times New Roman" w:hAnsi="Times New Roman" w:cs="Times New Roman"/>
        </w:rPr>
        <w:t>in</w:t>
      </w:r>
      <w:r>
        <w:rPr>
          <w:rFonts w:ascii="Times New Roman" w:hAnsi="Times New Roman" w:cs="Times New Roman"/>
        </w:rPr>
        <w:t xml:space="preserve"> The Entertainment Industry</w:t>
      </w:r>
    </w:p>
    <w:p w14:paraId="37741FE4" w14:textId="19709E82" w:rsidR="00267DDE" w:rsidRDefault="00267DDE" w:rsidP="00267DDE">
      <w:pPr>
        <w:spacing w:line="480" w:lineRule="auto"/>
        <w:jc w:val="center"/>
        <w:rPr>
          <w:rFonts w:ascii="Times New Roman" w:hAnsi="Times New Roman" w:cs="Times New Roman"/>
        </w:rPr>
      </w:pPr>
      <w:r>
        <w:rPr>
          <w:rFonts w:ascii="Times New Roman" w:hAnsi="Times New Roman" w:cs="Times New Roman"/>
        </w:rPr>
        <w:t>Hubert Christopher Maxwell</w:t>
      </w:r>
    </w:p>
    <w:p w14:paraId="107D98AD" w14:textId="5713FBE1" w:rsidR="00267DDE" w:rsidRDefault="00267DDE" w:rsidP="00267DDE">
      <w:pPr>
        <w:spacing w:line="480" w:lineRule="auto"/>
        <w:jc w:val="center"/>
        <w:rPr>
          <w:rFonts w:ascii="Times New Roman" w:hAnsi="Times New Roman" w:cs="Times New Roman"/>
        </w:rPr>
      </w:pPr>
      <w:r>
        <w:rPr>
          <w:rFonts w:ascii="Times New Roman" w:hAnsi="Times New Roman" w:cs="Times New Roman"/>
        </w:rPr>
        <w:t>Full Sail</w:t>
      </w:r>
    </w:p>
    <w:p w14:paraId="34B2D363" w14:textId="7FE5BFF9" w:rsidR="00267DDE" w:rsidRDefault="00267DDE" w:rsidP="00267DDE">
      <w:pPr>
        <w:spacing w:line="480" w:lineRule="auto"/>
        <w:jc w:val="center"/>
        <w:rPr>
          <w:rFonts w:ascii="Times New Roman" w:hAnsi="Times New Roman" w:cs="Times New Roman"/>
        </w:rPr>
      </w:pPr>
      <w:r>
        <w:rPr>
          <w:rFonts w:ascii="Times New Roman" w:hAnsi="Times New Roman" w:cs="Times New Roman"/>
        </w:rPr>
        <w:t>Negotiation and Deal Making</w:t>
      </w:r>
    </w:p>
    <w:p w14:paraId="2C02C1F9" w14:textId="41028236" w:rsidR="00267DDE" w:rsidRDefault="00267DDE" w:rsidP="00267DDE">
      <w:pPr>
        <w:spacing w:line="480" w:lineRule="auto"/>
        <w:jc w:val="center"/>
        <w:rPr>
          <w:rFonts w:ascii="Times New Roman" w:hAnsi="Times New Roman" w:cs="Times New Roman"/>
        </w:rPr>
      </w:pPr>
      <w:r>
        <w:rPr>
          <w:rFonts w:ascii="Times New Roman" w:hAnsi="Times New Roman" w:cs="Times New Roman"/>
        </w:rPr>
        <w:t>02/23/2020</w:t>
      </w:r>
    </w:p>
    <w:p w14:paraId="184A3427" w14:textId="71BF6A2C" w:rsidR="00267DDE" w:rsidRDefault="00267DDE" w:rsidP="00267DDE">
      <w:pPr>
        <w:spacing w:line="480" w:lineRule="auto"/>
        <w:jc w:val="center"/>
        <w:rPr>
          <w:rFonts w:ascii="Times New Roman" w:hAnsi="Times New Roman" w:cs="Times New Roman"/>
        </w:rPr>
      </w:pPr>
    </w:p>
    <w:p w14:paraId="5759080E" w14:textId="0D96D47C" w:rsidR="00267DDE" w:rsidRDefault="00267DDE" w:rsidP="00267DDE">
      <w:pPr>
        <w:spacing w:line="480" w:lineRule="auto"/>
        <w:jc w:val="center"/>
        <w:rPr>
          <w:rFonts w:ascii="Times New Roman" w:hAnsi="Times New Roman" w:cs="Times New Roman"/>
        </w:rPr>
      </w:pPr>
    </w:p>
    <w:p w14:paraId="6E6252E4" w14:textId="4D12D75C" w:rsidR="00267DDE" w:rsidRDefault="00267DDE" w:rsidP="00267DDE">
      <w:pPr>
        <w:spacing w:line="480" w:lineRule="auto"/>
        <w:jc w:val="center"/>
        <w:rPr>
          <w:rFonts w:ascii="Times New Roman" w:hAnsi="Times New Roman" w:cs="Times New Roman"/>
        </w:rPr>
      </w:pPr>
    </w:p>
    <w:p w14:paraId="66DCB8DD" w14:textId="3CACEB53" w:rsidR="00267DDE" w:rsidRDefault="00267DDE" w:rsidP="00267DDE">
      <w:pPr>
        <w:spacing w:line="480" w:lineRule="auto"/>
        <w:jc w:val="center"/>
        <w:rPr>
          <w:rFonts w:ascii="Times New Roman" w:hAnsi="Times New Roman" w:cs="Times New Roman"/>
        </w:rPr>
      </w:pPr>
    </w:p>
    <w:p w14:paraId="50CC9E5A" w14:textId="54E3BC4F" w:rsidR="00267DDE" w:rsidRDefault="00267DDE" w:rsidP="00267DDE">
      <w:pPr>
        <w:spacing w:line="480" w:lineRule="auto"/>
        <w:jc w:val="center"/>
        <w:rPr>
          <w:rFonts w:ascii="Times New Roman" w:hAnsi="Times New Roman" w:cs="Times New Roman"/>
        </w:rPr>
      </w:pPr>
    </w:p>
    <w:p w14:paraId="3FBC05D4" w14:textId="2B387BC5" w:rsidR="00267DDE" w:rsidRDefault="00267DDE" w:rsidP="00267DDE">
      <w:pPr>
        <w:spacing w:line="480" w:lineRule="auto"/>
        <w:jc w:val="center"/>
        <w:rPr>
          <w:rFonts w:ascii="Times New Roman" w:hAnsi="Times New Roman" w:cs="Times New Roman"/>
        </w:rPr>
      </w:pPr>
    </w:p>
    <w:p w14:paraId="30F101AB" w14:textId="28D9D371" w:rsidR="00267DDE" w:rsidRDefault="00267DDE" w:rsidP="00267DDE">
      <w:pPr>
        <w:spacing w:line="480" w:lineRule="auto"/>
        <w:jc w:val="center"/>
        <w:rPr>
          <w:rFonts w:ascii="Times New Roman" w:hAnsi="Times New Roman" w:cs="Times New Roman"/>
        </w:rPr>
      </w:pPr>
    </w:p>
    <w:p w14:paraId="4791531E" w14:textId="2D2E812A" w:rsidR="00267DDE" w:rsidRDefault="00267DDE" w:rsidP="00267DDE">
      <w:pPr>
        <w:spacing w:line="480" w:lineRule="auto"/>
        <w:jc w:val="center"/>
        <w:rPr>
          <w:rFonts w:ascii="Times New Roman" w:hAnsi="Times New Roman" w:cs="Times New Roman"/>
        </w:rPr>
      </w:pPr>
    </w:p>
    <w:p w14:paraId="6C1DE4DF" w14:textId="51E23D31" w:rsidR="00267DDE" w:rsidRDefault="00267DDE" w:rsidP="00267DDE">
      <w:pPr>
        <w:spacing w:line="480" w:lineRule="auto"/>
        <w:jc w:val="center"/>
        <w:rPr>
          <w:rFonts w:ascii="Times New Roman" w:hAnsi="Times New Roman" w:cs="Times New Roman"/>
        </w:rPr>
      </w:pPr>
    </w:p>
    <w:p w14:paraId="6F525624" w14:textId="44BF9F02" w:rsidR="00267DDE" w:rsidRDefault="00267DDE" w:rsidP="00267DDE">
      <w:pPr>
        <w:spacing w:line="480" w:lineRule="auto"/>
        <w:jc w:val="center"/>
        <w:rPr>
          <w:rFonts w:ascii="Times New Roman" w:hAnsi="Times New Roman" w:cs="Times New Roman"/>
        </w:rPr>
      </w:pPr>
    </w:p>
    <w:p w14:paraId="0643FA5A" w14:textId="78E81460" w:rsidR="00267DDE" w:rsidRDefault="00267DDE" w:rsidP="00267DDE">
      <w:pPr>
        <w:spacing w:line="480" w:lineRule="auto"/>
        <w:jc w:val="center"/>
        <w:rPr>
          <w:rFonts w:ascii="Times New Roman" w:hAnsi="Times New Roman" w:cs="Times New Roman"/>
        </w:rPr>
      </w:pPr>
    </w:p>
    <w:p w14:paraId="7A62A43A" w14:textId="354340EE" w:rsidR="00267DDE" w:rsidRDefault="00267DDE" w:rsidP="00267DDE">
      <w:pPr>
        <w:spacing w:line="480" w:lineRule="auto"/>
        <w:jc w:val="center"/>
        <w:rPr>
          <w:rFonts w:ascii="Times New Roman" w:hAnsi="Times New Roman" w:cs="Times New Roman"/>
        </w:rPr>
      </w:pPr>
    </w:p>
    <w:p w14:paraId="7E4A8418" w14:textId="79640971" w:rsidR="00267DDE" w:rsidRDefault="00267DDE" w:rsidP="00267DDE">
      <w:pPr>
        <w:spacing w:line="480" w:lineRule="auto"/>
        <w:rPr>
          <w:rFonts w:ascii="Times New Roman" w:hAnsi="Times New Roman" w:cs="Times New Roman"/>
        </w:rPr>
      </w:pPr>
    </w:p>
    <w:p w14:paraId="79C0703F" w14:textId="6EBF042D" w:rsidR="00B30492" w:rsidRDefault="00E01EAE" w:rsidP="005425C6">
      <w:pPr>
        <w:spacing w:line="480" w:lineRule="auto"/>
        <w:jc w:val="center"/>
        <w:rPr>
          <w:rFonts w:ascii="Times New Roman" w:hAnsi="Times New Roman" w:cs="Times New Roman"/>
        </w:rPr>
      </w:pPr>
      <w:r>
        <w:rPr>
          <w:rFonts w:ascii="Times New Roman" w:hAnsi="Times New Roman" w:cs="Times New Roman"/>
        </w:rPr>
        <w:lastRenderedPageBreak/>
        <w:t>IS ADR HELPFUL IN THE ENTERTAINMENT INDUSTRY</w:t>
      </w:r>
    </w:p>
    <w:p w14:paraId="5B73AA6A" w14:textId="71A9C4C6" w:rsidR="00BE1225" w:rsidRDefault="00B30492" w:rsidP="00AC10B2">
      <w:pPr>
        <w:spacing w:line="480" w:lineRule="auto"/>
        <w:ind w:firstLine="720"/>
        <w:rPr>
          <w:rFonts w:ascii="Times New Roman" w:hAnsi="Times New Roman" w:cs="Times New Roman"/>
        </w:rPr>
      </w:pPr>
      <w:r>
        <w:rPr>
          <w:rFonts w:ascii="Times New Roman" w:hAnsi="Times New Roman" w:cs="Times New Roman"/>
        </w:rPr>
        <w:t xml:space="preserve">Some say in the Entertainment Industry there are many different issues that can happen during the length of someones’ career. For this reason, people have to come up with different options </w:t>
      </w:r>
      <w:r w:rsidR="00B709F4">
        <w:rPr>
          <w:rFonts w:ascii="Times New Roman" w:hAnsi="Times New Roman" w:cs="Times New Roman"/>
        </w:rPr>
        <w:t>that will</w:t>
      </w:r>
      <w:r>
        <w:rPr>
          <w:rFonts w:ascii="Times New Roman" w:hAnsi="Times New Roman" w:cs="Times New Roman"/>
        </w:rPr>
        <w:t xml:space="preserve"> deal with these kinds of negative situations.</w:t>
      </w:r>
      <w:r w:rsidR="00B709F4">
        <w:rPr>
          <w:rFonts w:ascii="Times New Roman" w:hAnsi="Times New Roman" w:cs="Times New Roman"/>
        </w:rPr>
        <w:t xml:space="preserve">  </w:t>
      </w:r>
      <w:r>
        <w:rPr>
          <w:rFonts w:ascii="Times New Roman" w:hAnsi="Times New Roman" w:cs="Times New Roman"/>
        </w:rPr>
        <w:t>Alternative Dispute Resolution techniques</w:t>
      </w:r>
      <w:r w:rsidR="00B709F4">
        <w:rPr>
          <w:rFonts w:ascii="Times New Roman" w:hAnsi="Times New Roman" w:cs="Times New Roman"/>
        </w:rPr>
        <w:t xml:space="preserve"> could possible be</w:t>
      </w:r>
      <w:r>
        <w:rPr>
          <w:rFonts w:ascii="Times New Roman" w:hAnsi="Times New Roman" w:cs="Times New Roman"/>
        </w:rPr>
        <w:t xml:space="preserve"> a good option when it comes to dealing with legal issues</w:t>
      </w:r>
      <w:r w:rsidR="00B709F4">
        <w:rPr>
          <w:rFonts w:ascii="Times New Roman" w:hAnsi="Times New Roman" w:cs="Times New Roman"/>
        </w:rPr>
        <w:t xml:space="preserve"> that. May arise during </w:t>
      </w:r>
      <w:r>
        <w:rPr>
          <w:rFonts w:ascii="Times New Roman" w:hAnsi="Times New Roman" w:cs="Times New Roman"/>
        </w:rPr>
        <w:t>business situations</w:t>
      </w:r>
      <w:r w:rsidR="00B709F4">
        <w:rPr>
          <w:rFonts w:ascii="Times New Roman" w:hAnsi="Times New Roman" w:cs="Times New Roman"/>
        </w:rPr>
        <w:t xml:space="preserve"> in the Entertainment Industry</w:t>
      </w:r>
      <w:r>
        <w:rPr>
          <w:rFonts w:ascii="Times New Roman" w:hAnsi="Times New Roman" w:cs="Times New Roman"/>
        </w:rPr>
        <w:t>. What is Alternative Dispute Resolution (ADR), it is “the procedure for settling disputes without litigation, such as arbitration, mediation, or negotiation”.</w:t>
      </w:r>
      <w:r w:rsidR="00426AFE">
        <w:rPr>
          <w:rFonts w:ascii="Times New Roman" w:hAnsi="Times New Roman" w:cs="Times New Roman"/>
        </w:rPr>
        <w:t xml:space="preserve"> </w:t>
      </w:r>
      <w:r w:rsidR="00426AFE">
        <w:rPr>
          <w:rFonts w:ascii="Times New Roman" w:hAnsi="Times New Roman" w:cs="Times New Roman"/>
        </w:rPr>
        <w:t>(FindLaw, 2020, para. 1)</w:t>
      </w:r>
      <w:r w:rsidR="00426AFE">
        <w:rPr>
          <w:rFonts w:ascii="Times New Roman" w:hAnsi="Times New Roman" w:cs="Times New Roman"/>
        </w:rPr>
        <w:t xml:space="preserve"> Depending on the situation </w:t>
      </w:r>
      <w:r w:rsidR="005425C6">
        <w:rPr>
          <w:rFonts w:ascii="Times New Roman" w:hAnsi="Times New Roman" w:cs="Times New Roman"/>
        </w:rPr>
        <w:t>people could utilities Alternative Dispute Resolution techniques to give both parties a chance to hear each other opinion in the situation and come to agreement more privately and without litigation. These three techniques “arbitration, mediation or negotiation” might be able to</w:t>
      </w:r>
      <w:r w:rsidR="00623A99">
        <w:rPr>
          <w:rFonts w:ascii="Times New Roman" w:hAnsi="Times New Roman" w:cs="Times New Roman"/>
        </w:rPr>
        <w:t xml:space="preserve"> properly defuse</w:t>
      </w:r>
      <w:r w:rsidR="00BE1225">
        <w:rPr>
          <w:rFonts w:ascii="Times New Roman" w:hAnsi="Times New Roman" w:cs="Times New Roman"/>
        </w:rPr>
        <w:t xml:space="preserve"> some issues. </w:t>
      </w:r>
    </w:p>
    <w:p w14:paraId="6D753332" w14:textId="77CFE07F" w:rsidR="00E44720" w:rsidRDefault="00BE1225" w:rsidP="00741712">
      <w:pPr>
        <w:spacing w:line="480" w:lineRule="auto"/>
        <w:ind w:firstLine="720"/>
        <w:rPr>
          <w:rFonts w:ascii="Times New Roman" w:hAnsi="Times New Roman" w:cs="Times New Roman"/>
        </w:rPr>
      </w:pPr>
      <w:r>
        <w:rPr>
          <w:rFonts w:ascii="Times New Roman" w:hAnsi="Times New Roman" w:cs="Times New Roman"/>
        </w:rPr>
        <w:t xml:space="preserve">Arbitration can be helpful because the different parties having an </w:t>
      </w:r>
      <w:r w:rsidR="00182A98">
        <w:rPr>
          <w:rFonts w:ascii="Times New Roman" w:hAnsi="Times New Roman" w:cs="Times New Roman"/>
        </w:rPr>
        <w:t>issue</w:t>
      </w:r>
      <w:r>
        <w:rPr>
          <w:rFonts w:ascii="Times New Roman" w:hAnsi="Times New Roman" w:cs="Times New Roman"/>
        </w:rPr>
        <w:t xml:space="preserve"> could bring in a specialist that has the experience required to help them come to </w:t>
      </w:r>
      <w:r w:rsidR="00182A98">
        <w:rPr>
          <w:rFonts w:ascii="Times New Roman" w:hAnsi="Times New Roman" w:cs="Times New Roman"/>
        </w:rPr>
        <w:t>a</w:t>
      </w:r>
      <w:r>
        <w:rPr>
          <w:rFonts w:ascii="Times New Roman" w:hAnsi="Times New Roman" w:cs="Times New Roman"/>
        </w:rPr>
        <w:t xml:space="preserve"> </w:t>
      </w:r>
      <w:r w:rsidR="00182A98">
        <w:rPr>
          <w:rFonts w:ascii="Times New Roman" w:hAnsi="Times New Roman" w:cs="Times New Roman"/>
        </w:rPr>
        <w:t xml:space="preserve">conclusion. </w:t>
      </w:r>
      <w:r>
        <w:rPr>
          <w:rFonts w:ascii="Times New Roman" w:hAnsi="Times New Roman" w:cs="Times New Roman"/>
        </w:rPr>
        <w:t>“In arbitration, a neutral person</w:t>
      </w:r>
      <w:r w:rsidR="00B709F4">
        <w:rPr>
          <w:rFonts w:ascii="Times New Roman" w:hAnsi="Times New Roman" w:cs="Times New Roman"/>
        </w:rPr>
        <w:t xml:space="preserve"> called an ‘arbitrator’ hears arguments and evidence from each side and then decides the outcome of the dispute”.</w:t>
      </w:r>
      <w:r>
        <w:rPr>
          <w:rFonts w:ascii="Times New Roman" w:hAnsi="Times New Roman" w:cs="Times New Roman"/>
        </w:rPr>
        <w:t xml:space="preserve"> (CALIFRONIA COURTS THE JUDICIAL BRANCH OF CALIFORNIA, 2020, para. 7)</w:t>
      </w:r>
      <w:r w:rsidR="00182A98">
        <w:rPr>
          <w:rFonts w:ascii="Times New Roman" w:hAnsi="Times New Roman" w:cs="Times New Roman"/>
        </w:rPr>
        <w:t xml:space="preserve"> The parties involved can decide between doing a “binding” </w:t>
      </w:r>
      <w:r w:rsidR="00182A98">
        <w:rPr>
          <w:rFonts w:ascii="Times New Roman" w:hAnsi="Times New Roman" w:cs="Times New Roman"/>
        </w:rPr>
        <w:t>(CALIFRONIA COURTS THE JUDICIAL BRANCH OF CALIFORNIA, 2020, para. 7)</w:t>
      </w:r>
      <w:r w:rsidR="00182A98">
        <w:rPr>
          <w:rFonts w:ascii="Times New Roman" w:hAnsi="Times New Roman" w:cs="Times New Roman"/>
        </w:rPr>
        <w:t xml:space="preserve"> or “nonbinding” </w:t>
      </w:r>
      <w:r w:rsidR="00182A98">
        <w:rPr>
          <w:rFonts w:ascii="Times New Roman" w:hAnsi="Times New Roman" w:cs="Times New Roman"/>
        </w:rPr>
        <w:t>(CALIFRONIA COURTS THE JUDICIAL BRANCH OF CALIFORNIA, 2020, para. 7)</w:t>
      </w:r>
      <w:r w:rsidR="00182A98">
        <w:rPr>
          <w:rFonts w:ascii="Times New Roman" w:hAnsi="Times New Roman" w:cs="Times New Roman"/>
        </w:rPr>
        <w:t xml:space="preserve"> arbitration. When the parties decide to do a Binding arbitration, they “waive their right to a trial and agree to accept the arbitrator’s decision as final”. </w:t>
      </w:r>
      <w:r w:rsidR="00182A98">
        <w:rPr>
          <w:rFonts w:ascii="Times New Roman" w:hAnsi="Times New Roman" w:cs="Times New Roman"/>
        </w:rPr>
        <w:t>(CALIFRONIA COURTS THE JUDICIAL BRANCH OF CALIFORNIA, 2020, para. 7)</w:t>
      </w:r>
      <w:r w:rsidR="00182A98">
        <w:rPr>
          <w:rFonts w:ascii="Times New Roman" w:hAnsi="Times New Roman" w:cs="Times New Roman"/>
        </w:rPr>
        <w:t xml:space="preserve"> When using the binding </w:t>
      </w:r>
      <w:r w:rsidR="00AC10B2">
        <w:rPr>
          <w:rFonts w:ascii="Times New Roman" w:hAnsi="Times New Roman" w:cs="Times New Roman"/>
        </w:rPr>
        <w:t>arbitration,</w:t>
      </w:r>
      <w:r w:rsidR="00182A98">
        <w:rPr>
          <w:rFonts w:ascii="Times New Roman" w:hAnsi="Times New Roman" w:cs="Times New Roman"/>
        </w:rPr>
        <w:t xml:space="preserve"> the two parties put themselves in a situation that they cannot change once the outcome has been </w:t>
      </w:r>
      <w:r w:rsidR="00182A98">
        <w:rPr>
          <w:rFonts w:ascii="Times New Roman" w:hAnsi="Times New Roman" w:cs="Times New Roman"/>
        </w:rPr>
        <w:lastRenderedPageBreak/>
        <w:t xml:space="preserve">decide. If one party was to not agree with the </w:t>
      </w:r>
      <w:r w:rsidR="00AC10B2">
        <w:rPr>
          <w:rFonts w:ascii="Times New Roman" w:hAnsi="Times New Roman" w:cs="Times New Roman"/>
        </w:rPr>
        <w:t>decision,</w:t>
      </w:r>
      <w:r w:rsidR="00182A98">
        <w:rPr>
          <w:rFonts w:ascii="Times New Roman" w:hAnsi="Times New Roman" w:cs="Times New Roman"/>
        </w:rPr>
        <w:t xml:space="preserve"> they do not have the ability to </w:t>
      </w:r>
      <w:r w:rsidR="00AC10B2">
        <w:rPr>
          <w:rFonts w:ascii="Times New Roman" w:hAnsi="Times New Roman" w:cs="Times New Roman"/>
        </w:rPr>
        <w:t xml:space="preserve">decide they do not want to accept the final decision that the arbitrator chooses. On the other </w:t>
      </w:r>
      <w:proofErr w:type="gramStart"/>
      <w:r w:rsidR="00AC10B2">
        <w:rPr>
          <w:rFonts w:ascii="Times New Roman" w:hAnsi="Times New Roman" w:cs="Times New Roman"/>
        </w:rPr>
        <w:t>hand</w:t>
      </w:r>
      <w:proofErr w:type="gramEnd"/>
      <w:r w:rsidR="00AC10B2">
        <w:rPr>
          <w:rFonts w:ascii="Times New Roman" w:hAnsi="Times New Roman" w:cs="Times New Roman"/>
        </w:rPr>
        <w:t xml:space="preserve"> the two parties could choose Nonbinding arbitration which “means that the parties are free to request a trial if they do not accept the arbitrator’s decision. </w:t>
      </w:r>
      <w:r w:rsidR="00AC10B2">
        <w:rPr>
          <w:rFonts w:ascii="Times New Roman" w:hAnsi="Times New Roman" w:cs="Times New Roman"/>
        </w:rPr>
        <w:t>(CALIFRONIA COURTS THE JUDICIAL BRANCH OF CALIFORNIA, 2020, para. 7)</w:t>
      </w:r>
      <w:r w:rsidR="00AC10B2">
        <w:rPr>
          <w:rFonts w:ascii="Times New Roman" w:hAnsi="Times New Roman" w:cs="Times New Roman"/>
        </w:rPr>
        <w:t xml:space="preserve"> It is possible to believe that the arbitration Alternative Dispute Resolution technique is best used when the two parties are not able to come to a happy agreement with one another and needs a professional to help them come to a pleasing and fair decision. </w:t>
      </w:r>
      <w:r w:rsidR="006D3467">
        <w:rPr>
          <w:rFonts w:ascii="Times New Roman" w:hAnsi="Times New Roman" w:cs="Times New Roman"/>
        </w:rPr>
        <w:t>Curtis Jackson has undergone a lot of different lawsuits. Him and HipHopDX.com had a dispute in which the website believe that he was defacing their company and sued him for defamation. Arbitration would have been useful because they could have meet up with Mr. Jackson</w:t>
      </w:r>
      <w:r w:rsidR="00E01EAE">
        <w:rPr>
          <w:rFonts w:ascii="Times New Roman" w:hAnsi="Times New Roman" w:cs="Times New Roman"/>
        </w:rPr>
        <w:t xml:space="preserve"> privately</w:t>
      </w:r>
      <w:r w:rsidR="006D3467">
        <w:rPr>
          <w:rFonts w:ascii="Times New Roman" w:hAnsi="Times New Roman" w:cs="Times New Roman"/>
        </w:rPr>
        <w:t xml:space="preserve"> with a professional. Both parties would have been able to provide the expert with information to support their </w:t>
      </w:r>
      <w:r w:rsidR="00E01EAE">
        <w:rPr>
          <w:rFonts w:ascii="Times New Roman" w:hAnsi="Times New Roman" w:cs="Times New Roman"/>
        </w:rPr>
        <w:t xml:space="preserve">argument and had that individual decide the decision.  Instead the company </w:t>
      </w:r>
      <w:proofErr w:type="spellStart"/>
      <w:r w:rsidR="00E01EAE">
        <w:rPr>
          <w:rFonts w:ascii="Times New Roman" w:hAnsi="Times New Roman" w:cs="Times New Roman"/>
        </w:rPr>
        <w:t>HipHopDX</w:t>
      </w:r>
      <w:proofErr w:type="spellEnd"/>
      <w:r w:rsidR="00E01EAE">
        <w:rPr>
          <w:rFonts w:ascii="Times New Roman" w:hAnsi="Times New Roman" w:cs="Times New Roman"/>
        </w:rPr>
        <w:t xml:space="preserve"> lost the case in court and ended up having to pay Mr. Jackson 20,000.  They not only lost time and money but their creditability as </w:t>
      </w:r>
      <w:proofErr w:type="gramStart"/>
      <w:r w:rsidR="00E01EAE">
        <w:rPr>
          <w:rFonts w:ascii="Times New Roman" w:hAnsi="Times New Roman" w:cs="Times New Roman"/>
        </w:rPr>
        <w:t>an</w:t>
      </w:r>
      <w:proofErr w:type="gramEnd"/>
      <w:r w:rsidR="00E01EAE">
        <w:rPr>
          <w:rFonts w:ascii="Times New Roman" w:hAnsi="Times New Roman" w:cs="Times New Roman"/>
        </w:rPr>
        <w:t xml:space="preserve"> reliable new source which is the reason why they were suing Mr. Jackson in the first place. The arbitration would have been helpful in education the two parties for future endeavors and keeping the honor of both of the parties in tack. </w:t>
      </w:r>
    </w:p>
    <w:p w14:paraId="0CF297D4" w14:textId="580F34C6" w:rsidR="00E44720" w:rsidRDefault="00BE1225" w:rsidP="00A542AD">
      <w:pPr>
        <w:spacing w:line="480" w:lineRule="auto"/>
        <w:ind w:firstLine="720"/>
        <w:rPr>
          <w:rFonts w:ascii="Times New Roman" w:hAnsi="Times New Roman" w:cs="Times New Roman"/>
        </w:rPr>
      </w:pPr>
      <w:r>
        <w:rPr>
          <w:rFonts w:ascii="Times New Roman" w:hAnsi="Times New Roman" w:cs="Times New Roman"/>
        </w:rPr>
        <w:tab/>
      </w:r>
      <w:r w:rsidR="00741712">
        <w:rPr>
          <w:rFonts w:ascii="Times New Roman" w:hAnsi="Times New Roman" w:cs="Times New Roman"/>
        </w:rPr>
        <w:t xml:space="preserve">Mediation might be useful when the parties involved want to come to a conclusion themselves and not handle the situation in a court room.  </w:t>
      </w:r>
      <w:r>
        <w:rPr>
          <w:rFonts w:ascii="Times New Roman" w:hAnsi="Times New Roman" w:cs="Times New Roman"/>
        </w:rPr>
        <w:t>“In mediation, an impartial person called a ‘mediator’ helps the parties try to reach a mutually acceptable resolution of the dispute.”</w:t>
      </w:r>
      <w:r w:rsidR="00741712">
        <w:rPr>
          <w:rFonts w:ascii="Times New Roman" w:hAnsi="Times New Roman" w:cs="Times New Roman"/>
        </w:rPr>
        <w:t xml:space="preserve"> </w:t>
      </w:r>
      <w:r>
        <w:rPr>
          <w:rFonts w:ascii="Times New Roman" w:hAnsi="Times New Roman" w:cs="Times New Roman"/>
        </w:rPr>
        <w:t xml:space="preserve">(CALIFRONIA COURTS THE JUDICIAL BRANCH OF CALIFORNIA, 2020, </w:t>
      </w:r>
      <w:r>
        <w:rPr>
          <w:rFonts w:ascii="Times New Roman" w:hAnsi="Times New Roman" w:cs="Times New Roman"/>
        </w:rPr>
        <w:t>para. 4)</w:t>
      </w:r>
      <w:r w:rsidR="00741712">
        <w:rPr>
          <w:rFonts w:ascii="Times New Roman" w:hAnsi="Times New Roman" w:cs="Times New Roman"/>
        </w:rPr>
        <w:t xml:space="preserve"> The parties involved will have a mediator that will help them “communicate so they can try to settle the dispute themselves”. </w:t>
      </w:r>
      <w:r w:rsidR="00741712">
        <w:rPr>
          <w:rFonts w:ascii="Times New Roman" w:hAnsi="Times New Roman" w:cs="Times New Roman"/>
        </w:rPr>
        <w:t xml:space="preserve">(CALIFRONIA COURTS THE JUDICIAL BRANCH OF </w:t>
      </w:r>
      <w:r w:rsidR="00741712">
        <w:rPr>
          <w:rFonts w:ascii="Times New Roman" w:hAnsi="Times New Roman" w:cs="Times New Roman"/>
        </w:rPr>
        <w:lastRenderedPageBreak/>
        <w:t>CALIFORNIA, 2020, para. 4)</w:t>
      </w:r>
      <w:r w:rsidR="00741712">
        <w:rPr>
          <w:rFonts w:ascii="Times New Roman" w:hAnsi="Times New Roman" w:cs="Times New Roman"/>
        </w:rPr>
        <w:t xml:space="preserve"> </w:t>
      </w:r>
      <w:r w:rsidR="004332BA">
        <w:rPr>
          <w:rFonts w:ascii="Times New Roman" w:hAnsi="Times New Roman" w:cs="Times New Roman"/>
        </w:rPr>
        <w:t xml:space="preserve">It is possible that the mediation process could be delayed or unsuccessful because “one of the parties is unwilling to cooperate or compromise”. </w:t>
      </w:r>
      <w:r w:rsidR="004332BA">
        <w:rPr>
          <w:rFonts w:ascii="Times New Roman" w:hAnsi="Times New Roman" w:cs="Times New Roman"/>
        </w:rPr>
        <w:t xml:space="preserve">(CALIFRONIA COURTS THE JUDICIAL BRANCH OF CALIFORNIA, 2020, para. </w:t>
      </w:r>
      <w:r w:rsidR="004332BA">
        <w:rPr>
          <w:rFonts w:ascii="Times New Roman" w:hAnsi="Times New Roman" w:cs="Times New Roman"/>
        </w:rPr>
        <w:t>6</w:t>
      </w:r>
      <w:r w:rsidR="004332BA">
        <w:rPr>
          <w:rFonts w:ascii="Times New Roman" w:hAnsi="Times New Roman" w:cs="Times New Roman"/>
        </w:rPr>
        <w:t>)</w:t>
      </w:r>
      <w:r w:rsidR="004332BA">
        <w:rPr>
          <w:rFonts w:ascii="Times New Roman" w:hAnsi="Times New Roman" w:cs="Times New Roman"/>
        </w:rPr>
        <w:t xml:space="preserve"> That is why it is probably best used when the “parties have a relationship they want to preserve”. </w:t>
      </w:r>
      <w:r w:rsidR="004332BA">
        <w:rPr>
          <w:rFonts w:ascii="Times New Roman" w:hAnsi="Times New Roman" w:cs="Times New Roman"/>
        </w:rPr>
        <w:t xml:space="preserve">(CALIFRONIA COURTS THE JUDICIAL BRANCH OF CALIFORNIA, 2020, para. </w:t>
      </w:r>
      <w:r w:rsidR="004332BA">
        <w:rPr>
          <w:rFonts w:ascii="Times New Roman" w:hAnsi="Times New Roman" w:cs="Times New Roman"/>
        </w:rPr>
        <w:t>5</w:t>
      </w:r>
      <w:r w:rsidR="004332BA">
        <w:rPr>
          <w:rFonts w:ascii="Times New Roman" w:hAnsi="Times New Roman" w:cs="Times New Roman"/>
        </w:rPr>
        <w:t>)</w:t>
      </w:r>
      <w:r w:rsidR="00A913E2">
        <w:rPr>
          <w:rFonts w:ascii="Times New Roman" w:hAnsi="Times New Roman" w:cs="Times New Roman"/>
        </w:rPr>
        <w:t xml:space="preserve"> </w:t>
      </w:r>
      <w:r w:rsidR="00A86789">
        <w:rPr>
          <w:rFonts w:ascii="Times New Roman" w:hAnsi="Times New Roman" w:cs="Times New Roman"/>
        </w:rPr>
        <w:t xml:space="preserve">Curtis Jackson also known as “50 Cent” </w:t>
      </w:r>
      <w:r w:rsidR="006D3467">
        <w:rPr>
          <w:rFonts w:ascii="Times New Roman" w:hAnsi="Times New Roman" w:cs="Times New Roman"/>
        </w:rPr>
        <w:t>sued HipHopDX.com for using his picture without his permission. (</w:t>
      </w:r>
      <w:proofErr w:type="spellStart"/>
      <w:r w:rsidR="006D3467">
        <w:rPr>
          <w:rFonts w:ascii="Times New Roman" w:hAnsi="Times New Roman" w:cs="Times New Roman"/>
        </w:rPr>
        <w:t>TheBlast</w:t>
      </w:r>
      <w:proofErr w:type="spellEnd"/>
      <w:r w:rsidR="006D3467">
        <w:rPr>
          <w:rFonts w:ascii="Times New Roman" w:hAnsi="Times New Roman" w:cs="Times New Roman"/>
        </w:rPr>
        <w:t xml:space="preserve">, 2018, para 2) Mediation might have been useful in this situation because he could have asked to meet with the representative of the company and the form of a mediation ADR so that they could privately discuss the what’s and why’s of the situation and come to a better understand and agreement. He possibly could have gotten more money out of the situation and a better article written about him in the process if the mediation went well. </w:t>
      </w:r>
    </w:p>
    <w:p w14:paraId="275CE8E0" w14:textId="521700AF" w:rsidR="00A913E2" w:rsidRDefault="004332BA" w:rsidP="00A913E2">
      <w:pPr>
        <w:spacing w:line="480" w:lineRule="auto"/>
        <w:ind w:firstLine="720"/>
        <w:rPr>
          <w:rFonts w:ascii="Times New Roman" w:hAnsi="Times New Roman" w:cs="Times New Roman"/>
        </w:rPr>
      </w:pPr>
      <w:r>
        <w:rPr>
          <w:rFonts w:ascii="Times New Roman" w:hAnsi="Times New Roman" w:cs="Times New Roman"/>
        </w:rPr>
        <w:tab/>
        <w:t xml:space="preserve">Negotiation might be the most private </w:t>
      </w:r>
      <w:r w:rsidR="00A542AD">
        <w:rPr>
          <w:rFonts w:ascii="Times New Roman" w:hAnsi="Times New Roman" w:cs="Times New Roman"/>
        </w:rPr>
        <w:t xml:space="preserve">form of Alternative Dispute Resolution technique because it “allows the parties to meet in order to settle a dispute”. (Legal Information Institute, </w:t>
      </w:r>
      <w:r w:rsidR="00A542AD">
        <w:rPr>
          <w:rFonts w:ascii="Times New Roman" w:hAnsi="Times New Roman" w:cs="Times New Roman"/>
        </w:rPr>
        <w:t>20</w:t>
      </w:r>
      <w:r w:rsidR="00A542AD">
        <w:rPr>
          <w:rFonts w:ascii="Times New Roman" w:hAnsi="Times New Roman" w:cs="Times New Roman"/>
        </w:rPr>
        <w:t>17</w:t>
      </w:r>
      <w:r w:rsidR="00A542AD">
        <w:rPr>
          <w:rFonts w:ascii="Times New Roman" w:hAnsi="Times New Roman" w:cs="Times New Roman"/>
        </w:rPr>
        <w:t xml:space="preserve">, para. </w:t>
      </w:r>
      <w:r w:rsidR="00A542AD">
        <w:rPr>
          <w:rFonts w:ascii="Times New Roman" w:hAnsi="Times New Roman" w:cs="Times New Roman"/>
        </w:rPr>
        <w:t>3</w:t>
      </w:r>
      <w:r w:rsidR="00A542AD">
        <w:rPr>
          <w:rFonts w:ascii="Times New Roman" w:hAnsi="Times New Roman" w:cs="Times New Roman"/>
        </w:rPr>
        <w:t>)</w:t>
      </w:r>
      <w:r w:rsidR="00A542AD">
        <w:rPr>
          <w:rFonts w:ascii="Times New Roman" w:hAnsi="Times New Roman" w:cs="Times New Roman"/>
        </w:rPr>
        <w:t xml:space="preserve"> When negotiating the parties involved can meet privately and discuss their different bargaining positions. </w:t>
      </w:r>
      <w:r w:rsidR="00A86789">
        <w:rPr>
          <w:rFonts w:ascii="Times New Roman" w:hAnsi="Times New Roman" w:cs="Times New Roman"/>
        </w:rPr>
        <w:t>Curtis Jackson was sued by HipHopDX.com and later had the case dismissed and instead sued the company and settled for $20,000. A negotiation would have been helpful in this type of situation. If Hip Hop DX would have asked to meet with Curtis Jackson and have a negotiation and talk about their concern they may have been able to come up with a better agreement instead of publicly losing the court case and then having to pay the person they initial tried to sue.</w:t>
      </w:r>
    </w:p>
    <w:p w14:paraId="176085E4" w14:textId="5AE8E50B" w:rsidR="00267DDE" w:rsidRDefault="00A913E2" w:rsidP="006D3467">
      <w:pPr>
        <w:spacing w:line="480" w:lineRule="auto"/>
        <w:ind w:firstLine="720"/>
        <w:rPr>
          <w:rFonts w:ascii="Times New Roman" w:hAnsi="Times New Roman" w:cs="Times New Roman"/>
        </w:rPr>
      </w:pPr>
      <w:r>
        <w:rPr>
          <w:rFonts w:ascii="Times New Roman" w:hAnsi="Times New Roman" w:cs="Times New Roman"/>
        </w:rPr>
        <w:t xml:space="preserve">In Conclusion, Alternative Dispute Resolution techniques can be extremely helpful with dealing with complications that may arise between separate parties </w:t>
      </w:r>
      <w:r w:rsidR="004C5E91">
        <w:rPr>
          <w:rFonts w:ascii="Times New Roman" w:hAnsi="Times New Roman" w:cs="Times New Roman"/>
        </w:rPr>
        <w:t xml:space="preserve">in the Entertainment Industry.  Utilizing such techniques will help keep the situation private from the public eye and court </w:t>
      </w:r>
      <w:r w:rsidR="004C5E91">
        <w:rPr>
          <w:rFonts w:ascii="Times New Roman" w:hAnsi="Times New Roman" w:cs="Times New Roman"/>
        </w:rPr>
        <w:lastRenderedPageBreak/>
        <w:t>system. The arbitration technique is best used when the parties want professional help with the situation. The mediation technique is best used when the parties want to have an individual to he</w:t>
      </w:r>
      <w:r w:rsidR="00A86789">
        <w:rPr>
          <w:rFonts w:ascii="Times New Roman" w:hAnsi="Times New Roman" w:cs="Times New Roman"/>
        </w:rPr>
        <w:t>l</w:t>
      </w:r>
      <w:r w:rsidR="004C5E91">
        <w:rPr>
          <w:rFonts w:ascii="Times New Roman" w:hAnsi="Times New Roman" w:cs="Times New Roman"/>
        </w:rPr>
        <w:t>p them properly communicate with each other but not make the final decision. Finally, negotiation is best used went the different parties want to meet up together privately and come to an understand that will benefit both of them.</w:t>
      </w:r>
    </w:p>
    <w:p w14:paraId="478E1AB3" w14:textId="31A31414" w:rsidR="00267DDE" w:rsidRDefault="00267DDE" w:rsidP="00267DDE">
      <w:pPr>
        <w:spacing w:line="480" w:lineRule="auto"/>
        <w:rPr>
          <w:rFonts w:ascii="Times New Roman" w:hAnsi="Times New Roman" w:cs="Times New Roman"/>
        </w:rPr>
      </w:pPr>
    </w:p>
    <w:p w14:paraId="5DE88DF0" w14:textId="3D9A13B1" w:rsidR="00B30492" w:rsidRDefault="00B30492" w:rsidP="00267DDE">
      <w:pPr>
        <w:spacing w:line="480" w:lineRule="auto"/>
        <w:rPr>
          <w:rFonts w:ascii="Times New Roman" w:hAnsi="Times New Roman" w:cs="Times New Roman"/>
        </w:rPr>
      </w:pPr>
    </w:p>
    <w:p w14:paraId="3C9BCA67" w14:textId="77777777" w:rsidR="00C17C6F" w:rsidRDefault="00C17C6F" w:rsidP="006D3467">
      <w:pPr>
        <w:spacing w:line="480" w:lineRule="auto"/>
        <w:rPr>
          <w:rFonts w:ascii="Times New Roman" w:hAnsi="Times New Roman" w:cs="Times New Roman"/>
        </w:rPr>
      </w:pPr>
    </w:p>
    <w:p w14:paraId="155BEA69" w14:textId="77777777" w:rsidR="00E01EAE" w:rsidRDefault="00E01EAE" w:rsidP="00E01EAE">
      <w:pPr>
        <w:spacing w:line="480" w:lineRule="auto"/>
        <w:ind w:firstLine="720"/>
        <w:rPr>
          <w:rFonts w:ascii="Times New Roman" w:hAnsi="Times New Roman" w:cs="Times New Roman"/>
        </w:rPr>
      </w:pPr>
    </w:p>
    <w:p w14:paraId="64B188FE" w14:textId="24EFA183" w:rsidR="00E01EAE" w:rsidRDefault="00E01EAE" w:rsidP="00E01EAE">
      <w:pPr>
        <w:spacing w:line="480" w:lineRule="auto"/>
        <w:rPr>
          <w:rFonts w:ascii="Times New Roman" w:hAnsi="Times New Roman" w:cs="Times New Roman"/>
        </w:rPr>
      </w:pPr>
    </w:p>
    <w:p w14:paraId="0584F366" w14:textId="77777777" w:rsidR="006D3467" w:rsidRDefault="006D3467" w:rsidP="006D3467">
      <w:pPr>
        <w:spacing w:line="480" w:lineRule="auto"/>
        <w:rPr>
          <w:rFonts w:ascii="Times New Roman" w:hAnsi="Times New Roman" w:cs="Times New Roman"/>
        </w:rPr>
      </w:pPr>
    </w:p>
    <w:p w14:paraId="0313516A" w14:textId="115EAC2F" w:rsidR="004332BA" w:rsidRDefault="004332BA" w:rsidP="004332BA">
      <w:pPr>
        <w:spacing w:line="480" w:lineRule="auto"/>
        <w:ind w:firstLine="720"/>
        <w:rPr>
          <w:rFonts w:ascii="Times New Roman" w:hAnsi="Times New Roman" w:cs="Times New Roman"/>
        </w:rPr>
      </w:pPr>
    </w:p>
    <w:p w14:paraId="780048DC" w14:textId="77777777" w:rsidR="00BC0C16" w:rsidRDefault="00BC0C16" w:rsidP="004332BA">
      <w:pPr>
        <w:spacing w:line="480" w:lineRule="auto"/>
        <w:ind w:firstLine="720"/>
        <w:rPr>
          <w:rFonts w:ascii="Times New Roman" w:hAnsi="Times New Roman" w:cs="Times New Roman"/>
        </w:rPr>
      </w:pPr>
    </w:p>
    <w:p w14:paraId="4CF48397" w14:textId="5B69051B" w:rsidR="00C17C6F" w:rsidRDefault="00C17C6F" w:rsidP="004332BA">
      <w:pPr>
        <w:spacing w:line="480" w:lineRule="auto"/>
        <w:ind w:firstLine="720"/>
        <w:rPr>
          <w:rFonts w:ascii="Times New Roman" w:hAnsi="Times New Roman" w:cs="Times New Roman"/>
        </w:rPr>
      </w:pPr>
    </w:p>
    <w:p w14:paraId="66F5C110" w14:textId="7D987166" w:rsidR="00C17C6F" w:rsidRDefault="00C17C6F" w:rsidP="004332BA">
      <w:pPr>
        <w:spacing w:line="480" w:lineRule="auto"/>
        <w:ind w:firstLine="720"/>
        <w:rPr>
          <w:rFonts w:ascii="Times New Roman" w:hAnsi="Times New Roman" w:cs="Times New Roman"/>
        </w:rPr>
      </w:pPr>
    </w:p>
    <w:p w14:paraId="5C435522" w14:textId="1E25D597" w:rsidR="00C17C6F" w:rsidRDefault="00C17C6F" w:rsidP="004332BA">
      <w:pPr>
        <w:spacing w:line="480" w:lineRule="auto"/>
        <w:ind w:firstLine="720"/>
        <w:rPr>
          <w:rFonts w:ascii="Times New Roman" w:hAnsi="Times New Roman" w:cs="Times New Roman"/>
        </w:rPr>
      </w:pPr>
    </w:p>
    <w:p w14:paraId="2C7FCC56" w14:textId="77777777" w:rsidR="00C17C6F" w:rsidRDefault="00C17C6F" w:rsidP="004332BA">
      <w:pPr>
        <w:spacing w:line="480" w:lineRule="auto"/>
        <w:ind w:firstLine="720"/>
        <w:rPr>
          <w:rFonts w:ascii="Times New Roman" w:hAnsi="Times New Roman" w:cs="Times New Roman"/>
        </w:rPr>
      </w:pPr>
    </w:p>
    <w:p w14:paraId="78AF0202" w14:textId="5EE2FD66" w:rsidR="00C17C6F" w:rsidRDefault="00C17C6F" w:rsidP="004332BA">
      <w:pPr>
        <w:spacing w:line="480" w:lineRule="auto"/>
        <w:ind w:firstLine="720"/>
        <w:rPr>
          <w:rFonts w:ascii="Times New Roman" w:hAnsi="Times New Roman" w:cs="Times New Roman"/>
        </w:rPr>
      </w:pPr>
    </w:p>
    <w:p w14:paraId="45200AC5" w14:textId="77777777" w:rsidR="00BC0C16" w:rsidRDefault="00BC0C16" w:rsidP="004332BA">
      <w:pPr>
        <w:spacing w:line="480" w:lineRule="auto"/>
        <w:ind w:firstLine="720"/>
        <w:rPr>
          <w:rFonts w:ascii="Times New Roman" w:hAnsi="Times New Roman" w:cs="Times New Roman"/>
        </w:rPr>
      </w:pPr>
    </w:p>
    <w:p w14:paraId="469EB0DF" w14:textId="50F42B69" w:rsidR="00C17C6F" w:rsidRDefault="00C17C6F" w:rsidP="004332BA">
      <w:pPr>
        <w:spacing w:line="480" w:lineRule="auto"/>
        <w:ind w:firstLine="720"/>
        <w:rPr>
          <w:rFonts w:ascii="Times New Roman" w:hAnsi="Times New Roman" w:cs="Times New Roman"/>
        </w:rPr>
      </w:pPr>
    </w:p>
    <w:p w14:paraId="4232312A" w14:textId="77777777" w:rsidR="00C17C6F" w:rsidRDefault="00C17C6F" w:rsidP="004332BA">
      <w:pPr>
        <w:spacing w:line="480" w:lineRule="auto"/>
        <w:ind w:firstLine="720"/>
        <w:rPr>
          <w:rFonts w:ascii="Times New Roman" w:hAnsi="Times New Roman" w:cs="Times New Roman"/>
        </w:rPr>
      </w:pPr>
    </w:p>
    <w:p w14:paraId="5C802696" w14:textId="794A03CD" w:rsidR="00C17C6F" w:rsidRDefault="00C17C6F" w:rsidP="004332BA">
      <w:pPr>
        <w:spacing w:line="480" w:lineRule="auto"/>
        <w:ind w:firstLine="720"/>
        <w:rPr>
          <w:rFonts w:ascii="Times New Roman" w:hAnsi="Times New Roman" w:cs="Times New Roman"/>
        </w:rPr>
      </w:pPr>
    </w:p>
    <w:p w14:paraId="2780C051" w14:textId="77777777" w:rsidR="00BC0C16" w:rsidRDefault="00BC0C16" w:rsidP="004332BA">
      <w:pPr>
        <w:spacing w:line="480" w:lineRule="auto"/>
        <w:ind w:firstLine="720"/>
        <w:rPr>
          <w:rFonts w:ascii="Times New Roman" w:hAnsi="Times New Roman" w:cs="Times New Roman"/>
        </w:rPr>
      </w:pPr>
    </w:p>
    <w:p w14:paraId="77769505" w14:textId="7FE77386" w:rsidR="00CB1EE4" w:rsidRDefault="00CB1EE4" w:rsidP="00E01EAE">
      <w:pPr>
        <w:spacing w:line="480" w:lineRule="auto"/>
        <w:jc w:val="center"/>
        <w:rPr>
          <w:rFonts w:ascii="Times New Roman" w:hAnsi="Times New Roman" w:cs="Times New Roman"/>
        </w:rPr>
      </w:pPr>
      <w:r>
        <w:rPr>
          <w:rFonts w:ascii="Times New Roman" w:hAnsi="Times New Roman" w:cs="Times New Roman"/>
        </w:rPr>
        <w:lastRenderedPageBreak/>
        <w:t>References</w:t>
      </w:r>
    </w:p>
    <w:p w14:paraId="2250F2E1" w14:textId="77777777" w:rsidR="003716CA" w:rsidRDefault="00930E66" w:rsidP="00930E66">
      <w:pPr>
        <w:spacing w:line="480" w:lineRule="auto"/>
        <w:rPr>
          <w:rFonts w:ascii="Times New Roman" w:hAnsi="Times New Roman" w:cs="Times New Roman"/>
        </w:rPr>
      </w:pPr>
      <w:proofErr w:type="spellStart"/>
      <w:r>
        <w:rPr>
          <w:rFonts w:ascii="Times New Roman" w:hAnsi="Times New Roman" w:cs="Times New Roman"/>
        </w:rPr>
        <w:t>TheBlast</w:t>
      </w:r>
      <w:proofErr w:type="spellEnd"/>
      <w:r>
        <w:rPr>
          <w:rFonts w:ascii="Times New Roman" w:hAnsi="Times New Roman" w:cs="Times New Roman"/>
        </w:rPr>
        <w:t xml:space="preserve"> Staff. (2019, June 10). 50 Cent Sues Hip-Hop Website for allegedly using a photo of </w:t>
      </w:r>
    </w:p>
    <w:p w14:paraId="7B031082" w14:textId="1276E05F" w:rsidR="00930E66" w:rsidRDefault="00930E66" w:rsidP="003716CA">
      <w:pPr>
        <w:spacing w:line="480" w:lineRule="auto"/>
        <w:ind w:left="720"/>
        <w:rPr>
          <w:rFonts w:ascii="Times New Roman" w:hAnsi="Times New Roman" w:cs="Times New Roman"/>
        </w:rPr>
      </w:pPr>
      <w:r>
        <w:rPr>
          <w:rFonts w:ascii="Times New Roman" w:hAnsi="Times New Roman" w:cs="Times New Roman"/>
        </w:rPr>
        <w:t xml:space="preserve">his without permission. In </w:t>
      </w:r>
      <w:r>
        <w:rPr>
          <w:rFonts w:ascii="Times New Roman" w:hAnsi="Times New Roman" w:cs="Times New Roman"/>
          <w:i/>
          <w:iCs/>
        </w:rPr>
        <w:t>BLAST</w:t>
      </w:r>
      <w:r>
        <w:rPr>
          <w:rFonts w:ascii="Times New Roman" w:hAnsi="Times New Roman" w:cs="Times New Roman"/>
        </w:rPr>
        <w:t xml:space="preserve">. Retrieved from </w:t>
      </w:r>
      <w:hyperlink r:id="rId6" w:history="1">
        <w:r w:rsidR="003716CA" w:rsidRPr="003940BF">
          <w:rPr>
            <w:rStyle w:val="Hyperlink"/>
            <w:rFonts w:ascii="Times New Roman" w:hAnsi="Times New Roman" w:cs="Times New Roman"/>
          </w:rPr>
          <w:t>https://theblast.com/50-cent-</w:t>
        </w:r>
        <w:r w:rsidR="003716CA" w:rsidRPr="003940BF">
          <w:rPr>
            <w:rStyle w:val="Hyperlink"/>
            <w:rFonts w:ascii="Times New Roman" w:hAnsi="Times New Roman" w:cs="Times New Roman"/>
          </w:rPr>
          <w:t>h</w:t>
        </w:r>
        <w:r w:rsidR="003716CA" w:rsidRPr="003940BF">
          <w:rPr>
            <w:rStyle w:val="Hyperlink"/>
            <w:rFonts w:ascii="Times New Roman" w:hAnsi="Times New Roman" w:cs="Times New Roman"/>
          </w:rPr>
          <w:t>iphopdx=lawsuit/</w:t>
        </w:r>
      </w:hyperlink>
      <w:r>
        <w:rPr>
          <w:rFonts w:ascii="Times New Roman" w:hAnsi="Times New Roman" w:cs="Times New Roman"/>
        </w:rPr>
        <w:t xml:space="preserve"> </w:t>
      </w:r>
    </w:p>
    <w:p w14:paraId="1D3F556F" w14:textId="77777777" w:rsidR="003716CA" w:rsidRDefault="00E01EAE" w:rsidP="003716CA">
      <w:pPr>
        <w:spacing w:line="480" w:lineRule="auto"/>
        <w:rPr>
          <w:rFonts w:ascii="Times New Roman" w:hAnsi="Times New Roman" w:cs="Times New Roman"/>
          <w:i/>
          <w:iCs/>
        </w:rPr>
      </w:pPr>
      <w:r>
        <w:rPr>
          <w:rFonts w:ascii="Times New Roman" w:hAnsi="Times New Roman" w:cs="Times New Roman"/>
        </w:rPr>
        <w:t xml:space="preserve">ADR </w:t>
      </w:r>
      <w:r w:rsidR="00BC0C16">
        <w:rPr>
          <w:rFonts w:ascii="Times New Roman" w:hAnsi="Times New Roman" w:cs="Times New Roman"/>
        </w:rPr>
        <w:t>t</w:t>
      </w:r>
      <w:r>
        <w:rPr>
          <w:rFonts w:ascii="Times New Roman" w:hAnsi="Times New Roman" w:cs="Times New Roman"/>
        </w:rPr>
        <w:t xml:space="preserve">ypes &amp; </w:t>
      </w:r>
      <w:proofErr w:type="spellStart"/>
      <w:r w:rsidR="00BC0C16">
        <w:rPr>
          <w:rFonts w:ascii="Times New Roman" w:hAnsi="Times New Roman" w:cs="Times New Roman"/>
        </w:rPr>
        <w:t>b</w:t>
      </w:r>
      <w:r>
        <w:rPr>
          <w:rFonts w:ascii="Times New Roman" w:hAnsi="Times New Roman" w:cs="Times New Roman"/>
        </w:rPr>
        <w:t>eneftis</w:t>
      </w:r>
      <w:proofErr w:type="spellEnd"/>
      <w:r>
        <w:rPr>
          <w:rFonts w:ascii="Times New Roman" w:hAnsi="Times New Roman" w:cs="Times New Roman"/>
        </w:rPr>
        <w:t xml:space="preserve">. (2020). In </w:t>
      </w:r>
      <w:r w:rsidRPr="00C17C6F">
        <w:rPr>
          <w:rFonts w:ascii="Times New Roman" w:hAnsi="Times New Roman" w:cs="Times New Roman"/>
          <w:i/>
          <w:iCs/>
        </w:rPr>
        <w:t xml:space="preserve">CALIFORNIA COURTS THE JUDICIAL BRANCH OF </w:t>
      </w:r>
    </w:p>
    <w:p w14:paraId="0E5BFE6E" w14:textId="44D3F550" w:rsidR="00930E66" w:rsidRDefault="00E01EAE" w:rsidP="003716CA">
      <w:pPr>
        <w:spacing w:line="480" w:lineRule="auto"/>
        <w:ind w:firstLine="720"/>
        <w:rPr>
          <w:rFonts w:ascii="Times New Roman" w:hAnsi="Times New Roman" w:cs="Times New Roman"/>
        </w:rPr>
      </w:pPr>
      <w:r w:rsidRPr="00C17C6F">
        <w:rPr>
          <w:rFonts w:ascii="Times New Roman" w:hAnsi="Times New Roman" w:cs="Times New Roman"/>
          <w:i/>
          <w:iCs/>
        </w:rPr>
        <w:t>CALIFORNIA</w:t>
      </w:r>
      <w:r>
        <w:rPr>
          <w:rFonts w:ascii="Times New Roman" w:hAnsi="Times New Roman" w:cs="Times New Roman"/>
        </w:rPr>
        <w:t xml:space="preserve">. </w:t>
      </w:r>
      <w:r w:rsidR="00C17C6F">
        <w:rPr>
          <w:rFonts w:ascii="Times New Roman" w:hAnsi="Times New Roman" w:cs="Times New Roman"/>
        </w:rPr>
        <w:t xml:space="preserve">Retrieved from </w:t>
      </w:r>
      <w:hyperlink r:id="rId7" w:history="1">
        <w:r w:rsidR="00C17C6F" w:rsidRPr="003940BF">
          <w:rPr>
            <w:rStyle w:val="Hyperlink"/>
            <w:rFonts w:ascii="Times New Roman" w:hAnsi="Times New Roman" w:cs="Times New Roman"/>
          </w:rPr>
          <w:t>https://www.courts.ca.gov/3074.htm</w:t>
        </w:r>
      </w:hyperlink>
      <w:r w:rsidR="00C17C6F">
        <w:rPr>
          <w:rFonts w:ascii="Times New Roman" w:hAnsi="Times New Roman" w:cs="Times New Roman"/>
        </w:rPr>
        <w:t xml:space="preserve"> </w:t>
      </w:r>
    </w:p>
    <w:p w14:paraId="731D05F1" w14:textId="77777777" w:rsidR="003716CA" w:rsidRDefault="00C17C6F" w:rsidP="003716CA">
      <w:pPr>
        <w:spacing w:line="480" w:lineRule="auto"/>
        <w:rPr>
          <w:rFonts w:ascii="Times New Roman" w:hAnsi="Times New Roman" w:cs="Times New Roman"/>
        </w:rPr>
      </w:pPr>
      <w:r>
        <w:rPr>
          <w:rFonts w:ascii="Times New Roman" w:hAnsi="Times New Roman" w:cs="Times New Roman"/>
        </w:rPr>
        <w:t>FindLaw’s team of legal writers and editors. (2020). What is Alternative D</w:t>
      </w:r>
      <w:r w:rsidR="00BC0C16">
        <w:rPr>
          <w:rFonts w:ascii="Times New Roman" w:hAnsi="Times New Roman" w:cs="Times New Roman"/>
        </w:rPr>
        <w:t>i</w:t>
      </w:r>
      <w:r>
        <w:rPr>
          <w:rFonts w:ascii="Times New Roman" w:hAnsi="Times New Roman" w:cs="Times New Roman"/>
        </w:rPr>
        <w:t xml:space="preserve">spute Resolution. In </w:t>
      </w:r>
    </w:p>
    <w:p w14:paraId="5C5B1A4F" w14:textId="3CFCAF0A" w:rsidR="00C17C6F" w:rsidRDefault="00C17C6F" w:rsidP="003716CA">
      <w:pPr>
        <w:spacing w:line="480" w:lineRule="auto"/>
        <w:ind w:left="720"/>
        <w:rPr>
          <w:rFonts w:ascii="Times New Roman" w:hAnsi="Times New Roman" w:cs="Times New Roman"/>
        </w:rPr>
      </w:pPr>
      <w:r>
        <w:rPr>
          <w:rFonts w:ascii="Times New Roman" w:hAnsi="Times New Roman" w:cs="Times New Roman"/>
          <w:i/>
          <w:iCs/>
        </w:rPr>
        <w:t>FindLaw.</w:t>
      </w:r>
      <w:r w:rsidR="00BC0C16">
        <w:rPr>
          <w:rFonts w:ascii="Times New Roman" w:hAnsi="Times New Roman" w:cs="Times New Roman"/>
        </w:rPr>
        <w:t xml:space="preserve"> </w:t>
      </w:r>
      <w:r>
        <w:rPr>
          <w:rFonts w:ascii="Times New Roman" w:hAnsi="Times New Roman" w:cs="Times New Roman"/>
        </w:rPr>
        <w:t xml:space="preserve">Retrieved from </w:t>
      </w:r>
      <w:hyperlink r:id="rId8" w:history="1">
        <w:r w:rsidR="003716CA" w:rsidRPr="003940BF">
          <w:rPr>
            <w:rStyle w:val="Hyperlink"/>
            <w:rFonts w:ascii="Times New Roman" w:hAnsi="Times New Roman" w:cs="Times New Roman"/>
          </w:rPr>
          <w:t>https://hirealawyer.findlaw.com/choosing-the-right-lawyer/alternative-dispute-reso</w:t>
        </w:r>
        <w:r w:rsidR="003716CA" w:rsidRPr="003940BF">
          <w:rPr>
            <w:rStyle w:val="Hyperlink"/>
            <w:rFonts w:ascii="Times New Roman" w:hAnsi="Times New Roman" w:cs="Times New Roman"/>
          </w:rPr>
          <w:t>l</w:t>
        </w:r>
        <w:r w:rsidR="003716CA" w:rsidRPr="003940BF">
          <w:rPr>
            <w:rStyle w:val="Hyperlink"/>
            <w:rFonts w:ascii="Times New Roman" w:hAnsi="Times New Roman" w:cs="Times New Roman"/>
          </w:rPr>
          <w:t>ution.html</w:t>
        </w:r>
      </w:hyperlink>
      <w:r>
        <w:rPr>
          <w:rFonts w:ascii="Times New Roman" w:hAnsi="Times New Roman" w:cs="Times New Roman"/>
        </w:rPr>
        <w:t xml:space="preserve"> </w:t>
      </w:r>
    </w:p>
    <w:p w14:paraId="5415683F" w14:textId="77777777" w:rsidR="003716CA" w:rsidRDefault="00930E66" w:rsidP="00267DDE">
      <w:pPr>
        <w:spacing w:line="480" w:lineRule="auto"/>
        <w:rPr>
          <w:rFonts w:ascii="Times New Roman" w:hAnsi="Times New Roman" w:cs="Times New Roman"/>
        </w:rPr>
      </w:pPr>
      <w:r>
        <w:rPr>
          <w:rFonts w:ascii="Times New Roman" w:hAnsi="Times New Roman" w:cs="Times New Roman"/>
        </w:rPr>
        <w:t xml:space="preserve">Horton, S. (2019). </w:t>
      </w:r>
      <w:r>
        <w:rPr>
          <w:rFonts w:ascii="Times New Roman" w:hAnsi="Times New Roman" w:cs="Times New Roman"/>
          <w:i/>
          <w:iCs/>
        </w:rPr>
        <w:t>The Leader’s Guide to Negotiation.</w:t>
      </w:r>
      <w:r>
        <w:rPr>
          <w:rFonts w:ascii="Times New Roman" w:hAnsi="Times New Roman" w:cs="Times New Roman"/>
        </w:rPr>
        <w:t xml:space="preserve"> N.P.: Pearson Education Limited 2016. </w:t>
      </w:r>
    </w:p>
    <w:p w14:paraId="6CFB6335" w14:textId="568C0129" w:rsidR="00930E66" w:rsidRPr="00930E66" w:rsidRDefault="00930E66" w:rsidP="003716CA">
      <w:pPr>
        <w:spacing w:line="480" w:lineRule="auto"/>
        <w:ind w:firstLine="720"/>
        <w:rPr>
          <w:rFonts w:ascii="Times New Roman" w:hAnsi="Times New Roman" w:cs="Times New Roman"/>
        </w:rPr>
      </w:pPr>
      <w:r>
        <w:rPr>
          <w:rFonts w:ascii="Times New Roman" w:hAnsi="Times New Roman" w:cs="Times New Roman"/>
        </w:rPr>
        <w:t>Retrieved from O’REILLY.</w:t>
      </w:r>
    </w:p>
    <w:p w14:paraId="34FD976E" w14:textId="77777777" w:rsidR="003716CA" w:rsidRDefault="00C17C6F" w:rsidP="00267DDE">
      <w:pPr>
        <w:spacing w:line="480" w:lineRule="auto"/>
        <w:rPr>
          <w:rFonts w:ascii="Times New Roman" w:hAnsi="Times New Roman" w:cs="Times New Roman"/>
        </w:rPr>
      </w:pPr>
      <w:r>
        <w:rPr>
          <w:rFonts w:ascii="Times New Roman" w:hAnsi="Times New Roman" w:cs="Times New Roman"/>
        </w:rPr>
        <w:t xml:space="preserve">Alternative Dispute Resolution. (2017, June). In </w:t>
      </w:r>
      <w:r w:rsidRPr="00C17C6F">
        <w:rPr>
          <w:rFonts w:ascii="Times New Roman" w:hAnsi="Times New Roman" w:cs="Times New Roman"/>
          <w:i/>
          <w:iCs/>
        </w:rPr>
        <w:t xml:space="preserve">Legal Information </w:t>
      </w:r>
      <w:proofErr w:type="spellStart"/>
      <w:r w:rsidRPr="00C17C6F">
        <w:rPr>
          <w:rFonts w:ascii="Times New Roman" w:hAnsi="Times New Roman" w:cs="Times New Roman"/>
          <w:i/>
          <w:iCs/>
        </w:rPr>
        <w:t>Institiue</w:t>
      </w:r>
      <w:proofErr w:type="spellEnd"/>
      <w:r>
        <w:rPr>
          <w:rFonts w:ascii="Times New Roman" w:hAnsi="Times New Roman" w:cs="Times New Roman"/>
        </w:rPr>
        <w:t>. Retr</w:t>
      </w:r>
      <w:r w:rsidR="00BC0C16">
        <w:rPr>
          <w:rFonts w:ascii="Times New Roman" w:hAnsi="Times New Roman" w:cs="Times New Roman"/>
        </w:rPr>
        <w:t xml:space="preserve">ieved from </w:t>
      </w:r>
    </w:p>
    <w:p w14:paraId="0C5063CC" w14:textId="7B6DC3C7" w:rsidR="00BC0C16" w:rsidRDefault="003716CA" w:rsidP="003716CA">
      <w:pPr>
        <w:spacing w:line="480" w:lineRule="auto"/>
        <w:ind w:firstLine="720"/>
        <w:rPr>
          <w:rFonts w:ascii="Times New Roman" w:hAnsi="Times New Roman" w:cs="Times New Roman"/>
        </w:rPr>
      </w:pPr>
      <w:hyperlink r:id="rId9" w:history="1">
        <w:r w:rsidRPr="003940BF">
          <w:rPr>
            <w:rStyle w:val="Hyperlink"/>
            <w:rFonts w:ascii="Times New Roman" w:hAnsi="Times New Roman" w:cs="Times New Roman"/>
          </w:rPr>
          <w:t>https://www.law.cornell.edu/wex/alternative_dispute_resolution</w:t>
        </w:r>
      </w:hyperlink>
      <w:r w:rsidR="00BC0C16">
        <w:rPr>
          <w:rFonts w:ascii="Times New Roman" w:hAnsi="Times New Roman" w:cs="Times New Roman"/>
        </w:rPr>
        <w:t xml:space="preserve"> </w:t>
      </w:r>
    </w:p>
    <w:p w14:paraId="49812B7A" w14:textId="77777777" w:rsidR="003716CA" w:rsidRDefault="00930E66" w:rsidP="003716CA">
      <w:pPr>
        <w:spacing w:line="480" w:lineRule="auto"/>
        <w:rPr>
          <w:rFonts w:ascii="Times New Roman" w:hAnsi="Times New Roman" w:cs="Times New Roman"/>
        </w:rPr>
      </w:pPr>
      <w:r>
        <w:rPr>
          <w:rFonts w:ascii="Times New Roman" w:hAnsi="Times New Roman" w:cs="Times New Roman"/>
        </w:rPr>
        <w:t>Dawson, R. (2000). Secrets of Power Negotiating (2</w:t>
      </w:r>
      <w:r w:rsidRPr="00930E66">
        <w:rPr>
          <w:rFonts w:ascii="Times New Roman" w:hAnsi="Times New Roman" w:cs="Times New Roman"/>
          <w:vertAlign w:val="superscript"/>
        </w:rPr>
        <w:t>nd</w:t>
      </w:r>
      <w:r>
        <w:rPr>
          <w:rFonts w:ascii="Times New Roman" w:hAnsi="Times New Roman" w:cs="Times New Roman"/>
        </w:rPr>
        <w:t xml:space="preserve"> ed.) Franklin Lakes, NJ: The Career Press. </w:t>
      </w:r>
    </w:p>
    <w:p w14:paraId="3B9EEE45" w14:textId="40A65E6C" w:rsidR="00930E66" w:rsidRDefault="00930E66" w:rsidP="003716CA">
      <w:pPr>
        <w:spacing w:line="480" w:lineRule="auto"/>
        <w:ind w:firstLine="720"/>
        <w:rPr>
          <w:rFonts w:ascii="Times New Roman" w:hAnsi="Times New Roman" w:cs="Times New Roman"/>
        </w:rPr>
      </w:pPr>
      <w:r>
        <w:rPr>
          <w:rFonts w:ascii="Times New Roman" w:hAnsi="Times New Roman" w:cs="Times New Roman"/>
        </w:rPr>
        <w:t>Retrieved from O’REILLY.</w:t>
      </w:r>
    </w:p>
    <w:p w14:paraId="4A8FB2A9" w14:textId="77777777" w:rsidR="00BC0C16" w:rsidRDefault="00BC0C16" w:rsidP="00267DDE">
      <w:pPr>
        <w:spacing w:line="480" w:lineRule="auto"/>
        <w:rPr>
          <w:rFonts w:ascii="Times New Roman" w:hAnsi="Times New Roman" w:cs="Times New Roman"/>
        </w:rPr>
      </w:pPr>
    </w:p>
    <w:p w14:paraId="4A180C9D" w14:textId="71AB381A" w:rsidR="00C17C6F" w:rsidRDefault="00C17C6F" w:rsidP="00267DDE">
      <w:pPr>
        <w:spacing w:line="480" w:lineRule="auto"/>
        <w:rPr>
          <w:rFonts w:ascii="Times New Roman" w:eastAsia="Times New Roman" w:hAnsi="Times New Roman" w:cs="Times New Roman"/>
          <w:color w:val="000000"/>
          <w:sz w:val="18"/>
          <w:szCs w:val="18"/>
          <w:shd w:val="clear" w:color="auto" w:fill="FFFFFF"/>
        </w:rPr>
      </w:pPr>
    </w:p>
    <w:p w14:paraId="50941F9A" w14:textId="77777777" w:rsidR="00BC0C16" w:rsidRPr="00C17C6F" w:rsidRDefault="00BC0C16" w:rsidP="00267DDE">
      <w:pPr>
        <w:spacing w:line="480" w:lineRule="auto"/>
        <w:rPr>
          <w:rFonts w:ascii="Times New Roman" w:hAnsi="Times New Roman" w:cs="Times New Roman"/>
        </w:rPr>
      </w:pPr>
    </w:p>
    <w:p w14:paraId="5EC2A04B" w14:textId="77777777" w:rsidR="00C17C6F" w:rsidRPr="00267DDE" w:rsidRDefault="00C17C6F" w:rsidP="00267DDE">
      <w:pPr>
        <w:spacing w:line="480" w:lineRule="auto"/>
        <w:rPr>
          <w:rFonts w:ascii="Times New Roman" w:hAnsi="Times New Roman" w:cs="Times New Roman"/>
        </w:rPr>
      </w:pPr>
    </w:p>
    <w:sectPr w:rsidR="00C17C6F" w:rsidRPr="00267DDE" w:rsidSect="00267DDE">
      <w:headerReference w:type="even" r:id="rId10"/>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0FB5D" w14:textId="77777777" w:rsidR="00983249" w:rsidRDefault="00983249" w:rsidP="00267DDE">
      <w:r>
        <w:separator/>
      </w:r>
    </w:p>
  </w:endnote>
  <w:endnote w:type="continuationSeparator" w:id="0">
    <w:p w14:paraId="063691F4" w14:textId="77777777" w:rsidR="00983249" w:rsidRDefault="00983249" w:rsidP="00267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06E42" w14:textId="77777777" w:rsidR="00983249" w:rsidRDefault="00983249" w:rsidP="00267DDE">
      <w:r>
        <w:separator/>
      </w:r>
    </w:p>
  </w:footnote>
  <w:footnote w:type="continuationSeparator" w:id="0">
    <w:p w14:paraId="245E5D69" w14:textId="77777777" w:rsidR="00983249" w:rsidRDefault="00983249" w:rsidP="00267D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64485285"/>
      <w:docPartObj>
        <w:docPartGallery w:val="Page Numbers (Top of Page)"/>
        <w:docPartUnique/>
      </w:docPartObj>
    </w:sdtPr>
    <w:sdtContent>
      <w:p w14:paraId="337AFD25" w14:textId="23245F9D" w:rsidR="00267DDE" w:rsidRDefault="00267DDE" w:rsidP="003940B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8C2DC2" w14:textId="77777777" w:rsidR="00267DDE" w:rsidRDefault="00267DDE" w:rsidP="00267DD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4403024"/>
      <w:docPartObj>
        <w:docPartGallery w:val="Page Numbers (Top of Page)"/>
        <w:docPartUnique/>
      </w:docPartObj>
    </w:sdtPr>
    <w:sdtContent>
      <w:p w14:paraId="74575EDA" w14:textId="1ECEAA32" w:rsidR="00267DDE" w:rsidRDefault="00267DDE" w:rsidP="003940B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9E9DC8C" w14:textId="0E237626" w:rsidR="00267DDE" w:rsidRPr="00267DDE" w:rsidRDefault="00E01EAE" w:rsidP="00267DDE">
    <w:pPr>
      <w:pStyle w:val="Header"/>
      <w:ind w:right="360"/>
      <w:rPr>
        <w:rFonts w:ascii="Times New Roman" w:hAnsi="Times New Roman" w:cs="Times New Roman"/>
      </w:rPr>
    </w:pPr>
    <w:r>
      <w:rPr>
        <w:rFonts w:ascii="Times New Roman" w:hAnsi="Times New Roman" w:cs="Times New Roman"/>
      </w:rPr>
      <w:t>IS ADR HELPFUL IN THE ENTERTAINMENT INDUSTRY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7712117"/>
      <w:docPartObj>
        <w:docPartGallery w:val="Page Numbers (Top of Page)"/>
        <w:docPartUnique/>
      </w:docPartObj>
    </w:sdtPr>
    <w:sdtContent>
      <w:p w14:paraId="4B3F224F" w14:textId="6AA6C3C5" w:rsidR="00267DDE" w:rsidRDefault="00267DDE" w:rsidP="003940B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3414B0" w14:textId="73635257" w:rsidR="00267DDE" w:rsidRPr="00267DDE" w:rsidRDefault="00267DDE" w:rsidP="00267DDE">
    <w:pPr>
      <w:pStyle w:val="Header"/>
      <w:ind w:right="360"/>
      <w:rPr>
        <w:rFonts w:ascii="Times New Roman" w:hAnsi="Times New Roman" w:cs="Times New Roman"/>
      </w:rPr>
    </w:pPr>
    <w:r>
      <w:rPr>
        <w:rFonts w:ascii="Times New Roman" w:hAnsi="Times New Roman" w:cs="Times New Roman"/>
      </w:rPr>
      <w:t xml:space="preserve">Running Head: </w:t>
    </w:r>
    <w:r w:rsidR="00E01EAE">
      <w:rPr>
        <w:rFonts w:ascii="Times New Roman" w:hAnsi="Times New Roman" w:cs="Times New Roman"/>
      </w:rPr>
      <w:t>IS ADR HELPFUL IN THE ENTERTAINMENT INDUSTRY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DDE"/>
    <w:rsid w:val="00055679"/>
    <w:rsid w:val="000E0BEC"/>
    <w:rsid w:val="00182A98"/>
    <w:rsid w:val="00267DDE"/>
    <w:rsid w:val="00367C4D"/>
    <w:rsid w:val="003716CA"/>
    <w:rsid w:val="00426AFE"/>
    <w:rsid w:val="004332BA"/>
    <w:rsid w:val="004C5E91"/>
    <w:rsid w:val="004E6716"/>
    <w:rsid w:val="005425C6"/>
    <w:rsid w:val="00623A99"/>
    <w:rsid w:val="00635CA7"/>
    <w:rsid w:val="006D3467"/>
    <w:rsid w:val="00741712"/>
    <w:rsid w:val="008B799F"/>
    <w:rsid w:val="00930E66"/>
    <w:rsid w:val="00983249"/>
    <w:rsid w:val="009B641A"/>
    <w:rsid w:val="00A542AD"/>
    <w:rsid w:val="00A86789"/>
    <w:rsid w:val="00A913E2"/>
    <w:rsid w:val="00AC10B2"/>
    <w:rsid w:val="00B30492"/>
    <w:rsid w:val="00B709F4"/>
    <w:rsid w:val="00BC0C16"/>
    <w:rsid w:val="00BE1225"/>
    <w:rsid w:val="00C17C6F"/>
    <w:rsid w:val="00CB1EE4"/>
    <w:rsid w:val="00E01EAE"/>
    <w:rsid w:val="00E44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A7ACB5"/>
  <w15:chartTrackingRefBased/>
  <w15:docId w15:val="{A2E95557-DFC4-054E-A14D-A9E2935C3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7DDE"/>
    <w:pPr>
      <w:tabs>
        <w:tab w:val="center" w:pos="4680"/>
        <w:tab w:val="right" w:pos="9360"/>
      </w:tabs>
    </w:pPr>
  </w:style>
  <w:style w:type="character" w:customStyle="1" w:styleId="HeaderChar">
    <w:name w:val="Header Char"/>
    <w:basedOn w:val="DefaultParagraphFont"/>
    <w:link w:val="Header"/>
    <w:uiPriority w:val="99"/>
    <w:rsid w:val="00267DDE"/>
  </w:style>
  <w:style w:type="paragraph" w:styleId="Footer">
    <w:name w:val="footer"/>
    <w:basedOn w:val="Normal"/>
    <w:link w:val="FooterChar"/>
    <w:uiPriority w:val="99"/>
    <w:unhideWhenUsed/>
    <w:rsid w:val="00267DDE"/>
    <w:pPr>
      <w:tabs>
        <w:tab w:val="center" w:pos="4680"/>
        <w:tab w:val="right" w:pos="9360"/>
      </w:tabs>
    </w:pPr>
  </w:style>
  <w:style w:type="character" w:customStyle="1" w:styleId="FooterChar">
    <w:name w:val="Footer Char"/>
    <w:basedOn w:val="DefaultParagraphFont"/>
    <w:link w:val="Footer"/>
    <w:uiPriority w:val="99"/>
    <w:rsid w:val="00267DDE"/>
  </w:style>
  <w:style w:type="character" w:styleId="PageNumber">
    <w:name w:val="page number"/>
    <w:basedOn w:val="DefaultParagraphFont"/>
    <w:uiPriority w:val="99"/>
    <w:semiHidden/>
    <w:unhideWhenUsed/>
    <w:rsid w:val="00267DDE"/>
  </w:style>
  <w:style w:type="character" w:styleId="Hyperlink">
    <w:name w:val="Hyperlink"/>
    <w:basedOn w:val="DefaultParagraphFont"/>
    <w:uiPriority w:val="99"/>
    <w:unhideWhenUsed/>
    <w:rsid w:val="00426AFE"/>
    <w:rPr>
      <w:color w:val="0563C1" w:themeColor="hyperlink"/>
      <w:u w:val="single"/>
    </w:rPr>
  </w:style>
  <w:style w:type="character" w:styleId="UnresolvedMention">
    <w:name w:val="Unresolved Mention"/>
    <w:basedOn w:val="DefaultParagraphFont"/>
    <w:uiPriority w:val="99"/>
    <w:semiHidden/>
    <w:unhideWhenUsed/>
    <w:rsid w:val="00426AFE"/>
    <w:rPr>
      <w:color w:val="605E5C"/>
      <w:shd w:val="clear" w:color="auto" w:fill="E1DFDD"/>
    </w:rPr>
  </w:style>
  <w:style w:type="character" w:styleId="FollowedHyperlink">
    <w:name w:val="FollowedHyperlink"/>
    <w:basedOn w:val="DefaultParagraphFont"/>
    <w:uiPriority w:val="99"/>
    <w:semiHidden/>
    <w:unhideWhenUsed/>
    <w:rsid w:val="00426AFE"/>
    <w:rPr>
      <w:color w:val="954F72" w:themeColor="followedHyperlink"/>
      <w:u w:val="single"/>
    </w:rPr>
  </w:style>
  <w:style w:type="character" w:customStyle="1" w:styleId="apple-converted-space">
    <w:name w:val="apple-converted-space"/>
    <w:basedOn w:val="DefaultParagraphFont"/>
    <w:rsid w:val="00E01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3340">
      <w:bodyDiv w:val="1"/>
      <w:marLeft w:val="0"/>
      <w:marRight w:val="0"/>
      <w:marTop w:val="0"/>
      <w:marBottom w:val="0"/>
      <w:divBdr>
        <w:top w:val="none" w:sz="0" w:space="0" w:color="auto"/>
        <w:left w:val="none" w:sz="0" w:space="0" w:color="auto"/>
        <w:bottom w:val="none" w:sz="0" w:space="0" w:color="auto"/>
        <w:right w:val="none" w:sz="0" w:space="0" w:color="auto"/>
      </w:divBdr>
    </w:div>
    <w:div w:id="402679342">
      <w:bodyDiv w:val="1"/>
      <w:marLeft w:val="0"/>
      <w:marRight w:val="0"/>
      <w:marTop w:val="0"/>
      <w:marBottom w:val="0"/>
      <w:divBdr>
        <w:top w:val="none" w:sz="0" w:space="0" w:color="auto"/>
        <w:left w:val="none" w:sz="0" w:space="0" w:color="auto"/>
        <w:bottom w:val="none" w:sz="0" w:space="0" w:color="auto"/>
        <w:right w:val="none" w:sz="0" w:space="0" w:color="auto"/>
      </w:divBdr>
    </w:div>
    <w:div w:id="742916461">
      <w:bodyDiv w:val="1"/>
      <w:marLeft w:val="0"/>
      <w:marRight w:val="0"/>
      <w:marTop w:val="0"/>
      <w:marBottom w:val="0"/>
      <w:divBdr>
        <w:top w:val="none" w:sz="0" w:space="0" w:color="auto"/>
        <w:left w:val="none" w:sz="0" w:space="0" w:color="auto"/>
        <w:bottom w:val="none" w:sz="0" w:space="0" w:color="auto"/>
        <w:right w:val="none" w:sz="0" w:space="0" w:color="auto"/>
      </w:divBdr>
    </w:div>
    <w:div w:id="154890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realawyer.findlaw.com/choosing-the-right-lawyer/alternative-dispute-resolution.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ourts.ca.gov/3074.htm"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blast.com/50-cent-hiphopdx=lawsuit/" TargetMode="Externa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law.cornell.edu/wex/alternative_dispute_resolu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Maxwell</dc:creator>
  <cp:keywords/>
  <dc:description/>
  <cp:lastModifiedBy>Hubert Maxwell</cp:lastModifiedBy>
  <cp:revision>2</cp:revision>
  <dcterms:created xsi:type="dcterms:W3CDTF">2020-02-24T03:57:00Z</dcterms:created>
  <dcterms:modified xsi:type="dcterms:W3CDTF">2020-02-24T03:57:00Z</dcterms:modified>
</cp:coreProperties>
</file>