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9"/>
        <w:gridCol w:w="1790"/>
        <w:gridCol w:w="4177"/>
      </w:tblGrid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pct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1F56" w:rsidRDefault="004162E3">
            <w:r>
              <w:rPr>
                <w:rFonts w:ascii="Calibri" w:eastAsia="Calibri" w:hAnsi="Calibri" w:cs="Calibri"/>
              </w:rPr>
              <w:t>Inwestor: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none" w:sz="0" w:space="0" w:color="FFFFFF"/>
              <w:right w:val="none" w:sz="0" w:space="0" w:color="FFFFFF"/>
            </w:tcBorders>
            <w:tcMar>
              <w:top w:w="20" w:type="dxa"/>
              <w:left w:w="80" w:type="dxa"/>
              <w:bottom w:w="180" w:type="dxa"/>
              <w:right w:w="80" w:type="dxa"/>
            </w:tcMar>
          </w:tcPr>
          <w:p w:rsidR="00A61F56" w:rsidRDefault="004162E3">
            <w:r>
              <w:rPr>
                <w:noProof/>
              </w:rPr>
              <w:drawing>
                <wp:anchor distT="0" distB="0" distL="0" distR="0" simplePos="0" relativeHeight="38100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</w:tcBorders>
            <w:tcMar>
              <w:top w:w="80" w:type="dxa"/>
              <w:left w:w="0" w:type="dxa"/>
              <w:bottom w:w="0" w:type="dxa"/>
              <w:right w:w="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Generalny Dyrektor Dróg Krajowych i Autostrad                          ul. Wronia 53; 00-874 Warszawa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1F56" w:rsidRDefault="004162E3">
            <w:r>
              <w:rPr>
                <w:rFonts w:ascii="Calibri" w:eastAsia="Calibri" w:hAnsi="Calibri" w:cs="Calibri"/>
              </w:rPr>
              <w:t>Wykonawca: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3"/>
            <w:tcBorders>
              <w:bottom w:val="none" w:sz="0" w:space="0" w:color="FFFFFF"/>
            </w:tcBorders>
            <w:tcMar>
              <w:top w:w="20" w:type="dxa"/>
              <w:left w:w="80" w:type="dxa"/>
              <w:bottom w:w="1180" w:type="dxa"/>
              <w:right w:w="80" w:type="dxa"/>
            </w:tcMar>
          </w:tcPr>
          <w:p w:rsidR="00A61F56" w:rsidRDefault="004162E3">
            <w:r>
              <w:rPr>
                <w:noProof/>
              </w:rPr>
              <w:drawing>
                <wp:anchor distT="0" distB="0" distL="0" distR="0" simplePos="0" relativeHeight="85725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l="0" t="0" r="0" b="0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" w:type="pct"/>
            <w:tcBorders>
              <w:top w:val="none" w:sz="0" w:space="0" w:color="FFFFFF"/>
              <w:right w:val="none" w:sz="0" w:space="0" w:color="FFFFFF"/>
            </w:tcBorders>
          </w:tcPr>
          <w:p w:rsidR="00A61F56" w:rsidRDefault="004162E3">
            <w:proofErr w:type="spellStart"/>
            <w:r>
              <w:rPr>
                <w:rFonts w:ascii="Calibri" w:eastAsia="Calibri" w:hAnsi="Calibri" w:cs="Calibri"/>
                <w:b/>
                <w:bCs/>
              </w:rPr>
              <w:t>Gülermak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Ağır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Sanayi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İnşaat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ve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Taahhüt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A.Ş.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 xml:space="preserve">z siedzibą w Ankarze, Konya </w:t>
            </w:r>
            <w:proofErr w:type="spellStart"/>
            <w:r>
              <w:rPr>
                <w:rFonts w:ascii="Calibri" w:eastAsia="Calibri" w:hAnsi="Calibri" w:cs="Calibri"/>
              </w:rPr>
              <w:t>Devletyolu</w:t>
            </w:r>
            <w:proofErr w:type="spellEnd"/>
            <w:r>
              <w:rPr>
                <w:rFonts w:ascii="Calibri" w:eastAsia="Calibri" w:hAnsi="Calibri" w:cs="Calibri"/>
              </w:rPr>
              <w:t xml:space="preserve">,                          </w:t>
            </w:r>
            <w:r>
              <w:rPr>
                <w:rFonts w:ascii="Calibri" w:eastAsia="Calibri" w:hAnsi="Calibri" w:cs="Calibri"/>
              </w:rPr>
              <w:t xml:space="preserve">                        23. Km, no. 111,                                                   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 xml:space="preserve">06830 </w:t>
            </w:r>
            <w:proofErr w:type="spellStart"/>
            <w:r>
              <w:rPr>
                <w:rFonts w:ascii="Calibri" w:eastAsia="Calibri" w:hAnsi="Calibri" w:cs="Calibri"/>
              </w:rPr>
              <w:t>Gölbaşı</w:t>
            </w:r>
            <w:proofErr w:type="spellEnd"/>
            <w:r>
              <w:rPr>
                <w:rFonts w:ascii="Calibri" w:eastAsia="Calibri" w:hAnsi="Calibri" w:cs="Calibri"/>
              </w:rPr>
              <w:t xml:space="preserve"> - Ankara, Turcja</w:t>
            </w:r>
          </w:p>
        </w:tc>
        <w:tc>
          <w:tcPr>
            <w:tcW w:w="18" w:type="pct"/>
            <w:tcBorders>
              <w:top w:val="none" w:sz="0" w:space="0" w:color="FFFFFF"/>
              <w:left w:val="none" w:sz="0" w:space="0" w:color="FFFFFF"/>
              <w:right w:val="none" w:sz="0" w:space="0" w:color="FFFFFF"/>
            </w:tcBorders>
          </w:tcPr>
          <w:p w:rsidR="00A61F56" w:rsidRDefault="004162E3">
            <w:r>
              <w:rPr>
                <w:rFonts w:ascii="Calibri" w:eastAsia="Calibri" w:hAnsi="Calibri" w:cs="Calibri"/>
                <w:b/>
                <w:bCs/>
              </w:rPr>
              <w:t xml:space="preserve">Mosty Łódź S.A.                         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 xml:space="preserve">ul. Bratysławska 52,                               94-112 Łódź                         </w:t>
            </w:r>
          </w:p>
        </w:tc>
        <w:tc>
          <w:tcPr>
            <w:tcW w:w="42" w:type="pct"/>
            <w:tcBorders>
              <w:top w:val="none" w:sz="0" w:space="0" w:color="FFFFFF"/>
              <w:left w:val="none" w:sz="0" w:space="0" w:color="FFFFFF"/>
            </w:tcBorders>
          </w:tcPr>
          <w:p w:rsidR="00A61F56" w:rsidRDefault="004162E3">
            <w:proofErr w:type="spellStart"/>
            <w:r>
              <w:rPr>
                <w:rFonts w:ascii="Calibri" w:eastAsia="Calibri" w:hAnsi="Calibri" w:cs="Calibri"/>
                <w:b/>
                <w:bCs/>
              </w:rPr>
              <w:t>Güle</w:t>
            </w:r>
            <w:r>
              <w:rPr>
                <w:rFonts w:ascii="Calibri" w:eastAsia="Calibri" w:hAnsi="Calibri" w:cs="Calibri"/>
                <w:b/>
                <w:bCs/>
              </w:rPr>
              <w:t>rmak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Spółka z o.o.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>ul. Grzybowska 80/82,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>00-844 Warszawa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1F56" w:rsidRDefault="004162E3">
            <w:r>
              <w:rPr>
                <w:rFonts w:ascii="Calibri" w:eastAsia="Calibri" w:hAnsi="Calibri" w:cs="Calibri"/>
              </w:rPr>
              <w:t>Jednostka projektowa: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right w:val="none" w:sz="0" w:space="0" w:color="FFFFF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1F56" w:rsidRDefault="004162E3">
            <w:r>
              <w:rPr>
                <w:noProof/>
              </w:rPr>
              <w:drawing>
                <wp:anchor distT="0" distB="0" distL="0" distR="0" simplePos="0" relativeHeight="28575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l="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lef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1F56" w:rsidRDefault="004162E3">
            <w:proofErr w:type="spellStart"/>
            <w:r>
              <w:rPr>
                <w:rFonts w:ascii="Calibri" w:eastAsia="Calibri" w:hAnsi="Calibri" w:cs="Calibri"/>
                <w:b/>
                <w:bCs/>
              </w:rPr>
              <w:t>Multiconsult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Polska sp. z o.o.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>ul. Bonifraterska 17</w:t>
            </w:r>
          </w:p>
          <w:p w:rsidR="00A61F56" w:rsidRDefault="004162E3">
            <w:r>
              <w:rPr>
                <w:rFonts w:ascii="Calibri" w:eastAsia="Calibri" w:hAnsi="Calibri" w:cs="Calibri"/>
              </w:rPr>
              <w:t>00-203 Warszawa</w:t>
            </w:r>
          </w:p>
        </w:tc>
      </w:tr>
    </w:tbl>
    <w:p w:rsidR="00A61F56" w:rsidRDefault="00A61F56"/>
    <w:p w:rsidR="00A61F56" w:rsidRDefault="00A61F56"/>
    <w:tbl>
      <w:tblPr>
        <w:tblW w:w="10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3"/>
        <w:gridCol w:w="6938"/>
      </w:tblGrid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Nazwa obiektu budowlanego:</w:t>
            </w:r>
          </w:p>
        </w:tc>
        <w:tc>
          <w:tcPr>
            <w:tcW w:w="70" w:type="pct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Budowa drogi ekspresowej S52 odc. Północna Obwodnica Krakowa: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                      węzeł Modlnica - węzeł Kraków Mistrzejowice (bez węzła)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Stadium: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PROJEKT WYKONAWCZY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Adres obiektu budowlanego: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Województwo małopolskie; powiat krakowski – gm. Wielka Wieś,  gm. Zielonki, m. Kraków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Branża: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PZT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Nazwa opracowania: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Część I (km 2+134 - km 7+013)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Numer dokumentu: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E-KRAK-MCS-E-00E-MDE-SPC-0100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Nr Umowy:</w:t>
            </w:r>
          </w:p>
        </w:tc>
        <w:tc>
          <w:tcPr>
            <w:tcW w:w="70" w:type="pct"/>
            <w:tcMar>
              <w:top w:w="90" w:type="dxa"/>
              <w:left w:w="0" w:type="dxa"/>
              <w:bottom w:w="9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I/262/ZI/I-4/2018</w:t>
            </w:r>
          </w:p>
        </w:tc>
      </w:tr>
    </w:tbl>
    <w:p w:rsidR="00A61F56" w:rsidRDefault="00A61F56"/>
    <w:p w:rsidR="00A61F56" w:rsidRDefault="00A61F56"/>
    <w:tbl>
      <w:tblPr>
        <w:tblW w:w="10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3002"/>
        <w:gridCol w:w="2001"/>
        <w:gridCol w:w="1601"/>
        <w:gridCol w:w="1601"/>
      </w:tblGrid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Funkcja:</w:t>
            </w:r>
          </w:p>
        </w:tc>
        <w:tc>
          <w:tcPr>
            <w:tcW w:w="30" w:type="pc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Imię i nazwisko:</w:t>
            </w:r>
          </w:p>
        </w:tc>
        <w:tc>
          <w:tcPr>
            <w:tcW w:w="20" w:type="pc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Nr. uprawnień:</w:t>
            </w:r>
          </w:p>
        </w:tc>
        <w:tc>
          <w:tcPr>
            <w:tcW w:w="16" w:type="pc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Specjalność:</w:t>
            </w:r>
          </w:p>
        </w:tc>
        <w:tc>
          <w:tcPr>
            <w:tcW w:w="16" w:type="pc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Podpis: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Główny Projektant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Projektant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>Sprawdzający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61F56" w:rsidRDefault="004162E3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61F56" w:rsidRDefault="00A61F56"/>
    <w:p w:rsidR="00A61F56" w:rsidRDefault="00A61F56"/>
    <w:tbl>
      <w:tblPr>
        <w:tblW w:w="10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4004"/>
        <w:gridCol w:w="2002"/>
        <w:gridCol w:w="1001"/>
        <w:gridCol w:w="1503"/>
      </w:tblGrid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" w:type="pct"/>
            <w:tcBorders>
              <w:bottom w:val="none" w:sz="0" w:space="0" w:color="FFFFFF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A61F56" w:rsidRDefault="004162E3">
            <w:r>
              <w:rPr>
                <w:rFonts w:ascii="Calibri" w:eastAsia="Calibri" w:hAnsi="Calibri" w:cs="Calibri"/>
                <w:sz w:val="18"/>
                <w:szCs w:val="18"/>
              </w:rPr>
              <w:t>Numer tomu:</w:t>
            </w:r>
          </w:p>
        </w:tc>
        <w:tc>
          <w:tcPr>
            <w:tcW w:w="40" w:type="pct"/>
            <w:tcBorders>
              <w:bottom w:val="none" w:sz="0" w:space="0" w:color="FFFFFF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A61F56" w:rsidRDefault="004162E3">
            <w:r>
              <w:rPr>
                <w:rFonts w:ascii="Calibri" w:eastAsia="Calibri" w:hAnsi="Calibri" w:cs="Calibri"/>
                <w:sz w:val="18"/>
                <w:szCs w:val="18"/>
              </w:rPr>
              <w:t>Numer pakietu:</w:t>
            </w:r>
          </w:p>
        </w:tc>
        <w:tc>
          <w:tcPr>
            <w:tcW w:w="20" w:type="pct"/>
            <w:tcBorders>
              <w:bottom w:val="none" w:sz="0" w:space="0" w:color="FFFFFF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A61F56" w:rsidRDefault="004162E3">
            <w:r>
              <w:rPr>
                <w:rFonts w:ascii="Calibri" w:eastAsia="Calibri" w:hAnsi="Calibri" w:cs="Calibri"/>
                <w:sz w:val="18"/>
                <w:szCs w:val="18"/>
              </w:rPr>
              <w:t>Data opracowania:</w:t>
            </w:r>
          </w:p>
        </w:tc>
        <w:tc>
          <w:tcPr>
            <w:tcW w:w="10" w:type="pct"/>
            <w:tcBorders>
              <w:bottom w:val="none" w:sz="0" w:space="0" w:color="FFFFFF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A61F56" w:rsidRDefault="004162E3">
            <w:r>
              <w:rPr>
                <w:rFonts w:ascii="Calibri" w:eastAsia="Calibri" w:hAnsi="Calibri" w:cs="Calibri"/>
                <w:sz w:val="18"/>
                <w:szCs w:val="18"/>
              </w:rPr>
              <w:t>Rewizja:</w:t>
            </w:r>
          </w:p>
        </w:tc>
        <w:tc>
          <w:tcPr>
            <w:tcW w:w="15" w:type="pct"/>
            <w:tcBorders>
              <w:bottom w:val="none" w:sz="0" w:space="0" w:color="FFFFFF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A61F56" w:rsidRDefault="004162E3">
            <w:r>
              <w:rPr>
                <w:rFonts w:ascii="Calibri" w:eastAsia="Calibri" w:hAnsi="Calibri" w:cs="Calibri"/>
                <w:sz w:val="18"/>
                <w:szCs w:val="18"/>
              </w:rPr>
              <w:t>Nr egzemplarza:</w:t>
            </w:r>
          </w:p>
        </w:tc>
      </w:tr>
      <w:tr w:rsidR="00A61F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one" w:sz="0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one" w:sz="0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P-KRAK-MCS-E-00E-MDE-PCG-0100</w:t>
            </w:r>
          </w:p>
        </w:tc>
        <w:tc>
          <w:tcPr>
            <w:tcW w:w="0" w:type="auto"/>
            <w:tcBorders>
              <w:top w:val="none" w:sz="0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Czerwiec, 2020r.</w:t>
            </w:r>
          </w:p>
        </w:tc>
        <w:tc>
          <w:tcPr>
            <w:tcW w:w="0" w:type="auto"/>
            <w:tcBorders>
              <w:top w:val="none" w:sz="0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D9435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B00</w:t>
            </w:r>
          </w:p>
        </w:tc>
        <w:tc>
          <w:tcPr>
            <w:tcW w:w="0" w:type="auto"/>
            <w:tcBorders>
              <w:top w:val="none" w:sz="0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61F56" w:rsidRDefault="004162E3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</w:tr>
    </w:tbl>
    <w:p w:rsidR="00A61F56" w:rsidRDefault="00A61F56">
      <w:pPr>
        <w:sectPr w:rsidR="00A61F5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0" w:right="1000" w:bottom="0" w:left="1000" w:header="708" w:footer="708" w:gutter="0"/>
          <w:cols w:space="708"/>
          <w:docGrid w:linePitch="360"/>
        </w:sectPr>
      </w:pPr>
    </w:p>
    <w:p w:rsidR="004162E3" w:rsidRDefault="004162E3"/>
    <w:sectPr w:rsidR="004162E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E3" w:rsidRDefault="004162E3">
      <w:r>
        <w:separator/>
      </w:r>
    </w:p>
  </w:endnote>
  <w:endnote w:type="continuationSeparator" w:id="0">
    <w:p w:rsidR="004162E3" w:rsidRDefault="0041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356" w:rsidRDefault="00D9435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F56" w:rsidRDefault="004162E3">
    <w:pPr>
      <w:jc w:val="center"/>
    </w:pPr>
    <w:r>
      <w:fldChar w:fldCharType="begin"/>
    </w:r>
    <w:r>
      <w:instrText>PAGE</w:instrText>
    </w:r>
    <w:r w:rsidR="00D94356">
      <w:fldChar w:fldCharType="separate"/>
    </w:r>
    <w:r w:rsidR="00D9435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356" w:rsidRDefault="00D94356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F56" w:rsidRDefault="004162E3">
    <w:pPr>
      <w:jc w:val="center"/>
    </w:pPr>
    <w:r>
      <w:fldChar w:fldCharType="begin"/>
    </w:r>
    <w:r>
      <w:instrText>PAGE</w:instrText>
    </w:r>
    <w:r w:rsidR="00D94356">
      <w:fldChar w:fldCharType="separate"/>
    </w:r>
    <w:r w:rsidR="00D9435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E3" w:rsidRDefault="004162E3">
      <w:r>
        <w:separator/>
      </w:r>
    </w:p>
  </w:footnote>
  <w:footnote w:type="continuationSeparator" w:id="0">
    <w:p w:rsidR="004162E3" w:rsidRDefault="00416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356" w:rsidRDefault="00D94356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162E3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162E3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F56" w:rsidRDefault="004162E3">
    <w:pPr>
      <w:jc w:val="center"/>
    </w:pPr>
    <w:r>
      <w:rPr>
        <w:rFonts w:ascii="Arial" w:eastAsia="Arial" w:hAnsi="Arial" w:cs="Arial"/>
        <w:sz w:val="16"/>
        <w:szCs w:val="16"/>
      </w:rPr>
      <w:t>Budowa drogi ekspresowej S52 odc. Północna Obwodnica Krakowa: węzeł Modlnica - węzeł Kraków Mistrzejowice (bez węzła)</w:t>
    </w:r>
  </w:p>
  <w:p w:rsidR="00A61F56" w:rsidRDefault="004162E3">
    <w:pPr>
      <w:jc w:val="center"/>
    </w:pPr>
    <w:bookmarkStart w:id="0" w:name="_GoBack"/>
    <w:bookmarkEnd w:id="0"/>
    <w:r w:rsidRPr="00D94356">
      <w:rPr>
        <w:rFonts w:ascii="Arial" w:eastAsia="Arial" w:hAnsi="Arial" w:cs="Arial"/>
        <w:sz w:val="16"/>
        <w:szCs w:val="16"/>
        <w:highlight w:val="yellow"/>
      </w:rPr>
      <w:t>Projekt Wykonawczy. TOM 1.1 Część I (km 2+134 - km 7+013)</w:t>
    </w:r>
  </w:p>
  <w:tbl>
    <w:tblPr>
      <w:tblW w:w="10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13"/>
      <w:gridCol w:w="4513"/>
    </w:tblGrid>
    <w:tr w:rsidR="00A61F5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0" w:type="pct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:rsidR="00A61F56" w:rsidRDefault="004162E3">
          <w:r w:rsidRPr="00D94356">
            <w:rPr>
              <w:rFonts w:ascii="Arial" w:eastAsia="Arial" w:hAnsi="Arial" w:cs="Arial"/>
              <w:sz w:val="16"/>
              <w:szCs w:val="16"/>
              <w:highlight w:val="yellow"/>
            </w:rPr>
            <w:t>E-KRAK-MCS-E-00E-MDE-SPC-0100</w:t>
          </w:r>
        </w:p>
      </w:tc>
      <w:tc>
        <w:tcPr>
          <w:tcW w:w="50" w:type="pct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:rsidR="00A61F56" w:rsidRDefault="004162E3" w:rsidP="00D94356">
          <w:pPr>
            <w:jc w:val="right"/>
          </w:pPr>
          <w:r w:rsidRPr="00D94356">
            <w:rPr>
              <w:rFonts w:ascii="Arial" w:eastAsia="Arial" w:hAnsi="Arial" w:cs="Arial"/>
              <w:sz w:val="16"/>
              <w:szCs w:val="16"/>
              <w:highlight w:val="yellow"/>
            </w:rPr>
            <w:t xml:space="preserve">Rewizja </w:t>
          </w:r>
          <w:r w:rsidR="00D94356" w:rsidRPr="00D94356">
            <w:rPr>
              <w:rFonts w:ascii="Arial" w:eastAsia="Arial" w:hAnsi="Arial" w:cs="Arial"/>
              <w:sz w:val="16"/>
              <w:szCs w:val="16"/>
              <w:highlight w:val="yellow"/>
            </w:rPr>
            <w:t>R00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644F"/>
    <w:multiLevelType w:val="hybridMultilevel"/>
    <w:tmpl w:val="09ECF208"/>
    <w:lvl w:ilvl="0" w:tplc="E4763614">
      <w:start w:val="1"/>
      <w:numFmt w:val="bullet"/>
      <w:lvlText w:val="●"/>
      <w:lvlJc w:val="left"/>
      <w:pPr>
        <w:ind w:left="720" w:hanging="360"/>
      </w:pPr>
    </w:lvl>
    <w:lvl w:ilvl="1" w:tplc="1D9EC12C">
      <w:start w:val="1"/>
      <w:numFmt w:val="bullet"/>
      <w:lvlText w:val="○"/>
      <w:lvlJc w:val="left"/>
      <w:pPr>
        <w:ind w:left="1440" w:hanging="360"/>
      </w:pPr>
    </w:lvl>
    <w:lvl w:ilvl="2" w:tplc="65B8BE5C">
      <w:start w:val="1"/>
      <w:numFmt w:val="bullet"/>
      <w:lvlText w:val="■"/>
      <w:lvlJc w:val="left"/>
      <w:pPr>
        <w:ind w:left="2160" w:hanging="360"/>
      </w:pPr>
    </w:lvl>
    <w:lvl w:ilvl="3" w:tplc="8234A5C8">
      <w:start w:val="1"/>
      <w:numFmt w:val="bullet"/>
      <w:lvlText w:val="●"/>
      <w:lvlJc w:val="left"/>
      <w:pPr>
        <w:ind w:left="2880" w:hanging="360"/>
      </w:pPr>
    </w:lvl>
    <w:lvl w:ilvl="4" w:tplc="8396768E">
      <w:start w:val="1"/>
      <w:numFmt w:val="bullet"/>
      <w:lvlText w:val="○"/>
      <w:lvlJc w:val="left"/>
      <w:pPr>
        <w:ind w:left="3600" w:hanging="360"/>
      </w:pPr>
    </w:lvl>
    <w:lvl w:ilvl="5" w:tplc="9828B32E">
      <w:start w:val="1"/>
      <w:numFmt w:val="bullet"/>
      <w:lvlText w:val="■"/>
      <w:lvlJc w:val="left"/>
      <w:pPr>
        <w:ind w:left="4320" w:hanging="360"/>
      </w:pPr>
    </w:lvl>
    <w:lvl w:ilvl="6" w:tplc="9A6833D0">
      <w:start w:val="1"/>
      <w:numFmt w:val="bullet"/>
      <w:lvlText w:val="●"/>
      <w:lvlJc w:val="left"/>
      <w:pPr>
        <w:ind w:left="5040" w:hanging="360"/>
      </w:pPr>
    </w:lvl>
    <w:lvl w:ilvl="7" w:tplc="351618F8">
      <w:start w:val="1"/>
      <w:numFmt w:val="bullet"/>
      <w:lvlText w:val="●"/>
      <w:lvlJc w:val="left"/>
      <w:pPr>
        <w:ind w:left="5760" w:hanging="360"/>
      </w:pPr>
    </w:lvl>
    <w:lvl w:ilvl="8" w:tplc="2AFA35D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F56"/>
    <w:rsid w:val="004162E3"/>
    <w:rsid w:val="00A61F56"/>
    <w:rsid w:val="00D9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qFormat/>
    <w:pPr>
      <w:outlineLvl w:val="0"/>
    </w:pPr>
    <w:rPr>
      <w:color w:val="2E74B5"/>
      <w:sz w:val="32"/>
      <w:szCs w:val="32"/>
    </w:rPr>
  </w:style>
  <w:style w:type="paragraph" w:styleId="Nagwek2">
    <w:name w:val="heading 2"/>
    <w:qFormat/>
    <w:pPr>
      <w:outlineLvl w:val="1"/>
    </w:pPr>
    <w:rPr>
      <w:color w:val="2E74B5"/>
      <w:sz w:val="26"/>
      <w:szCs w:val="26"/>
    </w:rPr>
  </w:style>
  <w:style w:type="paragraph" w:styleId="Nagwek3">
    <w:name w:val="heading 3"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qFormat/>
    <w:pPr>
      <w:outlineLvl w:val="3"/>
    </w:pPr>
    <w:rPr>
      <w:i/>
      <w:color w:val="2E74B5"/>
    </w:rPr>
  </w:style>
  <w:style w:type="paragraph" w:styleId="Nagwek5">
    <w:name w:val="heading 5"/>
    <w:qFormat/>
    <w:pPr>
      <w:outlineLvl w:val="4"/>
    </w:pPr>
    <w:rPr>
      <w:color w:val="2E74B5"/>
    </w:rPr>
  </w:style>
  <w:style w:type="paragraph" w:styleId="Nagwek6">
    <w:name w:val="heading 6"/>
    <w:qFormat/>
    <w:pPr>
      <w:outlineLvl w:val="5"/>
    </w:pPr>
    <w:rPr>
      <w:color w:val="1F4D7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qFormat/>
    <w:rPr>
      <w:sz w:val="56"/>
      <w:szCs w:val="56"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customStyle="1" w:styleId="TekstprzypisudolnegoZnak">
    <w:name w:val="Tekst przypisu dolnego Znak"/>
    <w:link w:val="Tekstprzypisudolnego"/>
    <w:uiPriority w:val="99"/>
    <w:semiHidden/>
    <w:unhideWhenUsed/>
    <w:rPr>
      <w:sz w:val="20"/>
      <w:szCs w:val="20"/>
    </w:rPr>
  </w:style>
  <w:style w:type="paragraph" w:customStyle="1" w:styleId="a"/>
  <w:style w:type="paragraph" w:styleId="Nagwek">
    <w:name w:val="header"/>
    <w:basedOn w:val="Normalny"/>
    <w:link w:val="NagwekZnak"/>
    <w:uiPriority w:val="99"/>
    <w:unhideWhenUsed/>
    <w:rsid w:val="00D9435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94356"/>
  </w:style>
  <w:style w:type="paragraph" w:styleId="Stopka">
    <w:name w:val="footer"/>
    <w:basedOn w:val="Normalny"/>
    <w:link w:val="StopkaZnak"/>
    <w:uiPriority w:val="99"/>
    <w:unhideWhenUsed/>
    <w:rsid w:val="00D9435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94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Skrzypiec, Michal</cp:lastModifiedBy>
  <cp:revision>2</cp:revision>
  <dcterms:created xsi:type="dcterms:W3CDTF">2020-07-13T12:14:00Z</dcterms:created>
  <dcterms:modified xsi:type="dcterms:W3CDTF">2020-08-03T07:58:00Z</dcterms:modified>
</cp:coreProperties>
</file>