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B91035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0" w:space="0" w:color="000000"/>
              <w:left w:val="single" w:sz="0" w:space="0" w:color="000000"/>
              <w:bottom w:val="single" w:sz="8" w:space="0" w:color="4F81BD"/>
              <w:right w:val="single" w:sz="0" w:space="0" w:color="000000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B91035" w:rsidRDefault="00B91035">
            <w:pPr>
              <w:spacing w:after="0" w:line="240" w:lineRule="auto"/>
              <w:rPr>
                <w:rFonts w:ascii="Calibri" w:eastAsia="Calibri" w:hAnsi="Calibri" w:cs="Calibri"/>
                <w:b/>
                <w:color w:val="365F91"/>
              </w:rPr>
            </w:pPr>
          </w:p>
          <w:p w:rsidR="00B91035" w:rsidRDefault="000A1BA6">
            <w:pPr>
              <w:spacing w:after="0" w:line="240" w:lineRule="auto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>Scenario</w:t>
            </w:r>
          </w:p>
          <w:p w:rsidR="00B91035" w:rsidRDefault="00B91035">
            <w:pPr>
              <w:spacing w:after="0" w:line="240" w:lineRule="auto"/>
              <w:rPr>
                <w:rFonts w:ascii="Calibri" w:eastAsia="Calibri" w:hAnsi="Calibri" w:cs="Calibri"/>
                <w:b/>
                <w:color w:val="365F91"/>
              </w:rPr>
            </w:pPr>
          </w:p>
          <w:p w:rsidR="00B91035" w:rsidRDefault="000A1BA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 xml:space="preserve">‘companies_data.csv’ A .CSV file containing organization contact information in no particular order.  </w:t>
            </w:r>
          </w:p>
          <w:p w:rsidR="00B91035" w:rsidRDefault="000A1BA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>First column is the Row ID, a unique sequence number assigned to that row.</w:t>
            </w:r>
          </w:p>
          <w:p w:rsidR="00B91035" w:rsidRDefault="000A1BA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>Second column links the row to its parent record within the file, which may in turn link to another record, etc...</w:t>
            </w:r>
          </w:p>
          <w:p w:rsidR="00B91035" w:rsidRDefault="00B91035">
            <w:pPr>
              <w:spacing w:after="0" w:line="240" w:lineRule="auto"/>
              <w:rPr>
                <w:rFonts w:ascii="Calibri" w:eastAsia="Calibri" w:hAnsi="Calibri" w:cs="Calibri"/>
                <w:b/>
                <w:color w:val="365F91"/>
              </w:rPr>
            </w:pPr>
          </w:p>
          <w:p w:rsidR="00B91035" w:rsidRDefault="000A1BA6">
            <w:pPr>
              <w:spacing w:after="0" w:line="240" w:lineRule="auto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>Objective</w:t>
            </w:r>
          </w:p>
          <w:p w:rsidR="00B91035" w:rsidRDefault="00B91035">
            <w:pPr>
              <w:spacing w:after="0" w:line="240" w:lineRule="auto"/>
              <w:rPr>
                <w:rFonts w:ascii="Calibri" w:eastAsia="Calibri" w:hAnsi="Calibri" w:cs="Calibri"/>
                <w:b/>
                <w:color w:val="365F91"/>
              </w:rPr>
            </w:pPr>
          </w:p>
          <w:p w:rsidR="00B91035" w:rsidRDefault="000A1BA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>Run through the records and print an ‘Organogram’ in a hierarchical view.  See Sample below;</w:t>
            </w:r>
          </w:p>
          <w:p w:rsidR="00B91035" w:rsidRDefault="000A1BA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>Records should be printed in ascendi</w:t>
            </w:r>
            <w:r>
              <w:rPr>
                <w:rFonts w:ascii="Calibri" w:eastAsia="Calibri" w:hAnsi="Calibri" w:cs="Calibri"/>
                <w:b/>
                <w:color w:val="365F91"/>
              </w:rPr>
              <w:t>ng order by Row Id.</w:t>
            </w:r>
          </w:p>
          <w:p w:rsidR="00B91035" w:rsidRDefault="000A1BA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>Code should be able to cater for n-level depth.</w:t>
            </w:r>
          </w:p>
          <w:p w:rsidR="00B91035" w:rsidRDefault="000A1BA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365F91"/>
              </w:rPr>
            </w:pPr>
            <w:r>
              <w:rPr>
                <w:rFonts w:ascii="Calibri" w:eastAsia="Calibri" w:hAnsi="Calibri" w:cs="Calibri"/>
                <w:b/>
                <w:color w:val="365F91"/>
              </w:rPr>
              <w:t>Code should be written in testable way. If you familiar with unit tests and/or acceptance tests please attached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color w:val="365F91"/>
              </w:rPr>
              <w:t xml:space="preserve"> them to code.</w:t>
            </w:r>
          </w:p>
          <w:p w:rsidR="00B91035" w:rsidRDefault="00B910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91035" w:rsidRDefault="00B91035">
      <w:pPr>
        <w:spacing w:after="200" w:line="276" w:lineRule="auto"/>
        <w:rPr>
          <w:rFonts w:ascii="Calibri" w:eastAsia="Calibri" w:hAnsi="Calibri" w:cs="Calibri"/>
          <w:color w:val="365F91"/>
          <w:sz w:val="32"/>
        </w:rPr>
      </w:pPr>
    </w:p>
    <w:p w:rsidR="00B91035" w:rsidRDefault="000A1BA6">
      <w:pPr>
        <w:spacing w:after="0" w:line="240" w:lineRule="auto"/>
        <w:rPr>
          <w:rFonts w:ascii="Calibri" w:eastAsia="Calibri" w:hAnsi="Calibri" w:cs="Calibri"/>
        </w:rPr>
      </w:pPr>
      <w:r>
        <w:object w:dxaOrig="9212" w:dyaOrig="4677">
          <v:rect id="rectole0000000000" o:spid="_x0000_i1025" style="width:460.5pt;height:234pt" o:ole="" o:preferrelative="t" stroked="f">
            <v:imagedata r:id="rId5" o:title=""/>
          </v:rect>
          <o:OLEObject Type="Embed" ProgID="StaticMetafile" ShapeID="rectole0000000000" DrawAspect="Content" ObjectID="_1672484833" r:id="rId6"/>
        </w:object>
      </w:r>
    </w:p>
    <w:p w:rsidR="00B91035" w:rsidRDefault="00B91035">
      <w:pPr>
        <w:spacing w:after="0" w:line="240" w:lineRule="auto"/>
        <w:rPr>
          <w:rFonts w:ascii="Calibri" w:eastAsia="Calibri" w:hAnsi="Calibri" w:cs="Calibri"/>
        </w:rPr>
      </w:pPr>
    </w:p>
    <w:p w:rsidR="00B91035" w:rsidRDefault="00B91035">
      <w:pPr>
        <w:spacing w:after="0" w:line="240" w:lineRule="auto"/>
        <w:rPr>
          <w:rFonts w:ascii="Calibri" w:eastAsia="Calibri" w:hAnsi="Calibri" w:cs="Calibri"/>
        </w:rPr>
      </w:pPr>
    </w:p>
    <w:sectPr w:rsidR="00B9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4242A"/>
    <w:multiLevelType w:val="multilevel"/>
    <w:tmpl w:val="15A0F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F026E9"/>
    <w:multiLevelType w:val="multilevel"/>
    <w:tmpl w:val="E2D6B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1035"/>
    <w:rsid w:val="000A1BA6"/>
    <w:rsid w:val="00B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222EB0"/>
  <w15:docId w15:val="{32908EE7-5373-4F0F-8EEE-71734EED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>GS2OFFSCCM01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Magdalena Kudla</cp:lastModifiedBy>
  <cp:revision>2</cp:revision>
  <dcterms:created xsi:type="dcterms:W3CDTF">2021-01-18T13:20:00Z</dcterms:created>
  <dcterms:modified xsi:type="dcterms:W3CDTF">2021-01-18T13:21:00Z</dcterms:modified>
</cp:coreProperties>
</file>