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E2FF" w14:textId="5983BE2A" w:rsidR="001A72FD" w:rsidRPr="008D649C" w:rsidRDefault="001A72FD" w:rsidP="001A72FD">
      <w:pPr>
        <w:spacing w:line="360" w:lineRule="auto"/>
        <w:jc w:val="both"/>
        <w:rPr>
          <w:rFonts w:ascii="Times New Roman" w:hAnsi="Times New Roman" w:cs="Times New Roman"/>
          <w:color w:val="000000" w:themeColor="text1"/>
          <w:sz w:val="24"/>
          <w:szCs w:val="24"/>
        </w:rPr>
      </w:pPr>
      <w:r w:rsidRPr="00885CC9">
        <w:rPr>
          <w:rFonts w:ascii="Times New Roman" w:hAnsi="Times New Roman" w:cs="Times New Roman"/>
          <w:color w:val="000000" w:themeColor="text1"/>
          <w:sz w:val="24"/>
          <w:szCs w:val="24"/>
        </w:rPr>
        <w:t xml:space="preserve">Indikator Adjusted Net </w:t>
      </w:r>
      <w:r w:rsidRPr="0031636C">
        <w:rPr>
          <w:rFonts w:ascii="Times New Roman" w:hAnsi="Times New Roman" w:cs="Times New Roman"/>
          <w:color w:val="000000" w:themeColor="text1"/>
          <w:sz w:val="24"/>
          <w:szCs w:val="24"/>
        </w:rPr>
        <w:t>Savings (ANS) k</w:t>
      </w:r>
      <w:r w:rsidRPr="008D649C">
        <w:rPr>
          <w:rFonts w:ascii="Times New Roman" w:hAnsi="Times New Roman" w:cs="Times New Roman"/>
          <w:color w:val="000000" w:themeColor="text1"/>
          <w:sz w:val="24"/>
          <w:szCs w:val="24"/>
        </w:rPr>
        <w:t>ojeg su razvili Pearce i Atkinson (1993) mjeri stvarne uštede u proizvodnji te prirodnom i ljudskom kapitalu nakon prilagodbe za iscrpljivanje prirodnih izvora (Schepelmann et al. 2010). Prilagođene neto uštede (ANS) dobivaju se iz bruto nacionalne štednje (GNS) vršeći sljedeće prilagodbe:</w:t>
      </w:r>
    </w:p>
    <w:p w14:paraId="796A15F1" w14:textId="77777777" w:rsidR="001A72FD" w:rsidRPr="008D649C" w:rsidRDefault="001A72FD" w:rsidP="001A72FD">
      <w:pPr>
        <w:pStyle w:val="Odlomakpopisa"/>
        <w:numPr>
          <w:ilvl w:val="0"/>
          <w:numId w:val="1"/>
        </w:numPr>
        <w:spacing w:line="360" w:lineRule="auto"/>
        <w:jc w:val="both"/>
        <w:rPr>
          <w:rFonts w:ascii="Times New Roman" w:hAnsi="Times New Roman" w:cs="Times New Roman"/>
          <w:color w:val="000000" w:themeColor="text1"/>
          <w:sz w:val="24"/>
          <w:szCs w:val="24"/>
        </w:rPr>
      </w:pPr>
      <w:r w:rsidRPr="008D649C">
        <w:rPr>
          <w:rFonts w:ascii="Times New Roman" w:hAnsi="Times New Roman" w:cs="Times New Roman"/>
          <w:color w:val="000000" w:themeColor="text1"/>
          <w:sz w:val="24"/>
          <w:szCs w:val="24"/>
        </w:rPr>
        <w:t>Potrošnja proizvedenog kapitala se oduzima kako bi se dobila neto nacionalna štednja (DK)</w:t>
      </w:r>
    </w:p>
    <w:p w14:paraId="75D8BF6D" w14:textId="77777777" w:rsidR="001A72FD" w:rsidRPr="008D649C" w:rsidRDefault="001A72FD" w:rsidP="001A72FD">
      <w:pPr>
        <w:spacing w:line="360" w:lineRule="auto"/>
        <w:jc w:val="both"/>
        <w:rPr>
          <w:rFonts w:ascii="Times New Roman" w:hAnsi="Times New Roman" w:cs="Times New Roman"/>
          <w:color w:val="000000" w:themeColor="text1"/>
          <w:sz w:val="24"/>
          <w:szCs w:val="24"/>
        </w:rPr>
      </w:pPr>
      <w:r w:rsidRPr="008D649C">
        <w:rPr>
          <w:rFonts w:ascii="Times New Roman" w:hAnsi="Times New Roman" w:cs="Times New Roman"/>
          <w:color w:val="000000" w:themeColor="text1"/>
          <w:sz w:val="24"/>
          <w:szCs w:val="24"/>
        </w:rPr>
        <w:t>2.  Dodaje se trenutna operativna potrošnja vlade u obrazovanju kako bi se uzelo u obzir ulaganje u ljudski kapital (GEE).</w:t>
      </w:r>
    </w:p>
    <w:p w14:paraId="1734A2A0" w14:textId="77777777" w:rsidR="001A72FD" w:rsidRPr="008D649C" w:rsidRDefault="001A72FD" w:rsidP="001A72FD">
      <w:pPr>
        <w:spacing w:line="360" w:lineRule="auto"/>
        <w:jc w:val="both"/>
        <w:rPr>
          <w:rFonts w:ascii="Times New Roman" w:hAnsi="Times New Roman" w:cs="Times New Roman"/>
          <w:color w:val="000000" w:themeColor="text1"/>
          <w:sz w:val="24"/>
          <w:szCs w:val="24"/>
        </w:rPr>
      </w:pPr>
      <w:r w:rsidRPr="008D649C">
        <w:rPr>
          <w:rFonts w:ascii="Times New Roman" w:hAnsi="Times New Roman" w:cs="Times New Roman"/>
          <w:color w:val="000000" w:themeColor="text1"/>
          <w:sz w:val="24"/>
          <w:szCs w:val="24"/>
        </w:rPr>
        <w:t>3.  Oduzima se iscrpljivanje prirodnog kapitala (energija, minerali i neto šuma) kako bi se izrazio pad vrijednosti imovine povezan s ekstrakcijom i iscrpljivanjem (DNC).</w:t>
      </w:r>
    </w:p>
    <w:p w14:paraId="594F8880" w14:textId="77777777" w:rsidR="001A72FD" w:rsidRPr="008D649C" w:rsidRDefault="001A72FD" w:rsidP="001A72FD">
      <w:pPr>
        <w:spacing w:line="360" w:lineRule="auto"/>
        <w:jc w:val="both"/>
        <w:rPr>
          <w:rFonts w:ascii="Times New Roman" w:hAnsi="Times New Roman" w:cs="Times New Roman"/>
          <w:color w:val="000000" w:themeColor="text1"/>
          <w:sz w:val="24"/>
          <w:szCs w:val="24"/>
        </w:rPr>
      </w:pPr>
      <w:r w:rsidRPr="008D649C">
        <w:rPr>
          <w:rFonts w:ascii="Times New Roman" w:hAnsi="Times New Roman" w:cs="Times New Roman"/>
          <w:color w:val="000000" w:themeColor="text1"/>
          <w:sz w:val="24"/>
          <w:szCs w:val="24"/>
        </w:rPr>
        <w:t>4.  Oduzimaju se štete od emisija ugljikovog dioksida i čestica (CO2).</w:t>
      </w:r>
    </w:p>
    <w:p w14:paraId="5B346F10" w14:textId="77777777" w:rsidR="001A72FD" w:rsidRPr="008D649C" w:rsidRDefault="001A72FD" w:rsidP="001A72FD">
      <w:pPr>
        <w:spacing w:line="360" w:lineRule="auto"/>
        <w:jc w:val="both"/>
        <w:rPr>
          <w:rFonts w:ascii="Times New Roman" w:hAnsi="Times New Roman" w:cs="Times New Roman"/>
          <w:color w:val="000000" w:themeColor="text1"/>
          <w:sz w:val="24"/>
          <w:szCs w:val="24"/>
        </w:rPr>
      </w:pPr>
      <w:r w:rsidRPr="008D649C">
        <w:rPr>
          <w:rFonts w:ascii="Times New Roman" w:hAnsi="Times New Roman" w:cs="Times New Roman"/>
          <w:color w:val="000000" w:themeColor="text1"/>
          <w:sz w:val="24"/>
          <w:szCs w:val="24"/>
        </w:rPr>
        <w:t>5.  Podijeljeno s bruto nacionalnim dohotkom (GNI).</w:t>
      </w:r>
    </w:p>
    <w:p w14:paraId="0595AD7B" w14:textId="77777777" w:rsidR="001A72FD" w:rsidRPr="008D649C" w:rsidRDefault="001A72FD" w:rsidP="001A72FD">
      <w:pPr>
        <w:spacing w:line="360" w:lineRule="auto"/>
        <w:jc w:val="both"/>
        <w:rPr>
          <w:rFonts w:ascii="Times New Roman" w:hAnsi="Times New Roman" w:cs="Times New Roman"/>
          <w:color w:val="000000" w:themeColor="text1"/>
          <w:sz w:val="24"/>
          <w:szCs w:val="24"/>
        </w:rPr>
      </w:pPr>
      <w:r w:rsidRPr="008D649C">
        <w:rPr>
          <w:rFonts w:ascii="Times New Roman" w:hAnsi="Times New Roman" w:cs="Times New Roman"/>
          <w:color w:val="000000" w:themeColor="text1"/>
          <w:sz w:val="24"/>
          <w:szCs w:val="24"/>
        </w:rPr>
        <w:t>Ovo se može sažeti u sljedećem izrazu:</w:t>
      </w:r>
    </w:p>
    <w:p w14:paraId="5A2CF40A" w14:textId="77777777" w:rsidR="001A72FD" w:rsidRPr="008D649C" w:rsidRDefault="001A72FD" w:rsidP="001A72FD">
      <w:pPr>
        <w:spacing w:line="360" w:lineRule="auto"/>
        <w:jc w:val="both"/>
        <w:rPr>
          <w:rFonts w:ascii="Times New Roman" w:hAnsi="Times New Roman" w:cs="Times New Roman"/>
          <w:color w:val="000000" w:themeColor="text1"/>
          <w:sz w:val="24"/>
          <w:szCs w:val="24"/>
        </w:rPr>
      </w:pPr>
      <w:r w:rsidRPr="008D649C">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ANS</m:t>
        </m:r>
        <m:r>
          <m:rPr>
            <m:sty m:val="p"/>
          </m:rP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GNS-DK+GEE-DNC-CO2</m:t>
            </m:r>
          </m:num>
          <m:den>
            <m:r>
              <w:rPr>
                <w:rFonts w:ascii="Cambria Math" w:hAnsi="Cambria Math" w:cs="Times New Roman"/>
                <w:color w:val="000000" w:themeColor="text1"/>
                <w:sz w:val="24"/>
                <w:szCs w:val="24"/>
              </w:rPr>
              <m:t>GNI</m:t>
            </m:r>
          </m:den>
        </m:f>
      </m:oMath>
    </w:p>
    <w:p w14:paraId="099B11DB" w14:textId="46AA39B9" w:rsidR="001A72FD" w:rsidRPr="008D649C" w:rsidRDefault="001A72FD" w:rsidP="001A72FD">
      <w:pPr>
        <w:spacing w:line="360" w:lineRule="auto"/>
        <w:jc w:val="both"/>
        <w:rPr>
          <w:rFonts w:ascii="Times New Roman" w:hAnsi="Times New Roman" w:cs="Times New Roman"/>
          <w:sz w:val="24"/>
          <w:szCs w:val="24"/>
        </w:rPr>
      </w:pPr>
      <w:r w:rsidRPr="008D649C">
        <w:rPr>
          <w:rFonts w:ascii="Times New Roman" w:hAnsi="Times New Roman" w:cs="Times New Roman"/>
          <w:color w:val="000000" w:themeColor="text1"/>
          <w:sz w:val="24"/>
          <w:szCs w:val="24"/>
        </w:rPr>
        <w:t>Postoji više faktora koji utječu na razinu održivog razvoja neke države što je mjereno ANS-om među kojima su dohodak po stanovniku, financijski razvoj, stopa inflacije, prihodi od prirodnih resursa i stabilnost bankovnog sustava (Greasley et al. 2014</w:t>
      </w:r>
      <w:r w:rsidR="00383758" w:rsidRPr="008D649C">
        <w:rPr>
          <w:rFonts w:ascii="Times New Roman" w:hAnsi="Times New Roman" w:cs="Times New Roman"/>
          <w:color w:val="000000" w:themeColor="text1"/>
          <w:sz w:val="24"/>
          <w:szCs w:val="24"/>
        </w:rPr>
        <w:t>,</w:t>
      </w:r>
      <w:r w:rsidRPr="008D649C">
        <w:rPr>
          <w:rFonts w:ascii="Times New Roman" w:hAnsi="Times New Roman" w:cs="Times New Roman"/>
          <w:color w:val="000000" w:themeColor="text1"/>
          <w:sz w:val="24"/>
          <w:szCs w:val="24"/>
        </w:rPr>
        <w:t xml:space="preserve"> Koirala i Pradhan 2019</w:t>
      </w:r>
      <w:r w:rsidR="00383758" w:rsidRPr="008D649C">
        <w:rPr>
          <w:rFonts w:ascii="Times New Roman" w:hAnsi="Times New Roman" w:cs="Times New Roman"/>
          <w:color w:val="000000" w:themeColor="text1"/>
          <w:sz w:val="24"/>
          <w:szCs w:val="24"/>
        </w:rPr>
        <w:t>,</w:t>
      </w:r>
      <w:r w:rsidRPr="008D649C">
        <w:rPr>
          <w:rFonts w:ascii="Times New Roman" w:hAnsi="Times New Roman" w:cs="Times New Roman"/>
          <w:color w:val="000000" w:themeColor="text1"/>
          <w:sz w:val="24"/>
          <w:szCs w:val="24"/>
        </w:rPr>
        <w:t xml:space="preserve"> Ntarmah et al. 2019</w:t>
      </w:r>
      <w:r w:rsidR="00383758" w:rsidRPr="008D649C">
        <w:rPr>
          <w:rFonts w:ascii="Times New Roman" w:hAnsi="Times New Roman" w:cs="Times New Roman"/>
          <w:color w:val="000000" w:themeColor="text1"/>
          <w:sz w:val="24"/>
          <w:szCs w:val="24"/>
        </w:rPr>
        <w:t>,</w:t>
      </w:r>
      <w:r w:rsidRPr="008D649C">
        <w:rPr>
          <w:rFonts w:ascii="Times New Roman" w:hAnsi="Times New Roman" w:cs="Times New Roman"/>
          <w:color w:val="000000" w:themeColor="text1"/>
          <w:sz w:val="24"/>
          <w:szCs w:val="24"/>
        </w:rPr>
        <w:t xml:space="preserve"> Rudenko-Sudarieva i Shevchenko 2019). </w:t>
      </w:r>
      <w:r w:rsidRPr="008D649C">
        <w:rPr>
          <w:rFonts w:ascii="Times New Roman" w:hAnsi="Times New Roman" w:cs="Times New Roman"/>
          <w:sz w:val="24"/>
          <w:szCs w:val="24"/>
        </w:rPr>
        <w:t xml:space="preserve">Upravo s ciljem kvantificiranja održivog razvoja stvoreno je nekoliko mjera. ANS kao jedna od mjera održivog razvoja  definirana kao "stvarna razina štednje u zemlji nakon deprecijacije proizvedenog kapitala; uzima u obzir ulaganja u ljudski kapital (mjerena troškovima obrazovanja); iscrpljenje minerala, energije i šuma; te štete od lokalnih i globalnih onečišćivača zraka" (Hamilton, 2006, str. 9). U izračunu prilagođenih neto ušteda (ANS), Svjetska banka (2018) uključuje trenutne javne izdatke za obrazovanje poput plaća i naknada, ali isključuje kapitalna ulaganja u zgrade i opremu. Ovi izdaci se tretiraju kao štednja, a ne kao potrošnja, budući da povećavaju ljudski kapital ekonomija. Javni izdaci za obrazovanje koriste se kao zamjenski pokazatelj akumulacije ljudskog kapitala. Tumačenje prilagođenih neto ušteda (ANS) je jednostavno. </w:t>
      </w:r>
      <w:r w:rsidRPr="008D649C">
        <w:rPr>
          <w:rFonts w:ascii="Times New Roman" w:hAnsi="Times New Roman" w:cs="Times New Roman"/>
          <w:b/>
          <w:bCs/>
          <w:sz w:val="24"/>
          <w:szCs w:val="24"/>
        </w:rPr>
        <w:t>Ako je vrijednost ANS-a pozitivna, pretpostavlja se da je ekonomija u pitanju na održivom putu. S druge strane, ako ANS ima negativnu vrijednost, smatra se da je ekonomija na neodrživom putu.</w:t>
      </w:r>
      <w:r w:rsidRPr="008D649C">
        <w:rPr>
          <w:rFonts w:ascii="Times New Roman" w:hAnsi="Times New Roman" w:cs="Times New Roman"/>
          <w:sz w:val="24"/>
          <w:szCs w:val="24"/>
        </w:rPr>
        <w:t xml:space="preserve"> </w:t>
      </w:r>
      <w:r w:rsidRPr="008D649C">
        <w:rPr>
          <w:rFonts w:ascii="Times New Roman" w:hAnsi="Times New Roman" w:cs="Times New Roman"/>
          <w:b/>
          <w:bCs/>
          <w:sz w:val="24"/>
          <w:szCs w:val="24"/>
        </w:rPr>
        <w:t>Drugim riječima, kada ANS ima negativnu vrijednost, sugerira se da se zaliha nacionalnog bogatstva smanjuje (Hamilton i Clemens, 1999.).</w:t>
      </w:r>
      <w:r w:rsidRPr="008D649C">
        <w:rPr>
          <w:rFonts w:ascii="Times New Roman" w:hAnsi="Times New Roman" w:cs="Times New Roman"/>
          <w:sz w:val="24"/>
          <w:szCs w:val="24"/>
        </w:rPr>
        <w:t xml:space="preserve"> </w:t>
      </w:r>
      <w:r w:rsidRPr="008D649C">
        <w:rPr>
          <w:rFonts w:ascii="Times New Roman" w:hAnsi="Times New Roman" w:cs="Times New Roman"/>
          <w:color w:val="000000" w:themeColor="text1"/>
          <w:sz w:val="24"/>
          <w:szCs w:val="24"/>
        </w:rPr>
        <w:t xml:space="preserve">Niz istraživanja </w:t>
      </w:r>
      <w:r w:rsidRPr="008D649C">
        <w:rPr>
          <w:rFonts w:ascii="Times New Roman" w:hAnsi="Times New Roman" w:cs="Times New Roman"/>
          <w:color w:val="000000" w:themeColor="text1"/>
          <w:sz w:val="24"/>
          <w:szCs w:val="24"/>
        </w:rPr>
        <w:lastRenderedPageBreak/>
        <w:t>ispituje njezin utjecaj na objektivno blagostanje, koristeći različite mjere poput diskontirane vrijednosti stvarne potrošnje po stanovniku, dječje smrtnosti ili indeksa ljudskog razvoja (ILR) (Blum, McLaughlin &amp; Hanley, 2013; Ferreira, Hamilton &amp; Jeffrey, 2008; Gnègnè, 2009; Greasley et al., 2016; Hanley et al., 2016; Qasim, Oxley &amp; McLaughlin, 2018). Sveukupno, Blum, McLaughlin i Hanley (2013) nalaze pozitivne povezanosti između ANS-a i buduće potrošnje, dok učinci ANS-a na dječju smrtnost i prosječnu visinu ostaju nejasni. Hanley et al. (2016) otkrivaju dokaze koji podupiru prisutnost dugoročnog ravnotežnog odnosa između ANS-a i budućeg blagostanja. Koristeći panel podatke između zemalja, Gnègnè (2009) pronalazi slabu, ali pozitivnu i značajnu povezanost između ANS-a i agregatnog blagostanja, koja dobiva na amplitudi dugoročno. Koristeći ANS kao prediktor subjektivnog blagostanja na individualnoj i agregatnoj razini, Qasim, Oxley i McLaughlin (2018) nalaze negativan učinak u prilično kratkoročnoj analizi (do 15 godina). Taj</w:t>
      </w:r>
      <w:r w:rsidR="00383758" w:rsidRPr="008D649C">
        <w:rPr>
          <w:rFonts w:ascii="Times New Roman" w:hAnsi="Times New Roman" w:cs="Times New Roman"/>
          <w:color w:val="000000" w:themeColor="text1"/>
          <w:sz w:val="24"/>
          <w:szCs w:val="24"/>
        </w:rPr>
        <w:t xml:space="preserve"> se</w:t>
      </w:r>
      <w:r w:rsidRPr="008D649C">
        <w:rPr>
          <w:rFonts w:ascii="Times New Roman" w:hAnsi="Times New Roman" w:cs="Times New Roman"/>
          <w:color w:val="000000" w:themeColor="text1"/>
          <w:sz w:val="24"/>
          <w:szCs w:val="24"/>
        </w:rPr>
        <w:t xml:space="preserve"> učinak neutralizira dugoročno (20 godina), sugerirajući da sadašnje uštede možda neće pokazati učinak na blagostanje populacije u kratkom roku, ali bi mogle imati pozitivan utjecaj dugoročno. Slično tome, Greasley et al. (2016) ukazuju da je ANS prikladan pokazatelj za istraživanja koja gledaju prema budućnosti u vezi s budućim blagostanjem u razdobljima do stoljeća.</w:t>
      </w:r>
    </w:p>
    <w:p w14:paraId="1D08B974" w14:textId="635AB9C9" w:rsidR="001A72FD" w:rsidRPr="008D649C" w:rsidRDefault="00330BCB" w:rsidP="001A72FD">
      <w:pPr>
        <w:spacing w:line="360" w:lineRule="auto"/>
        <w:jc w:val="both"/>
        <w:rPr>
          <w:rFonts w:ascii="Times New Roman" w:hAnsi="Times New Roman" w:cs="Times New Roman"/>
          <w:b/>
          <w:bCs/>
          <w:sz w:val="24"/>
          <w:szCs w:val="24"/>
        </w:rPr>
      </w:pPr>
      <w:r w:rsidRPr="008D649C">
        <w:rPr>
          <w:rFonts w:ascii="Times New Roman" w:hAnsi="Times New Roman" w:cs="Times New Roman"/>
          <w:b/>
          <w:bCs/>
          <w:sz w:val="24"/>
          <w:szCs w:val="24"/>
        </w:rPr>
        <w:t>VARIJABLE KOJE SU KORISTILI DRUGI:</w:t>
      </w:r>
    </w:p>
    <w:p w14:paraId="57AB69E9" w14:textId="239EAA2E" w:rsidR="00E75E4C" w:rsidRPr="008D649C" w:rsidRDefault="00EB2968" w:rsidP="00A534BE">
      <w:pPr>
        <w:jc w:val="both"/>
        <w:rPr>
          <w:rFonts w:ascii="Times New Roman" w:eastAsia="Times New Roman" w:hAnsi="Times New Roman" w:cs="Times New Roman"/>
          <w:b/>
          <w:bCs/>
          <w:color w:val="000000"/>
          <w:kern w:val="0"/>
          <w:sz w:val="24"/>
          <w:szCs w:val="24"/>
          <w:lang w:eastAsia="hr-HR"/>
          <w14:ligatures w14:val="none"/>
        </w:rPr>
      </w:pPr>
      <w:r w:rsidRPr="008D649C">
        <w:rPr>
          <w:rFonts w:ascii="Times New Roman" w:hAnsi="Times New Roman" w:cs="Times New Roman"/>
          <w:b/>
          <w:bCs/>
          <w:sz w:val="24"/>
          <w:szCs w:val="24"/>
        </w:rPr>
        <w:t>Canan ŞENTÜRK &amp; Şerife KUYUN (2021)</w:t>
      </w:r>
      <w:r w:rsidRPr="008D649C">
        <w:rPr>
          <w:rFonts w:ascii="Times New Roman" w:hAnsi="Times New Roman" w:cs="Times New Roman"/>
          <w:b/>
          <w:bCs/>
          <w:sz w:val="24"/>
          <w:szCs w:val="24"/>
        </w:rPr>
        <w:tab/>
        <w:t>1990-2018</w:t>
      </w:r>
      <w:r w:rsidRPr="008D649C">
        <w:rPr>
          <w:rFonts w:ascii="Times New Roman" w:hAnsi="Times New Roman" w:cs="Times New Roman"/>
          <w:b/>
          <w:bCs/>
          <w:sz w:val="24"/>
          <w:szCs w:val="24"/>
        </w:rPr>
        <w:tab/>
        <w:t xml:space="preserve">Turkey </w:t>
      </w:r>
      <w:r w:rsidR="00A534BE" w:rsidRPr="008D649C">
        <w:rPr>
          <w:rFonts w:ascii="Times New Roman" w:hAnsi="Times New Roman" w:cs="Times New Roman"/>
          <w:b/>
          <w:bCs/>
          <w:sz w:val="24"/>
          <w:szCs w:val="24"/>
        </w:rPr>
        <w:t xml:space="preserve">– Metoda- </w:t>
      </w:r>
      <w:r w:rsidRPr="008D649C">
        <w:rPr>
          <w:rFonts w:ascii="Times New Roman" w:eastAsia="Times New Roman" w:hAnsi="Times New Roman" w:cs="Times New Roman"/>
          <w:b/>
          <w:bCs/>
          <w:color w:val="000000"/>
          <w:kern w:val="0"/>
          <w:sz w:val="24"/>
          <w:szCs w:val="24"/>
          <w:lang w:eastAsia="hr-HR"/>
          <w14:ligatures w14:val="none"/>
        </w:rPr>
        <w:t>VAR</w:t>
      </w:r>
    </w:p>
    <w:p w14:paraId="32B96C4E" w14:textId="49BD549F" w:rsidR="00330BCB" w:rsidRPr="008D649C" w:rsidRDefault="00330BCB" w:rsidP="00330BCB">
      <w:pPr>
        <w:spacing w:line="360" w:lineRule="auto"/>
        <w:jc w:val="both"/>
        <w:rPr>
          <w:rFonts w:ascii="Times New Roman" w:hAnsi="Times New Roman" w:cs="Times New Roman"/>
          <w:sz w:val="24"/>
          <w:szCs w:val="24"/>
        </w:rPr>
      </w:pPr>
      <w:r w:rsidRPr="008D649C">
        <w:rPr>
          <w:rFonts w:ascii="Times New Roman" w:hAnsi="Times New Roman" w:cs="Times New Roman"/>
          <w:sz w:val="24"/>
          <w:szCs w:val="24"/>
        </w:rPr>
        <w:t>Proučavajući radove u literaturi, primjećuje se da su varijable poput gospodarskog rasta, stope emisije ugljika, potrošnje energije, otvorenosti trgovine i troškova istraživanja i razvoja (R&amp;D) korištene za predstavljanje održivog razvoja. S te perspektive, BDP po stanovniku i potrošnja energije po stanovniku odabrani su u ovom istraživanju zbog odlučujuće uloge u makroekonomskim performansama. S druge strane, SDI (indeks održivog razvoja) odabran je kao fokusna varijabla jer sadrži više varijabli.</w:t>
      </w:r>
    </w:p>
    <w:p w14:paraId="7FFABF04" w14:textId="0E7CAE0D" w:rsidR="00330BCB" w:rsidRPr="008D649C" w:rsidRDefault="00330BCB" w:rsidP="00330BCB">
      <w:pPr>
        <w:spacing w:line="360" w:lineRule="auto"/>
        <w:jc w:val="both"/>
        <w:rPr>
          <w:rFonts w:ascii="Times New Roman" w:hAnsi="Times New Roman" w:cs="Times New Roman"/>
          <w:sz w:val="24"/>
          <w:szCs w:val="24"/>
        </w:rPr>
      </w:pPr>
      <w:r w:rsidRPr="008D649C">
        <w:rPr>
          <w:rFonts w:ascii="Times New Roman" w:hAnsi="Times New Roman" w:cs="Times New Roman"/>
          <w:sz w:val="24"/>
          <w:szCs w:val="24"/>
        </w:rPr>
        <w:t>Varijable koje se razmatraju u prvom modelu su izravne strane investicije, BDP po stanovniku i potrošnja energije po stanovniku, dok su u drugom modelu izravne strane investicije i SDI.</w:t>
      </w:r>
    </w:p>
    <w:p w14:paraId="556BAE96" w14:textId="598A8879" w:rsidR="00DF2AD1" w:rsidRPr="008D649C" w:rsidRDefault="003636A4">
      <w:pPr>
        <w:rPr>
          <w:rFonts w:ascii="Times New Roman" w:hAnsi="Times New Roman" w:cs="Times New Roman"/>
          <w:sz w:val="24"/>
          <w:szCs w:val="24"/>
        </w:rPr>
      </w:pPr>
      <w:r w:rsidRPr="008D649C">
        <w:rPr>
          <w:rFonts w:ascii="Times New Roman" w:hAnsi="Times New Roman" w:cs="Times New Roman"/>
          <w:noProof/>
          <w:sz w:val="24"/>
          <w:szCs w:val="24"/>
          <w:lang w:eastAsia="hr-HR"/>
        </w:rPr>
        <w:lastRenderedPageBreak/>
        <w:drawing>
          <wp:inline distT="0" distB="0" distL="0" distR="0" wp14:anchorId="32A26BBD" wp14:editId="0B28095D">
            <wp:extent cx="5760720" cy="5460365"/>
            <wp:effectExtent l="0" t="0" r="0" b="6985"/>
            <wp:docPr id="2045740310" name="Slika 1" descr="Slika na kojoj se prikazuje tekst, crta, dijagram,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40310" name="Slika 1" descr="Slika na kojoj se prikazuje tekst, crta, dijagram, Font&#10;&#10;Opis je automatski generiran"/>
                    <pic:cNvPicPr/>
                  </pic:nvPicPr>
                  <pic:blipFill>
                    <a:blip r:embed="rId8"/>
                    <a:stretch>
                      <a:fillRect/>
                    </a:stretch>
                  </pic:blipFill>
                  <pic:spPr>
                    <a:xfrm>
                      <a:off x="0" y="0"/>
                      <a:ext cx="5760720" cy="5460365"/>
                    </a:xfrm>
                    <a:prstGeom prst="rect">
                      <a:avLst/>
                    </a:prstGeom>
                  </pic:spPr>
                </pic:pic>
              </a:graphicData>
            </a:graphic>
          </wp:inline>
        </w:drawing>
      </w:r>
    </w:p>
    <w:p w14:paraId="6D6D23CF" w14:textId="77777777" w:rsidR="00DF2AD1" w:rsidRPr="008D649C" w:rsidRDefault="00DF2AD1">
      <w:pPr>
        <w:rPr>
          <w:rFonts w:ascii="Times New Roman" w:hAnsi="Times New Roman" w:cs="Times New Roman"/>
          <w:sz w:val="24"/>
          <w:szCs w:val="24"/>
        </w:rPr>
      </w:pPr>
    </w:p>
    <w:p w14:paraId="2092E5B1" w14:textId="35AEFC28" w:rsidR="006236BD" w:rsidRPr="008D649C" w:rsidRDefault="006236BD">
      <w:pPr>
        <w:rPr>
          <w:rFonts w:ascii="Times New Roman" w:hAnsi="Times New Roman" w:cs="Times New Roman"/>
          <w:sz w:val="24"/>
          <w:szCs w:val="24"/>
        </w:rPr>
      </w:pPr>
      <w:r w:rsidRPr="008D649C">
        <w:rPr>
          <w:rFonts w:ascii="Times New Roman" w:hAnsi="Times New Roman" w:cs="Times New Roman"/>
          <w:noProof/>
          <w:sz w:val="24"/>
          <w:szCs w:val="24"/>
          <w:lang w:eastAsia="hr-HR"/>
        </w:rPr>
        <w:drawing>
          <wp:inline distT="0" distB="0" distL="0" distR="0" wp14:anchorId="6038176B" wp14:editId="3666DE50">
            <wp:extent cx="7709133" cy="1146943"/>
            <wp:effectExtent l="0" t="0" r="6350" b="0"/>
            <wp:docPr id="206437763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1327" cy="1163635"/>
                    </a:xfrm>
                    <a:prstGeom prst="rect">
                      <a:avLst/>
                    </a:prstGeom>
                    <a:noFill/>
                    <a:ln>
                      <a:noFill/>
                    </a:ln>
                  </pic:spPr>
                </pic:pic>
              </a:graphicData>
            </a:graphic>
          </wp:inline>
        </w:drawing>
      </w:r>
    </w:p>
    <w:p w14:paraId="31972320" w14:textId="77777777" w:rsidR="00461942" w:rsidRPr="008D649C" w:rsidRDefault="00461942" w:rsidP="00461942">
      <w:pPr>
        <w:rPr>
          <w:rFonts w:ascii="Times New Roman" w:hAnsi="Times New Roman" w:cs="Times New Roman"/>
          <w:sz w:val="24"/>
          <w:szCs w:val="24"/>
        </w:rPr>
      </w:pPr>
    </w:p>
    <w:p w14:paraId="4188CCEA" w14:textId="77777777" w:rsidR="00461942" w:rsidRPr="008D649C" w:rsidRDefault="00461942" w:rsidP="00461942">
      <w:pPr>
        <w:rPr>
          <w:rFonts w:ascii="Times New Roman" w:hAnsi="Times New Roman" w:cs="Times New Roman"/>
          <w:sz w:val="24"/>
          <w:szCs w:val="24"/>
        </w:rPr>
      </w:pPr>
      <w:r w:rsidRPr="008D649C">
        <w:rPr>
          <w:rFonts w:ascii="Times New Roman" w:hAnsi="Times New Roman" w:cs="Times New Roman"/>
          <w:sz w:val="24"/>
          <w:szCs w:val="24"/>
        </w:rPr>
        <w:t>U analizi panel podataka razmatrane su sljedeće varijable:</w:t>
      </w:r>
    </w:p>
    <w:p w14:paraId="382A032D" w14:textId="77777777" w:rsidR="00461942" w:rsidRPr="008D649C" w:rsidRDefault="00461942" w:rsidP="00461942">
      <w:pPr>
        <w:rPr>
          <w:rFonts w:ascii="Times New Roman" w:hAnsi="Times New Roman" w:cs="Times New Roman"/>
          <w:sz w:val="24"/>
          <w:szCs w:val="24"/>
        </w:rPr>
      </w:pPr>
    </w:p>
    <w:p w14:paraId="3EC8AAD7" w14:textId="77777777" w:rsidR="00461942" w:rsidRPr="008D649C" w:rsidRDefault="00461942" w:rsidP="00461942">
      <w:pPr>
        <w:rPr>
          <w:rFonts w:ascii="Times New Roman" w:hAnsi="Times New Roman" w:cs="Times New Roman"/>
          <w:sz w:val="24"/>
          <w:szCs w:val="24"/>
        </w:rPr>
      </w:pPr>
      <w:r w:rsidRPr="008D649C">
        <w:rPr>
          <w:rFonts w:ascii="Times New Roman" w:hAnsi="Times New Roman" w:cs="Times New Roman"/>
          <w:sz w:val="24"/>
          <w:szCs w:val="24"/>
        </w:rPr>
        <w:t>BDP = Bruto domaći proizvod;</w:t>
      </w:r>
    </w:p>
    <w:p w14:paraId="334EDD9D" w14:textId="77777777" w:rsidR="00461942" w:rsidRPr="008D649C" w:rsidRDefault="00461942" w:rsidP="00461942">
      <w:pPr>
        <w:rPr>
          <w:rFonts w:ascii="Times New Roman" w:hAnsi="Times New Roman" w:cs="Times New Roman"/>
          <w:sz w:val="24"/>
          <w:szCs w:val="24"/>
        </w:rPr>
      </w:pPr>
      <w:r w:rsidRPr="008D649C">
        <w:rPr>
          <w:rFonts w:ascii="Times New Roman" w:hAnsi="Times New Roman" w:cs="Times New Roman"/>
          <w:sz w:val="24"/>
          <w:szCs w:val="24"/>
        </w:rPr>
        <w:t>BNI = Bruto nacionalni dohodak;</w:t>
      </w:r>
    </w:p>
    <w:p w14:paraId="73988BE6" w14:textId="77777777" w:rsidR="00461942" w:rsidRPr="008D649C" w:rsidRDefault="00461942" w:rsidP="00461942">
      <w:pPr>
        <w:rPr>
          <w:rFonts w:ascii="Times New Roman" w:hAnsi="Times New Roman" w:cs="Times New Roman"/>
          <w:sz w:val="24"/>
          <w:szCs w:val="24"/>
        </w:rPr>
      </w:pPr>
      <w:r w:rsidRPr="008D649C">
        <w:rPr>
          <w:rFonts w:ascii="Times New Roman" w:hAnsi="Times New Roman" w:cs="Times New Roman"/>
          <w:sz w:val="24"/>
          <w:szCs w:val="24"/>
        </w:rPr>
        <w:t>ASCDD = Prilagođene uštede zbog oštećenja od ugljičnog dioksida;</w:t>
      </w:r>
    </w:p>
    <w:p w14:paraId="3E3BFBC7" w14:textId="77777777" w:rsidR="00461942" w:rsidRPr="008D649C" w:rsidRDefault="00461942" w:rsidP="00461942">
      <w:pPr>
        <w:rPr>
          <w:rFonts w:ascii="Times New Roman" w:hAnsi="Times New Roman" w:cs="Times New Roman"/>
          <w:sz w:val="24"/>
          <w:szCs w:val="24"/>
        </w:rPr>
      </w:pPr>
      <w:r w:rsidRPr="008D649C">
        <w:rPr>
          <w:rFonts w:ascii="Times New Roman" w:hAnsi="Times New Roman" w:cs="Times New Roman"/>
          <w:sz w:val="24"/>
          <w:szCs w:val="24"/>
        </w:rPr>
        <w:lastRenderedPageBreak/>
        <w:t>ASED = Prilagođene uštede zbog iscrpljenosti energijom;</w:t>
      </w:r>
    </w:p>
    <w:p w14:paraId="1E36D9A3" w14:textId="77777777" w:rsidR="00461942" w:rsidRPr="008D649C" w:rsidRDefault="00461942" w:rsidP="00461942">
      <w:pPr>
        <w:rPr>
          <w:rFonts w:ascii="Times New Roman" w:hAnsi="Times New Roman" w:cs="Times New Roman"/>
          <w:sz w:val="24"/>
          <w:szCs w:val="24"/>
        </w:rPr>
      </w:pPr>
      <w:r w:rsidRPr="008D649C">
        <w:rPr>
          <w:rFonts w:ascii="Times New Roman" w:hAnsi="Times New Roman" w:cs="Times New Roman"/>
          <w:sz w:val="24"/>
          <w:szCs w:val="24"/>
        </w:rPr>
        <w:t>ASGS = Prilagođene bruto uštede;</w:t>
      </w:r>
    </w:p>
    <w:p w14:paraId="3947FB9C" w14:textId="77777777" w:rsidR="00461942" w:rsidRPr="008D649C" w:rsidRDefault="00461942" w:rsidP="00461942">
      <w:pPr>
        <w:rPr>
          <w:rFonts w:ascii="Times New Roman" w:hAnsi="Times New Roman" w:cs="Times New Roman"/>
          <w:sz w:val="24"/>
          <w:szCs w:val="24"/>
        </w:rPr>
      </w:pPr>
      <w:r w:rsidRPr="008D649C">
        <w:rPr>
          <w:rFonts w:ascii="Times New Roman" w:hAnsi="Times New Roman" w:cs="Times New Roman"/>
          <w:sz w:val="24"/>
          <w:szCs w:val="24"/>
        </w:rPr>
        <w:t>ASMD = Prilagođene uštede zbog iscrpljenosti mineralima;</w:t>
      </w:r>
    </w:p>
    <w:p w14:paraId="198C6EC2" w14:textId="77777777" w:rsidR="00461942" w:rsidRPr="008D649C" w:rsidRDefault="00461942" w:rsidP="00461942">
      <w:pPr>
        <w:rPr>
          <w:rFonts w:ascii="Times New Roman" w:hAnsi="Times New Roman" w:cs="Times New Roman"/>
          <w:sz w:val="24"/>
          <w:szCs w:val="24"/>
        </w:rPr>
      </w:pPr>
      <w:r w:rsidRPr="008D649C">
        <w:rPr>
          <w:rFonts w:ascii="Times New Roman" w:hAnsi="Times New Roman" w:cs="Times New Roman"/>
          <w:sz w:val="24"/>
          <w:szCs w:val="24"/>
        </w:rPr>
        <w:t>ASNFD = Prilagođene uštede zbog neto iscrpljenosti šuma.</w:t>
      </w:r>
    </w:p>
    <w:p w14:paraId="2EB567DB" w14:textId="3B81CF36" w:rsidR="00461942" w:rsidRPr="008D649C" w:rsidRDefault="00461942" w:rsidP="00461942">
      <w:pPr>
        <w:rPr>
          <w:rFonts w:ascii="Times New Roman" w:hAnsi="Times New Roman" w:cs="Times New Roman"/>
          <w:sz w:val="24"/>
          <w:szCs w:val="24"/>
        </w:rPr>
      </w:pPr>
      <w:r w:rsidRPr="008D649C">
        <w:rPr>
          <w:rFonts w:ascii="Times New Roman" w:hAnsi="Times New Roman" w:cs="Times New Roman"/>
          <w:sz w:val="24"/>
          <w:szCs w:val="24"/>
        </w:rPr>
        <w:t>BDP je zavisna varijabla, a nezavisne varijable su GNI, ASCDD, ASED, ASGS, ASMD i ASNFD. Podaci su preuzeti iz baze podataka Svjetske banke za razdoblje od 2005. do 2016. godine.</w:t>
      </w:r>
    </w:p>
    <w:p w14:paraId="4211FF96" w14:textId="77777777" w:rsidR="009C4A99" w:rsidRPr="008D649C" w:rsidRDefault="009C4A99" w:rsidP="009C4A99">
      <w:pPr>
        <w:rPr>
          <w:rFonts w:ascii="Times New Roman" w:hAnsi="Times New Roman" w:cs="Times New Roman"/>
          <w:sz w:val="24"/>
          <w:szCs w:val="24"/>
        </w:rPr>
      </w:pPr>
    </w:p>
    <w:p w14:paraId="1F91CC24" w14:textId="0DAD9A05" w:rsidR="009C4A99" w:rsidRPr="008D649C" w:rsidRDefault="001A0784" w:rsidP="009C4A99">
      <w:pPr>
        <w:rPr>
          <w:rFonts w:ascii="Times New Roman" w:hAnsi="Times New Roman" w:cs="Times New Roman"/>
          <w:b/>
          <w:bCs/>
          <w:sz w:val="24"/>
          <w:szCs w:val="24"/>
        </w:rPr>
      </w:pPr>
      <w:r w:rsidRPr="008D649C">
        <w:rPr>
          <w:rFonts w:ascii="Times New Roman" w:hAnsi="Times New Roman" w:cs="Times New Roman"/>
          <w:b/>
          <w:bCs/>
          <w:sz w:val="24"/>
          <w:szCs w:val="24"/>
        </w:rPr>
        <w:t>FOREIGN DIRECT INVESTMENT, EXPORT PERFORMANCE AND SUSTAINABLE DEVELOPMENT IN NIGERIA</w:t>
      </w:r>
    </w:p>
    <w:p w14:paraId="6AAEBD69" w14:textId="3E0C68E6" w:rsidR="009C4A99" w:rsidRPr="008D649C" w:rsidRDefault="001A0784" w:rsidP="009C4A99">
      <w:pPr>
        <w:rPr>
          <w:rFonts w:ascii="Times New Roman" w:hAnsi="Times New Roman" w:cs="Times New Roman"/>
          <w:b/>
          <w:bCs/>
          <w:sz w:val="24"/>
          <w:szCs w:val="24"/>
        </w:rPr>
      </w:pPr>
      <w:r w:rsidRPr="008D649C">
        <w:rPr>
          <w:rFonts w:ascii="Times New Roman" w:hAnsi="Times New Roman" w:cs="Times New Roman"/>
          <w:b/>
          <w:bCs/>
          <w:sz w:val="24"/>
          <w:szCs w:val="24"/>
        </w:rPr>
        <w:t>AKINTOYE VICTOR ADEJUMO</w:t>
      </w:r>
    </w:p>
    <w:p w14:paraId="4ABDB3FD" w14:textId="77777777" w:rsidR="009C4A99" w:rsidRPr="008D649C" w:rsidRDefault="009C4A99" w:rsidP="009C4A99">
      <w:pPr>
        <w:rPr>
          <w:rFonts w:ascii="Times New Roman" w:hAnsi="Times New Roman" w:cs="Times New Roman"/>
          <w:sz w:val="24"/>
          <w:szCs w:val="24"/>
        </w:rPr>
      </w:pPr>
    </w:p>
    <w:p w14:paraId="5A4A19A1" w14:textId="3611AD9E" w:rsidR="00F86F1A" w:rsidRPr="008D649C" w:rsidRDefault="00F86F1A" w:rsidP="00F86F1A">
      <w:pPr>
        <w:rPr>
          <w:rFonts w:ascii="Times New Roman" w:hAnsi="Times New Roman" w:cs="Times New Roman"/>
          <w:sz w:val="24"/>
          <w:szCs w:val="24"/>
        </w:rPr>
      </w:pPr>
      <w:r w:rsidRPr="008D649C">
        <w:rPr>
          <w:rFonts w:ascii="Times New Roman" w:hAnsi="Times New Roman" w:cs="Times New Roman"/>
          <w:sz w:val="24"/>
          <w:szCs w:val="24"/>
        </w:rPr>
        <w:t>Definition and Measurement of Variables</w:t>
      </w:r>
    </w:p>
    <w:p w14:paraId="36326513" w14:textId="48C29F87" w:rsidR="00F86F1A" w:rsidRPr="008D649C" w:rsidRDefault="00F86F1A" w:rsidP="00F86F1A">
      <w:pPr>
        <w:rPr>
          <w:rFonts w:ascii="Times New Roman" w:hAnsi="Times New Roman" w:cs="Times New Roman"/>
          <w:sz w:val="24"/>
          <w:szCs w:val="24"/>
        </w:rPr>
      </w:pPr>
      <w:r w:rsidRPr="008D649C">
        <w:rPr>
          <w:rFonts w:ascii="Times New Roman" w:hAnsi="Times New Roman" w:cs="Times New Roman"/>
          <w:sz w:val="24"/>
          <w:szCs w:val="24"/>
        </w:rPr>
        <w:t xml:space="preserve"> MEX is the share of manufactured exports as a percentage of total merchandise exports. The data was</w:t>
      </w:r>
      <w:r w:rsidR="00321705" w:rsidRPr="008D649C">
        <w:rPr>
          <w:rFonts w:ascii="Times New Roman" w:hAnsi="Times New Roman" w:cs="Times New Roman"/>
          <w:sz w:val="24"/>
          <w:szCs w:val="24"/>
        </w:rPr>
        <w:t xml:space="preserve"> </w:t>
      </w:r>
      <w:r w:rsidRPr="008D649C">
        <w:rPr>
          <w:rFonts w:ascii="Times New Roman" w:hAnsi="Times New Roman" w:cs="Times New Roman"/>
          <w:sz w:val="24"/>
          <w:szCs w:val="24"/>
        </w:rPr>
        <w:t>obtained from World Development Indicators (WDI), 2015.</w:t>
      </w:r>
    </w:p>
    <w:p w14:paraId="5F3ABAEA" w14:textId="5CAB1BB7" w:rsidR="00F86F1A" w:rsidRPr="008D649C" w:rsidRDefault="00F86F1A" w:rsidP="00F86F1A">
      <w:pPr>
        <w:rPr>
          <w:rFonts w:ascii="Times New Roman" w:hAnsi="Times New Roman" w:cs="Times New Roman"/>
          <w:sz w:val="24"/>
          <w:szCs w:val="24"/>
        </w:rPr>
      </w:pPr>
      <w:r w:rsidRPr="008D649C">
        <w:rPr>
          <w:rFonts w:ascii="Times New Roman" w:hAnsi="Times New Roman" w:cs="Times New Roman"/>
          <w:sz w:val="24"/>
          <w:szCs w:val="24"/>
        </w:rPr>
        <w:t xml:space="preserve"> MFDI is the cumulative foreign private investment in the manufacturing sector. The data was obtained</w:t>
      </w:r>
      <w:r w:rsidR="00321705" w:rsidRPr="008D649C">
        <w:rPr>
          <w:rFonts w:ascii="Times New Roman" w:hAnsi="Times New Roman" w:cs="Times New Roman"/>
          <w:sz w:val="24"/>
          <w:szCs w:val="24"/>
        </w:rPr>
        <w:t xml:space="preserve"> </w:t>
      </w:r>
      <w:r w:rsidRPr="008D649C">
        <w:rPr>
          <w:rFonts w:ascii="Times New Roman" w:hAnsi="Times New Roman" w:cs="Times New Roman"/>
          <w:sz w:val="24"/>
          <w:szCs w:val="24"/>
        </w:rPr>
        <w:t>from Central Bank of Nigeria Statistical Bulletin, 2015.</w:t>
      </w:r>
    </w:p>
    <w:p w14:paraId="33EE0015" w14:textId="38CB1BF2" w:rsidR="00F86F1A" w:rsidRPr="008D649C" w:rsidRDefault="00F86F1A" w:rsidP="00321705">
      <w:pPr>
        <w:rPr>
          <w:rFonts w:ascii="Times New Roman" w:hAnsi="Times New Roman" w:cs="Times New Roman"/>
          <w:sz w:val="24"/>
          <w:szCs w:val="24"/>
        </w:rPr>
      </w:pPr>
      <w:r w:rsidRPr="008D649C">
        <w:rPr>
          <w:rFonts w:ascii="Times New Roman" w:hAnsi="Times New Roman" w:cs="Times New Roman"/>
          <w:sz w:val="24"/>
          <w:szCs w:val="24"/>
        </w:rPr>
        <w:t>RER is the nominal exchange rate adjusted for relative price levels</w:t>
      </w:r>
    </w:p>
    <w:p w14:paraId="4C85EBEA" w14:textId="16CC63B9" w:rsidR="00F86F1A" w:rsidRPr="008D649C" w:rsidRDefault="00F86F1A" w:rsidP="00F86F1A">
      <w:pPr>
        <w:rPr>
          <w:rFonts w:ascii="Times New Roman" w:hAnsi="Times New Roman" w:cs="Times New Roman"/>
          <w:sz w:val="24"/>
          <w:szCs w:val="24"/>
        </w:rPr>
      </w:pPr>
      <w:r w:rsidRPr="008D649C">
        <w:rPr>
          <w:rFonts w:ascii="Times New Roman" w:hAnsi="Times New Roman" w:cs="Times New Roman"/>
          <w:sz w:val="24"/>
          <w:szCs w:val="24"/>
        </w:rPr>
        <w:t>TLI is the trade liberalization index defined as the total merchandise imports divided by GDP. The data</w:t>
      </w:r>
    </w:p>
    <w:p w14:paraId="48B84906" w14:textId="77777777" w:rsidR="00F86F1A" w:rsidRPr="008D649C" w:rsidRDefault="00F86F1A" w:rsidP="00F86F1A">
      <w:pPr>
        <w:rPr>
          <w:rFonts w:ascii="Times New Roman" w:hAnsi="Times New Roman" w:cs="Times New Roman"/>
          <w:sz w:val="24"/>
          <w:szCs w:val="24"/>
        </w:rPr>
      </w:pPr>
      <w:r w:rsidRPr="008D649C">
        <w:rPr>
          <w:rFonts w:ascii="Times New Roman" w:hAnsi="Times New Roman" w:cs="Times New Roman"/>
          <w:sz w:val="24"/>
          <w:szCs w:val="24"/>
        </w:rPr>
        <w:t>was obtained from WDI, 2015.</w:t>
      </w:r>
    </w:p>
    <w:p w14:paraId="60D63CED" w14:textId="2294350F" w:rsidR="00F86F1A" w:rsidRPr="008D649C" w:rsidRDefault="00F86F1A" w:rsidP="00F86F1A">
      <w:pPr>
        <w:rPr>
          <w:rFonts w:ascii="Times New Roman" w:hAnsi="Times New Roman" w:cs="Times New Roman"/>
          <w:sz w:val="24"/>
          <w:szCs w:val="24"/>
        </w:rPr>
      </w:pPr>
      <w:r w:rsidRPr="008D649C">
        <w:rPr>
          <w:rFonts w:ascii="Times New Roman" w:hAnsi="Times New Roman" w:cs="Times New Roman"/>
          <w:sz w:val="24"/>
          <w:szCs w:val="24"/>
        </w:rPr>
        <w:t xml:space="preserve"> MKT is the GDP per capita at constant prices obtained from WDI, 2015.</w:t>
      </w:r>
    </w:p>
    <w:p w14:paraId="41FCE76C" w14:textId="57541E24" w:rsidR="001F090B" w:rsidRPr="008D649C" w:rsidRDefault="00F86F1A" w:rsidP="00F86F1A">
      <w:pPr>
        <w:rPr>
          <w:rFonts w:ascii="Times New Roman" w:hAnsi="Times New Roman" w:cs="Times New Roman"/>
          <w:sz w:val="24"/>
          <w:szCs w:val="24"/>
        </w:rPr>
      </w:pPr>
      <w:r w:rsidRPr="008D649C">
        <w:rPr>
          <w:rFonts w:ascii="Times New Roman" w:hAnsi="Times New Roman" w:cs="Times New Roman"/>
          <w:sz w:val="24"/>
          <w:szCs w:val="24"/>
        </w:rPr>
        <w:t>The dependent variable is the value of manufacturing exports (MEX), RER represents the real exchange rate. In</w:t>
      </w:r>
      <w:r w:rsidR="009C4A99" w:rsidRPr="008D649C">
        <w:rPr>
          <w:rFonts w:ascii="Times New Roman" w:hAnsi="Times New Roman" w:cs="Times New Roman"/>
          <w:sz w:val="24"/>
          <w:szCs w:val="24"/>
        </w:rPr>
        <w:t xml:space="preserve"> </w:t>
      </w:r>
      <w:r w:rsidRPr="008D649C">
        <w:rPr>
          <w:rFonts w:ascii="Times New Roman" w:hAnsi="Times New Roman" w:cs="Times New Roman"/>
          <w:sz w:val="24"/>
          <w:szCs w:val="24"/>
        </w:rPr>
        <w:t>light of this, the coefficient of β2 is expected to be negative.</w:t>
      </w:r>
    </w:p>
    <w:p w14:paraId="211EDC4F" w14:textId="77777777" w:rsidR="001A0784" w:rsidRPr="008D649C" w:rsidRDefault="001A0784" w:rsidP="00F86F1A">
      <w:pPr>
        <w:rPr>
          <w:rFonts w:ascii="Times New Roman" w:hAnsi="Times New Roman" w:cs="Times New Roman"/>
          <w:sz w:val="24"/>
          <w:szCs w:val="24"/>
        </w:rPr>
      </w:pPr>
    </w:p>
    <w:p w14:paraId="3FBF7ABA" w14:textId="5C79E88C" w:rsidR="00DA37B9" w:rsidRPr="008D649C" w:rsidRDefault="001A0784" w:rsidP="00DA37B9">
      <w:pPr>
        <w:rPr>
          <w:rFonts w:ascii="Times New Roman" w:hAnsi="Times New Roman" w:cs="Times New Roman"/>
          <w:b/>
          <w:bCs/>
          <w:sz w:val="24"/>
          <w:szCs w:val="24"/>
        </w:rPr>
      </w:pPr>
      <w:r w:rsidRPr="008D649C">
        <w:rPr>
          <w:rFonts w:ascii="Times New Roman" w:hAnsi="Times New Roman" w:cs="Times New Roman"/>
          <w:b/>
          <w:bCs/>
          <w:sz w:val="24"/>
          <w:szCs w:val="24"/>
        </w:rPr>
        <w:t>INVESTIGATING THE CAUSALITY LINKS BETWEEN ENVIRONMENTAL QUALITY, FOREIGN DIRECT INVESTMENT AND ECONOMIC GROWTH IN MENA COUNTRIES</w:t>
      </w:r>
    </w:p>
    <w:p w14:paraId="4E3D8153" w14:textId="31D17AB7" w:rsidR="001500C0" w:rsidRPr="008D649C" w:rsidRDefault="001A0784" w:rsidP="00DA37B9">
      <w:pPr>
        <w:rPr>
          <w:rFonts w:ascii="Times New Roman" w:hAnsi="Times New Roman" w:cs="Times New Roman"/>
          <w:b/>
          <w:bCs/>
          <w:sz w:val="24"/>
          <w:szCs w:val="24"/>
        </w:rPr>
      </w:pPr>
      <w:r w:rsidRPr="008D649C">
        <w:rPr>
          <w:rFonts w:ascii="Times New Roman" w:hAnsi="Times New Roman" w:cs="Times New Roman"/>
          <w:b/>
          <w:bCs/>
          <w:sz w:val="24"/>
          <w:szCs w:val="24"/>
        </w:rPr>
        <w:t>MOHAMED ABDOULI*, SAMI HAMMAMI</w:t>
      </w:r>
    </w:p>
    <w:p w14:paraId="47D14630" w14:textId="0EFB93E4" w:rsidR="001500C0" w:rsidRPr="008D649C" w:rsidRDefault="001500C0" w:rsidP="001500C0">
      <w:pPr>
        <w:rPr>
          <w:rFonts w:ascii="Times New Roman" w:hAnsi="Times New Roman" w:cs="Times New Roman"/>
          <w:sz w:val="24"/>
          <w:szCs w:val="24"/>
        </w:rPr>
      </w:pPr>
      <w:r w:rsidRPr="008D649C">
        <w:rPr>
          <w:rFonts w:ascii="Times New Roman" w:hAnsi="Times New Roman" w:cs="Times New Roman"/>
          <w:sz w:val="24"/>
          <w:szCs w:val="24"/>
        </w:rPr>
        <w:t>We use annual data for the per capita GDP, per capita CO2 emissions, per capita FDI stocks per capita capital stock (K), per capita trade openness, financial development (DF), per capita energy consumption, all the data, collected for the period 1990– 2012, are sourced from the World Bank's World Development Indicators. To estimate our models, we divide the variables by the population to get the variables in per capita terms.</w:t>
      </w:r>
    </w:p>
    <w:p w14:paraId="6E8B06AB" w14:textId="77777777" w:rsidR="0048004F" w:rsidRPr="008D649C" w:rsidRDefault="0048004F" w:rsidP="001500C0">
      <w:pPr>
        <w:rPr>
          <w:rFonts w:ascii="Times New Roman" w:hAnsi="Times New Roman" w:cs="Times New Roman"/>
          <w:sz w:val="24"/>
          <w:szCs w:val="24"/>
        </w:rPr>
      </w:pPr>
    </w:p>
    <w:p w14:paraId="17C58DF6" w14:textId="65304226" w:rsidR="0048004F" w:rsidRPr="008D649C" w:rsidRDefault="0048004F" w:rsidP="001500C0">
      <w:pPr>
        <w:rPr>
          <w:rFonts w:ascii="Times New Roman" w:hAnsi="Times New Roman" w:cs="Times New Roman"/>
          <w:sz w:val="24"/>
          <w:szCs w:val="24"/>
        </w:rPr>
      </w:pPr>
      <w:r w:rsidRPr="008D649C">
        <w:rPr>
          <w:rFonts w:ascii="Times New Roman" w:hAnsi="Times New Roman" w:cs="Times New Roman"/>
          <w:noProof/>
          <w:sz w:val="24"/>
          <w:szCs w:val="24"/>
          <w:lang w:eastAsia="hr-HR"/>
        </w:rPr>
        <w:lastRenderedPageBreak/>
        <w:drawing>
          <wp:inline distT="0" distB="0" distL="0" distR="0" wp14:anchorId="076695AF" wp14:editId="7460D684">
            <wp:extent cx="5760720" cy="666115"/>
            <wp:effectExtent l="0" t="0" r="0" b="635"/>
            <wp:docPr id="33875476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54766" name=""/>
                    <pic:cNvPicPr/>
                  </pic:nvPicPr>
                  <pic:blipFill>
                    <a:blip r:embed="rId10"/>
                    <a:stretch>
                      <a:fillRect/>
                    </a:stretch>
                  </pic:blipFill>
                  <pic:spPr>
                    <a:xfrm>
                      <a:off x="0" y="0"/>
                      <a:ext cx="5760720" cy="666115"/>
                    </a:xfrm>
                    <a:prstGeom prst="rect">
                      <a:avLst/>
                    </a:prstGeom>
                  </pic:spPr>
                </pic:pic>
              </a:graphicData>
            </a:graphic>
          </wp:inline>
        </w:drawing>
      </w:r>
    </w:p>
    <w:p w14:paraId="68E14E4F" w14:textId="77777777" w:rsidR="00015539" w:rsidRPr="008D649C" w:rsidRDefault="00015539" w:rsidP="001500C0">
      <w:pPr>
        <w:rPr>
          <w:rFonts w:ascii="Times New Roman" w:hAnsi="Times New Roman" w:cs="Times New Roman"/>
          <w:b/>
          <w:bCs/>
          <w:sz w:val="24"/>
          <w:szCs w:val="24"/>
        </w:rPr>
      </w:pPr>
    </w:p>
    <w:p w14:paraId="043BEE2E" w14:textId="77777777" w:rsidR="00015539" w:rsidRPr="008D649C" w:rsidRDefault="00015539" w:rsidP="001500C0">
      <w:pPr>
        <w:rPr>
          <w:rFonts w:ascii="Times New Roman" w:hAnsi="Times New Roman" w:cs="Times New Roman"/>
          <w:b/>
          <w:bCs/>
          <w:sz w:val="24"/>
          <w:szCs w:val="24"/>
        </w:rPr>
      </w:pPr>
    </w:p>
    <w:p w14:paraId="1D2B36BF" w14:textId="1570BAD5" w:rsidR="00B40F7A" w:rsidRPr="008D649C" w:rsidRDefault="00B40F7A" w:rsidP="00B40F7A">
      <w:pPr>
        <w:rPr>
          <w:rFonts w:ascii="Times New Roman" w:hAnsi="Times New Roman" w:cs="Times New Roman"/>
          <w:b/>
          <w:bCs/>
          <w:sz w:val="24"/>
          <w:szCs w:val="24"/>
        </w:rPr>
      </w:pPr>
      <w:r w:rsidRPr="008D649C">
        <w:rPr>
          <w:rFonts w:ascii="Times New Roman" w:hAnsi="Times New Roman" w:cs="Times New Roman"/>
          <w:b/>
          <w:bCs/>
          <w:sz w:val="24"/>
          <w:szCs w:val="24"/>
        </w:rPr>
        <w:t>International trade, FDI (foreign direct investment) and embodied CO2 emissions: A case study of Chinas industrial sectors</w:t>
      </w:r>
    </w:p>
    <w:p w14:paraId="6D57F4BD" w14:textId="029F31C7" w:rsidR="00015539" w:rsidRPr="008D649C" w:rsidRDefault="00B40F7A" w:rsidP="00B40F7A">
      <w:pPr>
        <w:rPr>
          <w:rFonts w:ascii="Times New Roman" w:hAnsi="Times New Roman" w:cs="Times New Roman"/>
          <w:b/>
          <w:bCs/>
          <w:sz w:val="24"/>
          <w:szCs w:val="24"/>
        </w:rPr>
      </w:pPr>
      <w:r w:rsidRPr="008D649C">
        <w:rPr>
          <w:rFonts w:ascii="Times New Roman" w:hAnsi="Times New Roman" w:cs="Times New Roman"/>
          <w:b/>
          <w:bCs/>
          <w:sz w:val="24"/>
          <w:szCs w:val="24"/>
        </w:rPr>
        <w:t xml:space="preserve">Shenggang REN , Baolong YUAN , Xie MA , Xiaohong CHEN </w:t>
      </w:r>
    </w:p>
    <w:p w14:paraId="6D0E7661" w14:textId="0E36A4EB" w:rsidR="00015539" w:rsidRPr="008D649C" w:rsidRDefault="00B45DA7" w:rsidP="00015539">
      <w:pPr>
        <w:rPr>
          <w:rFonts w:ascii="Times New Roman" w:hAnsi="Times New Roman" w:cs="Times New Roman"/>
          <w:b/>
          <w:bCs/>
          <w:sz w:val="24"/>
          <w:szCs w:val="24"/>
        </w:rPr>
      </w:pPr>
      <w:r w:rsidRPr="008D649C">
        <w:rPr>
          <w:rFonts w:ascii="Times New Roman" w:hAnsi="Times New Roman" w:cs="Times New Roman"/>
          <w:b/>
          <w:bCs/>
          <w:noProof/>
          <w:sz w:val="24"/>
          <w:szCs w:val="24"/>
          <w:lang w:eastAsia="hr-HR"/>
        </w:rPr>
        <w:drawing>
          <wp:inline distT="0" distB="0" distL="0" distR="0" wp14:anchorId="61617B8C" wp14:editId="56F4087E">
            <wp:extent cx="5760720" cy="1982470"/>
            <wp:effectExtent l="0" t="0" r="0" b="0"/>
            <wp:docPr id="214506719" name="Slika 1" descr="Slika na kojoj se prikazuje tekst, Font, broj,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6719" name="Slika 1" descr="Slika na kojoj se prikazuje tekst, Font, broj, crta&#10;&#10;Opis je automatski generiran"/>
                    <pic:cNvPicPr/>
                  </pic:nvPicPr>
                  <pic:blipFill>
                    <a:blip r:embed="rId11"/>
                    <a:stretch>
                      <a:fillRect/>
                    </a:stretch>
                  </pic:blipFill>
                  <pic:spPr>
                    <a:xfrm>
                      <a:off x="0" y="0"/>
                      <a:ext cx="5760720" cy="1982470"/>
                    </a:xfrm>
                    <a:prstGeom prst="rect">
                      <a:avLst/>
                    </a:prstGeom>
                  </pic:spPr>
                </pic:pic>
              </a:graphicData>
            </a:graphic>
          </wp:inline>
        </w:drawing>
      </w:r>
    </w:p>
    <w:p w14:paraId="345CCC75" w14:textId="2736F913" w:rsidR="008D649C" w:rsidRPr="008D649C" w:rsidRDefault="008D649C" w:rsidP="008D649C">
      <w:pPr>
        <w:jc w:val="both"/>
        <w:rPr>
          <w:rFonts w:ascii="Times New Roman" w:hAnsi="Times New Roman" w:cs="Times New Roman"/>
          <w:b/>
          <w:bCs/>
          <w:sz w:val="24"/>
          <w:szCs w:val="24"/>
        </w:rPr>
      </w:pPr>
      <w:r w:rsidRPr="008D649C">
        <w:rPr>
          <w:rFonts w:ascii="Times New Roman" w:hAnsi="Times New Roman" w:cs="Times New Roman"/>
          <w:b/>
          <w:bCs/>
          <w:sz w:val="24"/>
          <w:szCs w:val="24"/>
        </w:rPr>
        <w:t>CARBON DIOXIDE EMISSIONS, ENERGY CONSUMPTION, ECONOMIC GROWTH, AND FOREIGN DIRECT INVESTMENT: CAUSALITY ANALYSIS FOR SUB-SAHARAN AFRICA</w:t>
      </w:r>
    </w:p>
    <w:p w14:paraId="4E763BF4" w14:textId="10EFB9D5" w:rsidR="008474F7" w:rsidRPr="008D649C" w:rsidRDefault="008D649C" w:rsidP="008D649C">
      <w:pPr>
        <w:jc w:val="both"/>
        <w:rPr>
          <w:rFonts w:ascii="Times New Roman" w:hAnsi="Times New Roman" w:cs="Times New Roman"/>
          <w:b/>
          <w:bCs/>
          <w:sz w:val="24"/>
          <w:szCs w:val="24"/>
        </w:rPr>
      </w:pPr>
      <w:r w:rsidRPr="008D649C">
        <w:rPr>
          <w:rFonts w:ascii="Times New Roman" w:hAnsi="Times New Roman" w:cs="Times New Roman"/>
          <w:b/>
          <w:bCs/>
          <w:sz w:val="24"/>
          <w:szCs w:val="24"/>
        </w:rPr>
        <w:t>PENDO KIVYIRO, HELI ARMINEN A</w:t>
      </w:r>
    </w:p>
    <w:p w14:paraId="6A7ED807" w14:textId="77777777" w:rsidR="008D649C" w:rsidRPr="008D649C" w:rsidRDefault="008D649C" w:rsidP="00754E8E">
      <w:pPr>
        <w:jc w:val="both"/>
        <w:rPr>
          <w:rFonts w:ascii="Times New Roman" w:hAnsi="Times New Roman" w:cs="Times New Roman"/>
          <w:b/>
          <w:bCs/>
          <w:sz w:val="24"/>
          <w:szCs w:val="24"/>
        </w:rPr>
      </w:pPr>
    </w:p>
    <w:p w14:paraId="2359B605" w14:textId="0AA6DA6E" w:rsidR="008474F7" w:rsidRPr="008D649C" w:rsidRDefault="008474F7" w:rsidP="00754E8E">
      <w:pPr>
        <w:jc w:val="both"/>
        <w:rPr>
          <w:rFonts w:ascii="Times New Roman" w:hAnsi="Times New Roman" w:cs="Times New Roman"/>
          <w:sz w:val="24"/>
          <w:szCs w:val="24"/>
        </w:rPr>
      </w:pPr>
      <w:r w:rsidRPr="008D649C">
        <w:rPr>
          <w:rFonts w:ascii="Times New Roman" w:hAnsi="Times New Roman" w:cs="Times New Roman"/>
          <w:sz w:val="24"/>
          <w:szCs w:val="24"/>
        </w:rPr>
        <w:t>In accordance with the EKC (environmental Kuznets curve) hypothesis, the long-term relationship between CO2 emissions, energy consumption, economic development, and FDI can be modelled as indicated by Equation. According to the hypothesis, there</w:t>
      </w:r>
      <w:r w:rsidR="00754E8E" w:rsidRPr="008D649C">
        <w:rPr>
          <w:rFonts w:ascii="Times New Roman" w:hAnsi="Times New Roman" w:cs="Times New Roman"/>
          <w:sz w:val="24"/>
          <w:szCs w:val="24"/>
        </w:rPr>
        <w:t xml:space="preserve"> </w:t>
      </w:r>
      <w:r w:rsidRPr="008D649C">
        <w:rPr>
          <w:rFonts w:ascii="Times New Roman" w:hAnsi="Times New Roman" w:cs="Times New Roman"/>
          <w:sz w:val="24"/>
          <w:szCs w:val="24"/>
        </w:rPr>
        <w:t>is an inverted-U-shaped relationship between environmental pollution and economic development, which can be captured mathematically by including the squared value of GDP per capita in the set of regressors.We follow the same procedures as employed by</w:t>
      </w:r>
      <w:r w:rsidR="00754E8E" w:rsidRPr="008D649C">
        <w:rPr>
          <w:rFonts w:ascii="Times New Roman" w:hAnsi="Times New Roman" w:cs="Times New Roman"/>
          <w:sz w:val="24"/>
          <w:szCs w:val="24"/>
        </w:rPr>
        <w:t xml:space="preserve"> </w:t>
      </w:r>
      <w:r w:rsidRPr="008D649C">
        <w:rPr>
          <w:rFonts w:ascii="Times New Roman" w:hAnsi="Times New Roman" w:cs="Times New Roman"/>
          <w:sz w:val="24"/>
          <w:szCs w:val="24"/>
        </w:rPr>
        <w:t>previous studies</w:t>
      </w:r>
      <w:r w:rsidR="00754E8E" w:rsidRPr="008D649C">
        <w:rPr>
          <w:rFonts w:ascii="Times New Roman" w:hAnsi="Times New Roman" w:cs="Times New Roman"/>
          <w:sz w:val="24"/>
          <w:szCs w:val="24"/>
        </w:rPr>
        <w:t>.</w:t>
      </w:r>
    </w:p>
    <w:p w14:paraId="399FA776" w14:textId="0C69B957" w:rsidR="008474F7" w:rsidRDefault="008474F7" w:rsidP="00754E8E">
      <w:pPr>
        <w:jc w:val="both"/>
        <w:rPr>
          <w:rFonts w:ascii="Times New Roman" w:hAnsi="Times New Roman" w:cs="Times New Roman"/>
          <w:sz w:val="24"/>
          <w:szCs w:val="24"/>
        </w:rPr>
      </w:pPr>
      <w:r w:rsidRPr="008D649C">
        <w:rPr>
          <w:rFonts w:ascii="Times New Roman" w:hAnsi="Times New Roman" w:cs="Times New Roman"/>
          <w:sz w:val="24"/>
          <w:szCs w:val="24"/>
        </w:rPr>
        <w:t xml:space="preserve"> CO represents the CO2 emissions per capita, EN stands for</w:t>
      </w:r>
      <w:r w:rsidR="00604557" w:rsidRPr="008D649C">
        <w:rPr>
          <w:rFonts w:ascii="Times New Roman" w:hAnsi="Times New Roman" w:cs="Times New Roman"/>
          <w:sz w:val="24"/>
          <w:szCs w:val="24"/>
        </w:rPr>
        <w:t xml:space="preserve"> </w:t>
      </w:r>
      <w:r w:rsidRPr="008D649C">
        <w:rPr>
          <w:rFonts w:ascii="Times New Roman" w:hAnsi="Times New Roman" w:cs="Times New Roman"/>
          <w:sz w:val="24"/>
          <w:szCs w:val="24"/>
        </w:rPr>
        <w:t>energy consumption per capita, FDI stands for FDI per capita, Y is</w:t>
      </w:r>
      <w:r w:rsidR="00604557" w:rsidRPr="008D649C">
        <w:rPr>
          <w:rFonts w:ascii="Times New Roman" w:hAnsi="Times New Roman" w:cs="Times New Roman"/>
          <w:sz w:val="24"/>
          <w:szCs w:val="24"/>
        </w:rPr>
        <w:t xml:space="preserve"> </w:t>
      </w:r>
      <w:r w:rsidRPr="008D649C">
        <w:rPr>
          <w:rFonts w:ascii="Times New Roman" w:hAnsi="Times New Roman" w:cs="Times New Roman"/>
          <w:sz w:val="24"/>
          <w:szCs w:val="24"/>
        </w:rPr>
        <w:t>GDP per capita, and Y2 stands for GDP per capita squared. mt is the</w:t>
      </w:r>
      <w:r w:rsidR="00604557" w:rsidRPr="008D649C">
        <w:rPr>
          <w:rFonts w:ascii="Times New Roman" w:hAnsi="Times New Roman" w:cs="Times New Roman"/>
          <w:sz w:val="24"/>
          <w:szCs w:val="24"/>
        </w:rPr>
        <w:t xml:space="preserve"> </w:t>
      </w:r>
      <w:r w:rsidRPr="008D649C">
        <w:rPr>
          <w:rFonts w:ascii="Times New Roman" w:hAnsi="Times New Roman" w:cs="Times New Roman"/>
          <w:sz w:val="24"/>
          <w:szCs w:val="24"/>
        </w:rPr>
        <w:t>error term. All the variables are in their natural logarithmic</w:t>
      </w:r>
      <w:r w:rsidRPr="008474F7">
        <w:rPr>
          <w:rFonts w:ascii="Times New Roman" w:hAnsi="Times New Roman" w:cs="Times New Roman"/>
          <w:sz w:val="24"/>
          <w:szCs w:val="24"/>
        </w:rPr>
        <w:t xml:space="preserve"> form</w:t>
      </w:r>
    </w:p>
    <w:p w14:paraId="4EF7F78D" w14:textId="19E0B7DD" w:rsidR="00421F37" w:rsidRDefault="00421F37" w:rsidP="00754E8E">
      <w:pPr>
        <w:jc w:val="both"/>
        <w:rPr>
          <w:rFonts w:ascii="Times New Roman" w:hAnsi="Times New Roman" w:cs="Times New Roman"/>
          <w:sz w:val="24"/>
          <w:szCs w:val="24"/>
        </w:rPr>
      </w:pPr>
    </w:p>
    <w:p w14:paraId="5CFA5261" w14:textId="0A373CD1" w:rsidR="00421F37" w:rsidRDefault="00421F37" w:rsidP="00754E8E">
      <w:pPr>
        <w:jc w:val="both"/>
        <w:rPr>
          <w:rFonts w:ascii="Times New Roman" w:hAnsi="Times New Roman" w:cs="Times New Roman"/>
          <w:sz w:val="24"/>
          <w:szCs w:val="24"/>
        </w:rPr>
      </w:pPr>
    </w:p>
    <w:p w14:paraId="0424CEC8" w14:textId="131D929F" w:rsidR="00421F37" w:rsidRDefault="00421F37" w:rsidP="00754E8E">
      <w:pPr>
        <w:jc w:val="both"/>
        <w:rPr>
          <w:rFonts w:ascii="Times New Roman" w:hAnsi="Times New Roman" w:cs="Times New Roman"/>
          <w:sz w:val="24"/>
          <w:szCs w:val="24"/>
        </w:rPr>
      </w:pPr>
    </w:p>
    <w:p w14:paraId="708E8792" w14:textId="26F3D384" w:rsidR="00421F37" w:rsidRDefault="00421F37" w:rsidP="00754E8E">
      <w:pPr>
        <w:jc w:val="both"/>
        <w:rPr>
          <w:rFonts w:ascii="Times New Roman" w:hAnsi="Times New Roman" w:cs="Times New Roman"/>
          <w:sz w:val="24"/>
          <w:szCs w:val="24"/>
        </w:rPr>
      </w:pPr>
    </w:p>
    <w:p w14:paraId="76824FC9" w14:textId="003BCFC1" w:rsidR="00421F37" w:rsidRDefault="00421F37" w:rsidP="00754E8E">
      <w:pPr>
        <w:jc w:val="both"/>
        <w:rPr>
          <w:rFonts w:ascii="Times New Roman" w:hAnsi="Times New Roman" w:cs="Times New Roman"/>
          <w:sz w:val="24"/>
          <w:szCs w:val="24"/>
        </w:rPr>
      </w:pPr>
    </w:p>
    <w:tbl>
      <w:tblPr>
        <w:tblStyle w:val="Reetkatablice"/>
        <w:tblW w:w="0" w:type="auto"/>
        <w:tblLook w:val="04A0" w:firstRow="1" w:lastRow="0" w:firstColumn="1" w:lastColumn="0" w:noHBand="0" w:noVBand="1"/>
      </w:tblPr>
      <w:tblGrid>
        <w:gridCol w:w="2265"/>
        <w:gridCol w:w="2265"/>
        <w:gridCol w:w="2266"/>
        <w:gridCol w:w="2266"/>
      </w:tblGrid>
      <w:tr w:rsidR="00421F37" w14:paraId="7072FB90" w14:textId="77777777" w:rsidTr="00D70B47">
        <w:tc>
          <w:tcPr>
            <w:tcW w:w="2265" w:type="dxa"/>
            <w:vAlign w:val="center"/>
          </w:tcPr>
          <w:p w14:paraId="0955DFD1" w14:textId="00428111" w:rsidR="00421F37" w:rsidRDefault="00421F37" w:rsidP="00D70B47">
            <w:pPr>
              <w:jc w:val="center"/>
              <w:rPr>
                <w:rFonts w:ascii="Times New Roman" w:hAnsi="Times New Roman" w:cs="Times New Roman"/>
                <w:sz w:val="24"/>
                <w:szCs w:val="24"/>
              </w:rPr>
            </w:pPr>
            <w:r>
              <w:rPr>
                <w:rFonts w:ascii="Times New Roman" w:hAnsi="Times New Roman" w:cs="Times New Roman"/>
                <w:sz w:val="24"/>
                <w:szCs w:val="24"/>
              </w:rPr>
              <w:lastRenderedPageBreak/>
              <w:t>Zavisna</w:t>
            </w:r>
            <w:r w:rsidR="00D70B47">
              <w:rPr>
                <w:rFonts w:ascii="Times New Roman" w:hAnsi="Times New Roman" w:cs="Times New Roman"/>
                <w:sz w:val="24"/>
                <w:szCs w:val="24"/>
              </w:rPr>
              <w:t xml:space="preserve"> varijabla</w:t>
            </w:r>
          </w:p>
        </w:tc>
        <w:tc>
          <w:tcPr>
            <w:tcW w:w="2265" w:type="dxa"/>
            <w:vAlign w:val="center"/>
          </w:tcPr>
          <w:p w14:paraId="3E7801BC" w14:textId="16CD0BD0" w:rsidR="00421F37" w:rsidRDefault="00421F37" w:rsidP="00D70B47">
            <w:pPr>
              <w:jc w:val="center"/>
              <w:rPr>
                <w:rFonts w:ascii="Times New Roman" w:hAnsi="Times New Roman" w:cs="Times New Roman"/>
                <w:sz w:val="24"/>
                <w:szCs w:val="24"/>
              </w:rPr>
            </w:pPr>
            <w:r>
              <w:rPr>
                <w:rFonts w:ascii="Times New Roman" w:hAnsi="Times New Roman" w:cs="Times New Roman"/>
                <w:sz w:val="24"/>
                <w:szCs w:val="24"/>
              </w:rPr>
              <w:t>Nezavisne</w:t>
            </w:r>
            <w:r w:rsidR="00D70B47">
              <w:rPr>
                <w:rFonts w:ascii="Times New Roman" w:hAnsi="Times New Roman" w:cs="Times New Roman"/>
                <w:sz w:val="24"/>
                <w:szCs w:val="24"/>
              </w:rPr>
              <w:t xml:space="preserve"> varijable – pretpostavljeni utjecaj</w:t>
            </w:r>
          </w:p>
        </w:tc>
        <w:tc>
          <w:tcPr>
            <w:tcW w:w="2266" w:type="dxa"/>
            <w:vAlign w:val="center"/>
          </w:tcPr>
          <w:p w14:paraId="1CE7549A" w14:textId="7C7C7D0C" w:rsidR="00421F37" w:rsidRDefault="00D70B47" w:rsidP="00D70B47">
            <w:pPr>
              <w:jc w:val="center"/>
              <w:rPr>
                <w:rFonts w:ascii="Times New Roman" w:hAnsi="Times New Roman" w:cs="Times New Roman"/>
                <w:sz w:val="24"/>
                <w:szCs w:val="24"/>
              </w:rPr>
            </w:pPr>
            <w:r>
              <w:rPr>
                <w:rFonts w:ascii="Times New Roman" w:hAnsi="Times New Roman" w:cs="Times New Roman"/>
                <w:sz w:val="24"/>
                <w:szCs w:val="24"/>
              </w:rPr>
              <w:t>Radovi</w:t>
            </w:r>
          </w:p>
        </w:tc>
        <w:tc>
          <w:tcPr>
            <w:tcW w:w="2266" w:type="dxa"/>
            <w:vAlign w:val="center"/>
          </w:tcPr>
          <w:p w14:paraId="71A56079" w14:textId="0BDCFAF6" w:rsidR="00421F37" w:rsidRDefault="00D70B47" w:rsidP="00D70B47">
            <w:pPr>
              <w:jc w:val="center"/>
              <w:rPr>
                <w:rFonts w:ascii="Times New Roman" w:hAnsi="Times New Roman" w:cs="Times New Roman"/>
                <w:sz w:val="24"/>
                <w:szCs w:val="24"/>
              </w:rPr>
            </w:pPr>
            <w:r>
              <w:rPr>
                <w:rFonts w:ascii="Times New Roman" w:hAnsi="Times New Roman" w:cs="Times New Roman"/>
                <w:sz w:val="24"/>
                <w:szCs w:val="24"/>
              </w:rPr>
              <w:t>Metodologija</w:t>
            </w:r>
          </w:p>
        </w:tc>
      </w:tr>
      <w:tr w:rsidR="00421F37" w14:paraId="750F38C4" w14:textId="77777777" w:rsidTr="00421F37">
        <w:tc>
          <w:tcPr>
            <w:tcW w:w="2265" w:type="dxa"/>
          </w:tcPr>
          <w:p w14:paraId="0629BC07" w14:textId="2541ECDD" w:rsidR="00421F37" w:rsidRPr="00421F37" w:rsidRDefault="00421F37" w:rsidP="00754E8E">
            <w:pPr>
              <w:jc w:val="both"/>
              <w:rPr>
                <w:rFonts w:ascii="Times New Roman" w:hAnsi="Times New Roman" w:cs="Times New Roman"/>
                <w:b/>
                <w:sz w:val="24"/>
                <w:szCs w:val="24"/>
              </w:rPr>
            </w:pPr>
            <w:r w:rsidRPr="00421F37">
              <w:rPr>
                <w:rFonts w:ascii="Times New Roman" w:hAnsi="Times New Roman" w:cs="Times New Roman"/>
                <w:b/>
                <w:color w:val="000000" w:themeColor="text1"/>
                <w:sz w:val="24"/>
                <w:szCs w:val="24"/>
              </w:rPr>
              <w:t>Adjusted Net Savings (ANS)</w:t>
            </w:r>
            <w:r w:rsidR="00681005">
              <w:rPr>
                <w:rFonts w:ascii="Times New Roman" w:hAnsi="Times New Roman" w:cs="Times New Roman"/>
                <w:b/>
                <w:color w:val="000000" w:themeColor="text1"/>
                <w:sz w:val="24"/>
                <w:szCs w:val="24"/>
              </w:rPr>
              <w:t xml:space="preserve"> – proxy varijabla održivog razvoja</w:t>
            </w:r>
          </w:p>
        </w:tc>
        <w:tc>
          <w:tcPr>
            <w:tcW w:w="2265" w:type="dxa"/>
          </w:tcPr>
          <w:p w14:paraId="0A1EFDA3" w14:textId="168A4603" w:rsidR="00421F37" w:rsidRPr="00C3411B" w:rsidRDefault="00C3411B" w:rsidP="00754E8E">
            <w:pPr>
              <w:jc w:val="both"/>
              <w:rPr>
                <w:rFonts w:ascii="Times New Roman" w:hAnsi="Times New Roman" w:cs="Times New Roman"/>
                <w:b/>
                <w:sz w:val="24"/>
                <w:szCs w:val="24"/>
              </w:rPr>
            </w:pPr>
            <w:r w:rsidRPr="00C3411B">
              <w:rPr>
                <w:rFonts w:ascii="Times New Roman" w:hAnsi="Times New Roman" w:cs="Times New Roman"/>
                <w:b/>
                <w:sz w:val="24"/>
                <w:szCs w:val="24"/>
              </w:rPr>
              <w:t>Ukupni FDI stock inward (u %</w:t>
            </w:r>
            <w:r w:rsidR="00490E6A">
              <w:rPr>
                <w:rFonts w:ascii="Times New Roman" w:hAnsi="Times New Roman" w:cs="Times New Roman"/>
                <w:b/>
                <w:sz w:val="24"/>
                <w:szCs w:val="24"/>
              </w:rPr>
              <w:t xml:space="preserve"> GDP)</w:t>
            </w:r>
            <w:r w:rsidR="00833D42">
              <w:rPr>
                <w:rFonts w:ascii="Times New Roman" w:hAnsi="Times New Roman" w:cs="Times New Roman"/>
                <w:b/>
                <w:sz w:val="24"/>
                <w:szCs w:val="24"/>
              </w:rPr>
              <w:t xml:space="preserve"> i mlrd. </w:t>
            </w:r>
            <w:r w:rsidR="0026246C">
              <w:rPr>
                <w:rFonts w:ascii="Times New Roman" w:hAnsi="Times New Roman" w:cs="Times New Roman"/>
                <w:b/>
                <w:sz w:val="24"/>
                <w:szCs w:val="24"/>
              </w:rPr>
              <w:t>E</w:t>
            </w:r>
            <w:r w:rsidR="00833D42">
              <w:rPr>
                <w:rFonts w:ascii="Times New Roman" w:hAnsi="Times New Roman" w:cs="Times New Roman"/>
                <w:b/>
                <w:sz w:val="24"/>
                <w:szCs w:val="24"/>
              </w:rPr>
              <w:t>ura</w:t>
            </w:r>
            <w:r w:rsidR="0026246C">
              <w:rPr>
                <w:rFonts w:ascii="Times New Roman" w:hAnsi="Times New Roman" w:cs="Times New Roman"/>
                <w:b/>
                <w:sz w:val="24"/>
                <w:szCs w:val="24"/>
              </w:rPr>
              <w:t xml:space="preserve"> – </w:t>
            </w:r>
            <w:r w:rsidR="0026246C" w:rsidRPr="0026246C">
              <w:rPr>
                <w:rFonts w:ascii="Times New Roman" w:hAnsi="Times New Roman" w:cs="Times New Roman"/>
                <w:b/>
                <w:color w:val="FF0000"/>
                <w:sz w:val="24"/>
                <w:szCs w:val="24"/>
              </w:rPr>
              <w:t>objašnjenje u tekstu ispod</w:t>
            </w:r>
          </w:p>
        </w:tc>
        <w:tc>
          <w:tcPr>
            <w:tcW w:w="2266" w:type="dxa"/>
          </w:tcPr>
          <w:p w14:paraId="61F50651" w14:textId="6D8E3263" w:rsidR="00421F37" w:rsidRDefault="00681005" w:rsidP="00754E8E">
            <w:pPr>
              <w:jc w:val="both"/>
              <w:rPr>
                <w:rFonts w:ascii="Times New Roman" w:hAnsi="Times New Roman" w:cs="Times New Roman"/>
                <w:sz w:val="24"/>
                <w:szCs w:val="24"/>
              </w:rPr>
            </w:pPr>
            <w:r>
              <w:rPr>
                <w:rFonts w:ascii="Times New Roman" w:hAnsi="Times New Roman" w:cs="Times New Roman"/>
                <w:sz w:val="24"/>
                <w:szCs w:val="24"/>
              </w:rPr>
              <w:t>Šimelyte, Antanavičiene (2013)</w:t>
            </w:r>
          </w:p>
        </w:tc>
        <w:tc>
          <w:tcPr>
            <w:tcW w:w="2266" w:type="dxa"/>
          </w:tcPr>
          <w:p w14:paraId="100042CC" w14:textId="6DBF9D49" w:rsidR="00421F37" w:rsidRDefault="00681005" w:rsidP="00754E8E">
            <w:pPr>
              <w:jc w:val="both"/>
              <w:rPr>
                <w:rFonts w:ascii="Times New Roman" w:hAnsi="Times New Roman" w:cs="Times New Roman"/>
                <w:sz w:val="24"/>
                <w:szCs w:val="24"/>
              </w:rPr>
            </w:pPr>
            <w:r>
              <w:rPr>
                <w:rFonts w:ascii="Times New Roman" w:hAnsi="Times New Roman" w:cs="Times New Roman"/>
                <w:sz w:val="24"/>
                <w:szCs w:val="24"/>
              </w:rPr>
              <w:t>Deskriptivna statistika</w:t>
            </w:r>
          </w:p>
        </w:tc>
      </w:tr>
      <w:tr w:rsidR="001F3856" w14:paraId="52964AAA" w14:textId="77777777" w:rsidTr="00421F37">
        <w:tc>
          <w:tcPr>
            <w:tcW w:w="2265" w:type="dxa"/>
          </w:tcPr>
          <w:p w14:paraId="17F65D17" w14:textId="77777777" w:rsidR="001F3856" w:rsidRPr="001F3856" w:rsidRDefault="001F3856" w:rsidP="001F3856">
            <w:pPr>
              <w:jc w:val="both"/>
              <w:rPr>
                <w:rFonts w:ascii="Times New Roman" w:hAnsi="Times New Roman" w:cs="Times New Roman"/>
                <w:sz w:val="24"/>
                <w:szCs w:val="24"/>
              </w:rPr>
            </w:pPr>
          </w:p>
        </w:tc>
        <w:tc>
          <w:tcPr>
            <w:tcW w:w="2265" w:type="dxa"/>
          </w:tcPr>
          <w:p w14:paraId="615E054F" w14:textId="4F1A66AC" w:rsidR="001F3856" w:rsidRPr="00C3411B" w:rsidRDefault="001F3856" w:rsidP="00754E8E">
            <w:pPr>
              <w:jc w:val="both"/>
              <w:rPr>
                <w:rFonts w:ascii="Times New Roman" w:hAnsi="Times New Roman" w:cs="Times New Roman"/>
                <w:b/>
                <w:sz w:val="24"/>
                <w:szCs w:val="24"/>
              </w:rPr>
            </w:pPr>
            <w:r>
              <w:rPr>
                <w:rFonts w:ascii="Times New Roman" w:hAnsi="Times New Roman" w:cs="Times New Roman"/>
                <w:b/>
                <w:sz w:val="24"/>
                <w:szCs w:val="24"/>
              </w:rPr>
              <w:t>Trgovinska otvorenost</w:t>
            </w:r>
            <w:r w:rsidR="00AE05AA">
              <w:rPr>
                <w:rFonts w:ascii="Times New Roman" w:hAnsi="Times New Roman" w:cs="Times New Roman"/>
                <w:b/>
                <w:sz w:val="24"/>
                <w:szCs w:val="24"/>
              </w:rPr>
              <w:t xml:space="preserve"> – dvojben utjecaj</w:t>
            </w:r>
          </w:p>
        </w:tc>
        <w:tc>
          <w:tcPr>
            <w:tcW w:w="2266" w:type="dxa"/>
          </w:tcPr>
          <w:p w14:paraId="6EFE8C40" w14:textId="48B36928" w:rsidR="001F3856" w:rsidRDefault="001F3856" w:rsidP="00754E8E">
            <w:pPr>
              <w:jc w:val="both"/>
              <w:rPr>
                <w:rFonts w:ascii="Times New Roman" w:hAnsi="Times New Roman" w:cs="Times New Roman"/>
                <w:sz w:val="24"/>
                <w:szCs w:val="24"/>
              </w:rPr>
            </w:pPr>
            <w:r>
              <w:rPr>
                <w:rFonts w:ascii="Times New Roman" w:hAnsi="Times New Roman" w:cs="Times New Roman"/>
                <w:sz w:val="24"/>
                <w:szCs w:val="24"/>
              </w:rPr>
              <w:t>Ridzuan, Ismail</w:t>
            </w:r>
            <w:r w:rsidR="00AE05AA">
              <w:rPr>
                <w:rFonts w:ascii="Times New Roman" w:hAnsi="Times New Roman" w:cs="Times New Roman"/>
                <w:sz w:val="24"/>
                <w:szCs w:val="24"/>
              </w:rPr>
              <w:t>, Hamat</w:t>
            </w:r>
            <w:r>
              <w:rPr>
                <w:rFonts w:ascii="Times New Roman" w:hAnsi="Times New Roman" w:cs="Times New Roman"/>
                <w:sz w:val="24"/>
                <w:szCs w:val="24"/>
              </w:rPr>
              <w:t xml:space="preserve"> (2017)</w:t>
            </w:r>
          </w:p>
        </w:tc>
        <w:tc>
          <w:tcPr>
            <w:tcW w:w="2266" w:type="dxa"/>
          </w:tcPr>
          <w:p w14:paraId="36576A50" w14:textId="47075451" w:rsidR="001F3856" w:rsidRDefault="00AE05AA" w:rsidP="00754E8E">
            <w:pPr>
              <w:jc w:val="both"/>
              <w:rPr>
                <w:rFonts w:ascii="Times New Roman" w:hAnsi="Times New Roman" w:cs="Times New Roman"/>
                <w:sz w:val="24"/>
                <w:szCs w:val="24"/>
              </w:rPr>
            </w:pPr>
            <w:r>
              <w:rPr>
                <w:rFonts w:ascii="Times New Roman" w:hAnsi="Times New Roman" w:cs="Times New Roman"/>
                <w:sz w:val="24"/>
                <w:szCs w:val="24"/>
              </w:rPr>
              <w:t>ARDL model</w:t>
            </w:r>
          </w:p>
        </w:tc>
      </w:tr>
      <w:tr w:rsidR="00AE05AA" w14:paraId="3D968D48" w14:textId="77777777" w:rsidTr="00421F37">
        <w:tc>
          <w:tcPr>
            <w:tcW w:w="2265" w:type="dxa"/>
          </w:tcPr>
          <w:p w14:paraId="75F0C7C0" w14:textId="77777777" w:rsidR="00AE05AA" w:rsidRDefault="00AE05AA" w:rsidP="00AE05AA">
            <w:pPr>
              <w:pStyle w:val="Odlomakpopisa"/>
              <w:numPr>
                <w:ilvl w:val="0"/>
                <w:numId w:val="2"/>
              </w:numPr>
              <w:jc w:val="both"/>
              <w:rPr>
                <w:rFonts w:ascii="Times New Roman" w:hAnsi="Times New Roman" w:cs="Times New Roman"/>
                <w:sz w:val="24"/>
                <w:szCs w:val="24"/>
              </w:rPr>
            </w:pPr>
          </w:p>
        </w:tc>
        <w:tc>
          <w:tcPr>
            <w:tcW w:w="2265" w:type="dxa"/>
          </w:tcPr>
          <w:p w14:paraId="312C0C28" w14:textId="79FAEE29" w:rsidR="00AE05AA" w:rsidRPr="00C3411B" w:rsidRDefault="00AE05AA" w:rsidP="00AE05AA">
            <w:pPr>
              <w:jc w:val="both"/>
              <w:rPr>
                <w:rFonts w:ascii="Times New Roman" w:hAnsi="Times New Roman" w:cs="Times New Roman"/>
                <w:b/>
                <w:sz w:val="24"/>
                <w:szCs w:val="24"/>
              </w:rPr>
            </w:pPr>
            <w:r>
              <w:rPr>
                <w:rFonts w:ascii="Times New Roman" w:hAnsi="Times New Roman" w:cs="Times New Roman"/>
                <w:b/>
                <w:sz w:val="24"/>
                <w:szCs w:val="24"/>
              </w:rPr>
              <w:t xml:space="preserve">Financijski razvoj (eng. Financial development) - </w:t>
            </w:r>
            <w:r w:rsidR="00BA1638" w:rsidRPr="00BA1638">
              <w:rPr>
                <w:rFonts w:ascii="Times New Roman" w:hAnsi="Times New Roman" w:cs="Times New Roman"/>
                <w:b/>
                <w:sz w:val="24"/>
                <w:szCs w:val="24"/>
              </w:rPr>
              <w:t>+/- utjecaj</w:t>
            </w:r>
          </w:p>
        </w:tc>
        <w:tc>
          <w:tcPr>
            <w:tcW w:w="2266" w:type="dxa"/>
          </w:tcPr>
          <w:p w14:paraId="01DB3AAB" w14:textId="09E961D9" w:rsidR="00AE05AA" w:rsidRDefault="00AE05AA" w:rsidP="00AE05AA">
            <w:pPr>
              <w:jc w:val="both"/>
              <w:rPr>
                <w:rFonts w:ascii="Times New Roman" w:hAnsi="Times New Roman" w:cs="Times New Roman"/>
                <w:sz w:val="24"/>
                <w:szCs w:val="24"/>
              </w:rPr>
            </w:pPr>
            <w:r>
              <w:rPr>
                <w:rFonts w:ascii="Times New Roman" w:hAnsi="Times New Roman" w:cs="Times New Roman"/>
                <w:sz w:val="24"/>
                <w:szCs w:val="24"/>
              </w:rPr>
              <w:t>Ridzuan, Ismail, Hamat (2017)</w:t>
            </w:r>
          </w:p>
        </w:tc>
        <w:tc>
          <w:tcPr>
            <w:tcW w:w="2266" w:type="dxa"/>
          </w:tcPr>
          <w:p w14:paraId="52666752" w14:textId="4D5679BA" w:rsidR="00AE05AA" w:rsidRDefault="00AE05AA" w:rsidP="00AE05AA">
            <w:pPr>
              <w:jc w:val="both"/>
              <w:rPr>
                <w:rFonts w:ascii="Times New Roman" w:hAnsi="Times New Roman" w:cs="Times New Roman"/>
                <w:sz w:val="24"/>
                <w:szCs w:val="24"/>
              </w:rPr>
            </w:pPr>
            <w:r>
              <w:rPr>
                <w:rFonts w:ascii="Times New Roman" w:hAnsi="Times New Roman" w:cs="Times New Roman"/>
                <w:sz w:val="24"/>
                <w:szCs w:val="24"/>
              </w:rPr>
              <w:t>ARDL model</w:t>
            </w:r>
          </w:p>
        </w:tc>
      </w:tr>
      <w:tr w:rsidR="00BA1638" w14:paraId="6C8E2518" w14:textId="77777777" w:rsidTr="00421F37">
        <w:tc>
          <w:tcPr>
            <w:tcW w:w="2265" w:type="dxa"/>
          </w:tcPr>
          <w:p w14:paraId="4DCF7DAC" w14:textId="39B8F854" w:rsidR="00BA1638" w:rsidRPr="00BA1638" w:rsidRDefault="00BA1638" w:rsidP="00BA1638">
            <w:pPr>
              <w:jc w:val="both"/>
              <w:rPr>
                <w:rFonts w:ascii="Times New Roman" w:hAnsi="Times New Roman" w:cs="Times New Roman"/>
                <w:sz w:val="24"/>
                <w:szCs w:val="24"/>
              </w:rPr>
            </w:pPr>
            <w:r>
              <w:rPr>
                <w:rFonts w:ascii="Times New Roman" w:hAnsi="Times New Roman" w:cs="Times New Roman"/>
                <w:sz w:val="24"/>
                <w:szCs w:val="24"/>
              </w:rPr>
              <w:t>SDI indeks (Eurostat)</w:t>
            </w:r>
          </w:p>
        </w:tc>
        <w:tc>
          <w:tcPr>
            <w:tcW w:w="2265" w:type="dxa"/>
          </w:tcPr>
          <w:p w14:paraId="2C151636" w14:textId="51C1828A" w:rsidR="00BA1638" w:rsidRPr="00C3411B" w:rsidRDefault="00BA1638" w:rsidP="00AE05AA">
            <w:pPr>
              <w:jc w:val="both"/>
              <w:rPr>
                <w:rFonts w:ascii="Times New Roman" w:hAnsi="Times New Roman" w:cs="Times New Roman"/>
                <w:b/>
                <w:sz w:val="24"/>
                <w:szCs w:val="24"/>
              </w:rPr>
            </w:pPr>
            <w:r>
              <w:rPr>
                <w:rFonts w:ascii="Times New Roman" w:hAnsi="Times New Roman" w:cs="Times New Roman"/>
                <w:b/>
                <w:sz w:val="24"/>
                <w:szCs w:val="24"/>
              </w:rPr>
              <w:t>FDI (u % BDP-a) – pozitivni utjecaj</w:t>
            </w:r>
          </w:p>
        </w:tc>
        <w:tc>
          <w:tcPr>
            <w:tcW w:w="2266" w:type="dxa"/>
          </w:tcPr>
          <w:p w14:paraId="4001F095" w14:textId="57B494A1" w:rsidR="00BA1638" w:rsidRDefault="00BA1638" w:rsidP="00AE05AA">
            <w:pPr>
              <w:jc w:val="both"/>
              <w:rPr>
                <w:rFonts w:ascii="Times New Roman" w:hAnsi="Times New Roman" w:cs="Times New Roman"/>
                <w:sz w:val="24"/>
                <w:szCs w:val="24"/>
              </w:rPr>
            </w:pPr>
            <w:r>
              <w:rPr>
                <w:rFonts w:ascii="Times New Roman" w:hAnsi="Times New Roman" w:cs="Times New Roman"/>
                <w:sz w:val="24"/>
                <w:szCs w:val="24"/>
              </w:rPr>
              <w:t>Senturk, Kuyun (2021)</w:t>
            </w:r>
          </w:p>
        </w:tc>
        <w:tc>
          <w:tcPr>
            <w:tcW w:w="2266" w:type="dxa"/>
          </w:tcPr>
          <w:p w14:paraId="25774B3D" w14:textId="138DCE9F" w:rsidR="00BA1638" w:rsidRDefault="00BA1638" w:rsidP="00AE05AA">
            <w:pPr>
              <w:jc w:val="both"/>
              <w:rPr>
                <w:rFonts w:ascii="Times New Roman" w:hAnsi="Times New Roman" w:cs="Times New Roman"/>
                <w:sz w:val="24"/>
                <w:szCs w:val="24"/>
              </w:rPr>
            </w:pPr>
            <w:r>
              <w:rPr>
                <w:rFonts w:ascii="Times New Roman" w:hAnsi="Times New Roman" w:cs="Times New Roman"/>
                <w:sz w:val="24"/>
                <w:szCs w:val="24"/>
              </w:rPr>
              <w:t>Testovi jediničnih korijena, kointegracija i VECM model</w:t>
            </w:r>
          </w:p>
        </w:tc>
      </w:tr>
      <w:tr w:rsidR="00EE5CC0" w14:paraId="749AC8BB" w14:textId="77777777" w:rsidTr="00421F37">
        <w:tc>
          <w:tcPr>
            <w:tcW w:w="2265" w:type="dxa"/>
          </w:tcPr>
          <w:p w14:paraId="14B0A5CC" w14:textId="33598CEB" w:rsidR="00EE5CC0" w:rsidRPr="00EE5CC0" w:rsidRDefault="00EE5CC0" w:rsidP="00EE5CC0">
            <w:pPr>
              <w:jc w:val="both"/>
              <w:rPr>
                <w:rFonts w:ascii="Times New Roman" w:hAnsi="Times New Roman" w:cs="Times New Roman"/>
                <w:sz w:val="24"/>
                <w:szCs w:val="24"/>
              </w:rPr>
            </w:pPr>
            <w:r>
              <w:rPr>
                <w:rFonts w:ascii="Times New Roman" w:hAnsi="Times New Roman" w:cs="Times New Roman"/>
                <w:sz w:val="24"/>
                <w:szCs w:val="24"/>
              </w:rPr>
              <w:t>Emisije CO2 i udio obnovljivih izvora energije u ukupnoj proizvodnji energije</w:t>
            </w:r>
          </w:p>
        </w:tc>
        <w:tc>
          <w:tcPr>
            <w:tcW w:w="2265" w:type="dxa"/>
          </w:tcPr>
          <w:p w14:paraId="57D546EB" w14:textId="44F89D2D" w:rsidR="00EE5CC0" w:rsidRPr="00C3411B" w:rsidRDefault="00EE5CC0" w:rsidP="00AE05AA">
            <w:pPr>
              <w:jc w:val="both"/>
              <w:rPr>
                <w:rFonts w:ascii="Times New Roman" w:hAnsi="Times New Roman" w:cs="Times New Roman"/>
                <w:b/>
                <w:sz w:val="24"/>
                <w:szCs w:val="24"/>
              </w:rPr>
            </w:pPr>
            <w:r>
              <w:rPr>
                <w:rFonts w:ascii="Times New Roman" w:hAnsi="Times New Roman" w:cs="Times New Roman"/>
                <w:b/>
                <w:sz w:val="24"/>
                <w:szCs w:val="24"/>
              </w:rPr>
              <w:t>FDI, ukupni priljev i odljev, po stock i flow pristupu – negativan utjecaj</w:t>
            </w:r>
          </w:p>
        </w:tc>
        <w:tc>
          <w:tcPr>
            <w:tcW w:w="2266" w:type="dxa"/>
          </w:tcPr>
          <w:p w14:paraId="2C0E8DF9" w14:textId="56985B7A" w:rsidR="00EE5CC0" w:rsidRDefault="00EE5CC0" w:rsidP="00AE05AA">
            <w:pPr>
              <w:jc w:val="both"/>
              <w:rPr>
                <w:rFonts w:ascii="Times New Roman" w:hAnsi="Times New Roman" w:cs="Times New Roman"/>
                <w:sz w:val="24"/>
                <w:szCs w:val="24"/>
              </w:rPr>
            </w:pPr>
            <w:r>
              <w:rPr>
                <w:rFonts w:ascii="Times New Roman" w:hAnsi="Times New Roman" w:cs="Times New Roman"/>
                <w:sz w:val="24"/>
                <w:szCs w:val="24"/>
              </w:rPr>
              <w:t>Karimov (2020)</w:t>
            </w:r>
          </w:p>
        </w:tc>
        <w:tc>
          <w:tcPr>
            <w:tcW w:w="2266" w:type="dxa"/>
          </w:tcPr>
          <w:p w14:paraId="456952D0" w14:textId="15A4AA70" w:rsidR="00EE5CC0" w:rsidRDefault="00EE5CC0" w:rsidP="00AE05AA">
            <w:pPr>
              <w:jc w:val="both"/>
              <w:rPr>
                <w:rFonts w:ascii="Times New Roman" w:hAnsi="Times New Roman" w:cs="Times New Roman"/>
                <w:sz w:val="24"/>
                <w:szCs w:val="24"/>
              </w:rPr>
            </w:pPr>
            <w:r>
              <w:rPr>
                <w:rFonts w:ascii="Times New Roman" w:hAnsi="Times New Roman" w:cs="Times New Roman"/>
                <w:sz w:val="24"/>
                <w:szCs w:val="24"/>
              </w:rPr>
              <w:t>Kointgracija i Gnangerovi testovi kauzalnosti</w:t>
            </w:r>
          </w:p>
        </w:tc>
      </w:tr>
      <w:tr w:rsidR="00EE5CC0" w14:paraId="2015D863" w14:textId="77777777" w:rsidTr="00421F37">
        <w:tc>
          <w:tcPr>
            <w:tcW w:w="2265" w:type="dxa"/>
          </w:tcPr>
          <w:p w14:paraId="15C3FDB5" w14:textId="18EC02C7" w:rsidR="00EE5CC0" w:rsidRPr="003E4ECD" w:rsidRDefault="009C3609" w:rsidP="003E4ECD">
            <w:pPr>
              <w:jc w:val="both"/>
              <w:rPr>
                <w:rFonts w:ascii="Times New Roman" w:hAnsi="Times New Roman" w:cs="Times New Roman"/>
                <w:sz w:val="24"/>
                <w:szCs w:val="24"/>
              </w:rPr>
            </w:pPr>
            <w:r>
              <w:rPr>
                <w:rFonts w:ascii="Times New Roman" w:hAnsi="Times New Roman" w:cs="Times New Roman"/>
                <w:sz w:val="24"/>
                <w:szCs w:val="24"/>
              </w:rPr>
              <w:t>Adjusted net savings</w:t>
            </w:r>
          </w:p>
        </w:tc>
        <w:tc>
          <w:tcPr>
            <w:tcW w:w="2265" w:type="dxa"/>
          </w:tcPr>
          <w:p w14:paraId="1AE8D0C3" w14:textId="5779B1BC" w:rsidR="00EE5CC0" w:rsidRPr="00C3411B" w:rsidRDefault="009C3609" w:rsidP="00AE05AA">
            <w:pPr>
              <w:jc w:val="both"/>
              <w:rPr>
                <w:rFonts w:ascii="Times New Roman" w:hAnsi="Times New Roman" w:cs="Times New Roman"/>
                <w:b/>
                <w:sz w:val="24"/>
                <w:szCs w:val="24"/>
              </w:rPr>
            </w:pPr>
            <w:r>
              <w:rPr>
                <w:rFonts w:ascii="Times New Roman" w:hAnsi="Times New Roman" w:cs="Times New Roman"/>
                <w:b/>
                <w:sz w:val="24"/>
                <w:szCs w:val="24"/>
              </w:rPr>
              <w:t>Proizvodnja električne energije iz obnovljivih izvora – očekivan pozitivan utjecaj, indeks korupcije i indeks vladavine prava (eng. Rule of law) – očekivan pozitivan utjecaj</w:t>
            </w:r>
          </w:p>
        </w:tc>
        <w:tc>
          <w:tcPr>
            <w:tcW w:w="2266" w:type="dxa"/>
          </w:tcPr>
          <w:p w14:paraId="709D91AB" w14:textId="06518116" w:rsidR="00EE5CC0" w:rsidRDefault="003E4ECD" w:rsidP="00AE05AA">
            <w:pPr>
              <w:jc w:val="both"/>
              <w:rPr>
                <w:rFonts w:ascii="Times New Roman" w:hAnsi="Times New Roman" w:cs="Times New Roman"/>
                <w:sz w:val="24"/>
                <w:szCs w:val="24"/>
              </w:rPr>
            </w:pPr>
            <w:r>
              <w:rPr>
                <w:rFonts w:ascii="Times New Roman" w:hAnsi="Times New Roman" w:cs="Times New Roman"/>
                <w:sz w:val="24"/>
                <w:szCs w:val="24"/>
              </w:rPr>
              <w:t>Guney (2021)</w:t>
            </w:r>
          </w:p>
        </w:tc>
        <w:tc>
          <w:tcPr>
            <w:tcW w:w="2266" w:type="dxa"/>
          </w:tcPr>
          <w:p w14:paraId="67EA3C3D" w14:textId="39C06FA7" w:rsidR="00EE5CC0" w:rsidRDefault="009C3609" w:rsidP="00AE05AA">
            <w:pPr>
              <w:jc w:val="both"/>
              <w:rPr>
                <w:rFonts w:ascii="Times New Roman" w:hAnsi="Times New Roman" w:cs="Times New Roman"/>
                <w:sz w:val="24"/>
                <w:szCs w:val="24"/>
              </w:rPr>
            </w:pPr>
            <w:r>
              <w:rPr>
                <w:rFonts w:ascii="Times New Roman" w:hAnsi="Times New Roman" w:cs="Times New Roman"/>
                <w:sz w:val="24"/>
                <w:szCs w:val="24"/>
              </w:rPr>
              <w:t>Generalizirana metoda momenata (u dva koraka)</w:t>
            </w:r>
          </w:p>
        </w:tc>
      </w:tr>
      <w:tr w:rsidR="00AE05AA" w14:paraId="04128298" w14:textId="77777777" w:rsidTr="00421F37">
        <w:tc>
          <w:tcPr>
            <w:tcW w:w="2265" w:type="dxa"/>
          </w:tcPr>
          <w:p w14:paraId="64019AEE" w14:textId="62205526" w:rsidR="00AE05AA" w:rsidRPr="00421F37" w:rsidRDefault="002F03D2" w:rsidP="00AE05AA">
            <w:pPr>
              <w:pStyle w:val="Odlomakpopisa"/>
              <w:numPr>
                <w:ilvl w:val="0"/>
                <w:numId w:val="2"/>
              </w:numPr>
              <w:jc w:val="both"/>
              <w:rPr>
                <w:rFonts w:ascii="Times New Roman" w:hAnsi="Times New Roman" w:cs="Times New Roman"/>
                <w:sz w:val="24"/>
                <w:szCs w:val="24"/>
              </w:rPr>
            </w:pPr>
            <w:r>
              <w:rPr>
                <w:rFonts w:ascii="Times New Roman" w:hAnsi="Times New Roman" w:cs="Times New Roman"/>
                <w:sz w:val="24"/>
                <w:szCs w:val="24"/>
              </w:rPr>
              <w:t>Varijabla održivog razvoja</w:t>
            </w:r>
          </w:p>
        </w:tc>
        <w:tc>
          <w:tcPr>
            <w:tcW w:w="2265" w:type="dxa"/>
          </w:tcPr>
          <w:p w14:paraId="1C42611F" w14:textId="448E727D" w:rsidR="00AE05AA" w:rsidRDefault="00AE05AA" w:rsidP="00AE05AA">
            <w:pPr>
              <w:jc w:val="both"/>
              <w:rPr>
                <w:rFonts w:ascii="Times New Roman" w:hAnsi="Times New Roman" w:cs="Times New Roman"/>
                <w:b/>
                <w:sz w:val="24"/>
                <w:szCs w:val="24"/>
              </w:rPr>
            </w:pPr>
            <w:r w:rsidRPr="00C3411B">
              <w:rPr>
                <w:rFonts w:ascii="Times New Roman" w:hAnsi="Times New Roman" w:cs="Times New Roman"/>
                <w:b/>
                <w:sz w:val="24"/>
                <w:szCs w:val="24"/>
              </w:rPr>
              <w:t>Struktura FDI-a</w:t>
            </w:r>
            <w:r w:rsidR="002F03D2">
              <w:rPr>
                <w:rFonts w:ascii="Times New Roman" w:hAnsi="Times New Roman" w:cs="Times New Roman"/>
                <w:b/>
                <w:sz w:val="24"/>
                <w:szCs w:val="24"/>
              </w:rPr>
              <w:t xml:space="preserve"> – pozitivni odnosno negativni učinci, u ovisnosti o karakteru FDI. „zeleni“ FDI bi trebao pozitivno utjecati na održivi razvoj</w:t>
            </w:r>
          </w:p>
          <w:p w14:paraId="63FCD9D2" w14:textId="71F55D49" w:rsidR="00AE05AA" w:rsidRPr="00222324" w:rsidRDefault="00AE05AA" w:rsidP="00AE05AA">
            <w:pPr>
              <w:pStyle w:val="Odlomakpopis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Po Golub (2011)</w:t>
            </w:r>
            <w:r w:rsidR="002F03D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E2001">
              <w:rPr>
                <w:rFonts w:ascii="Times New Roman" w:hAnsi="Times New Roman" w:cs="Times New Roman"/>
                <w:b/>
                <w:u w:val="single"/>
              </w:rPr>
              <w:t>sektori potencijalni zagađivači</w:t>
            </w:r>
            <w:r>
              <w:rPr>
                <w:rFonts w:ascii="Times New Roman" w:hAnsi="Times New Roman" w:cs="Times New Roman"/>
                <w:b/>
                <w:sz w:val="24"/>
                <w:szCs w:val="24"/>
              </w:rPr>
              <w:t xml:space="preserve"> </w:t>
            </w:r>
            <w:r w:rsidRPr="00222324">
              <w:rPr>
                <w:rFonts w:ascii="Times New Roman" w:hAnsi="Times New Roman" w:cs="Times New Roman"/>
                <w:b/>
                <w:sz w:val="18"/>
                <w:szCs w:val="18"/>
              </w:rPr>
              <w:t xml:space="preserve">(agriculture, rudarenje, manufacturing, transport, </w:t>
            </w:r>
            <w:r w:rsidRPr="00222324">
              <w:rPr>
                <w:rFonts w:ascii="Times New Roman" w:hAnsi="Times New Roman" w:cs="Times New Roman"/>
                <w:b/>
                <w:sz w:val="18"/>
                <w:szCs w:val="18"/>
              </w:rPr>
              <w:lastRenderedPageBreak/>
              <w:t>construction)</w:t>
            </w:r>
            <w:r>
              <w:rPr>
                <w:rFonts w:ascii="Times New Roman" w:hAnsi="Times New Roman" w:cs="Times New Roman"/>
                <w:b/>
                <w:sz w:val="18"/>
                <w:szCs w:val="18"/>
              </w:rPr>
              <w:t>; (u postotku GDP-a</w:t>
            </w:r>
          </w:p>
          <w:p w14:paraId="3F296F76" w14:textId="1B24E86D" w:rsidR="00AE05AA" w:rsidRPr="002F03D2" w:rsidRDefault="00AE05AA" w:rsidP="002F03D2">
            <w:pPr>
              <w:pStyle w:val="Odlomakpopisa"/>
              <w:numPr>
                <w:ilvl w:val="0"/>
                <w:numId w:val="2"/>
              </w:numPr>
              <w:jc w:val="both"/>
              <w:rPr>
                <w:rFonts w:ascii="Times New Roman" w:hAnsi="Times New Roman" w:cs="Times New Roman"/>
                <w:b/>
                <w:sz w:val="24"/>
                <w:szCs w:val="24"/>
              </w:rPr>
            </w:pPr>
            <w:r w:rsidRPr="006E2001">
              <w:rPr>
                <w:rFonts w:ascii="Times New Roman" w:hAnsi="Times New Roman" w:cs="Times New Roman"/>
                <w:b/>
                <w:u w:val="single"/>
              </w:rPr>
              <w:t xml:space="preserve">Zeleni </w:t>
            </w:r>
            <w:r>
              <w:rPr>
                <w:rFonts w:ascii="Times New Roman" w:hAnsi="Times New Roman" w:cs="Times New Roman"/>
                <w:b/>
                <w:sz w:val="24"/>
                <w:szCs w:val="24"/>
              </w:rPr>
              <w:t>(</w:t>
            </w:r>
            <w:r>
              <w:rPr>
                <w:rFonts w:ascii="Times New Roman" w:hAnsi="Times New Roman" w:cs="Times New Roman"/>
                <w:b/>
                <w:sz w:val="18"/>
                <w:szCs w:val="18"/>
              </w:rPr>
              <w:t>gospodarenje otpadom i vodama i zelena energija)</w:t>
            </w:r>
          </w:p>
          <w:p w14:paraId="1EBD2742" w14:textId="77777777" w:rsidR="00AE05AA" w:rsidRDefault="00AE05AA" w:rsidP="00AE05AA">
            <w:pPr>
              <w:ind w:left="360"/>
              <w:jc w:val="both"/>
              <w:rPr>
                <w:rFonts w:ascii="Times New Roman" w:hAnsi="Times New Roman" w:cs="Times New Roman"/>
                <w:b/>
                <w:sz w:val="24"/>
                <w:szCs w:val="24"/>
              </w:rPr>
            </w:pPr>
            <w:r>
              <w:rPr>
                <w:rFonts w:ascii="Times New Roman" w:hAnsi="Times New Roman" w:cs="Times New Roman"/>
                <w:b/>
                <w:sz w:val="24"/>
                <w:szCs w:val="24"/>
              </w:rPr>
              <w:t>Alternativno:</w:t>
            </w:r>
          </w:p>
          <w:p w14:paraId="2CA193AC" w14:textId="7D526ECA" w:rsidR="00AE05AA" w:rsidRPr="00222324" w:rsidRDefault="00AE05AA" w:rsidP="002F03D2">
            <w:pPr>
              <w:ind w:left="360"/>
              <w:jc w:val="both"/>
              <w:rPr>
                <w:rFonts w:ascii="Times New Roman" w:hAnsi="Times New Roman" w:cs="Times New Roman"/>
                <w:sz w:val="20"/>
                <w:szCs w:val="20"/>
              </w:rPr>
            </w:pPr>
            <w:r w:rsidRPr="00222324">
              <w:rPr>
                <w:rFonts w:ascii="Times New Roman" w:hAnsi="Times New Roman" w:cs="Times New Roman"/>
                <w:sz w:val="20"/>
                <w:szCs w:val="20"/>
              </w:rPr>
              <w:t>Manufacturing</w:t>
            </w:r>
            <w:r>
              <w:rPr>
                <w:rFonts w:ascii="Times New Roman" w:hAnsi="Times New Roman" w:cs="Times New Roman"/>
                <w:sz w:val="20"/>
                <w:szCs w:val="20"/>
              </w:rPr>
              <w:t xml:space="preserve"> –negativan utjecaj</w:t>
            </w:r>
            <w:r w:rsidRPr="00222324">
              <w:rPr>
                <w:rFonts w:ascii="Times New Roman" w:hAnsi="Times New Roman" w:cs="Times New Roman"/>
                <w:sz w:val="20"/>
                <w:szCs w:val="20"/>
              </w:rPr>
              <w:t xml:space="preserve"> </w:t>
            </w:r>
            <w:r>
              <w:rPr>
                <w:rFonts w:ascii="Times New Roman" w:hAnsi="Times New Roman" w:cs="Times New Roman"/>
                <w:sz w:val="20"/>
                <w:szCs w:val="20"/>
              </w:rPr>
              <w:t>i T</w:t>
            </w:r>
            <w:r w:rsidRPr="00222324">
              <w:rPr>
                <w:rFonts w:ascii="Times New Roman" w:hAnsi="Times New Roman" w:cs="Times New Roman"/>
                <w:sz w:val="20"/>
                <w:szCs w:val="20"/>
              </w:rPr>
              <w:t>urizam/GDP</w:t>
            </w:r>
            <w:r>
              <w:rPr>
                <w:rFonts w:ascii="Times New Roman" w:hAnsi="Times New Roman" w:cs="Times New Roman"/>
                <w:sz w:val="20"/>
                <w:szCs w:val="20"/>
              </w:rPr>
              <w:t>- ne znamo</w:t>
            </w:r>
          </w:p>
        </w:tc>
        <w:tc>
          <w:tcPr>
            <w:tcW w:w="2266" w:type="dxa"/>
          </w:tcPr>
          <w:p w14:paraId="7D27A08A" w14:textId="77777777" w:rsidR="00AE05AA" w:rsidRDefault="00AE05AA" w:rsidP="00AE05AA">
            <w:pPr>
              <w:jc w:val="both"/>
              <w:rPr>
                <w:rFonts w:ascii="Times New Roman" w:hAnsi="Times New Roman" w:cs="Times New Roman"/>
                <w:sz w:val="24"/>
                <w:szCs w:val="24"/>
              </w:rPr>
            </w:pPr>
          </w:p>
          <w:p w14:paraId="4DAB06F3" w14:textId="2EFBF8C6" w:rsidR="00AE05AA" w:rsidRDefault="002F03D2" w:rsidP="00AE05AA">
            <w:pPr>
              <w:jc w:val="both"/>
              <w:rPr>
                <w:rFonts w:ascii="Times New Roman" w:hAnsi="Times New Roman" w:cs="Times New Roman"/>
                <w:sz w:val="24"/>
                <w:szCs w:val="24"/>
              </w:rPr>
            </w:pPr>
            <w:r>
              <w:rPr>
                <w:rFonts w:ascii="Times New Roman" w:hAnsi="Times New Roman" w:cs="Times New Roman"/>
                <w:sz w:val="24"/>
                <w:szCs w:val="24"/>
              </w:rPr>
              <w:t>Kardos (2014)</w:t>
            </w:r>
          </w:p>
        </w:tc>
        <w:tc>
          <w:tcPr>
            <w:tcW w:w="2266" w:type="dxa"/>
          </w:tcPr>
          <w:p w14:paraId="35366D79" w14:textId="06229F05" w:rsidR="00AE05AA" w:rsidRDefault="002F03D2" w:rsidP="00AE05AA">
            <w:pPr>
              <w:jc w:val="both"/>
              <w:rPr>
                <w:rFonts w:ascii="Times New Roman" w:hAnsi="Times New Roman" w:cs="Times New Roman"/>
                <w:sz w:val="24"/>
                <w:szCs w:val="24"/>
              </w:rPr>
            </w:pPr>
            <w:r>
              <w:rPr>
                <w:rFonts w:ascii="Times New Roman" w:hAnsi="Times New Roman" w:cs="Times New Roman"/>
                <w:sz w:val="24"/>
                <w:szCs w:val="24"/>
              </w:rPr>
              <w:t>Deskriptivna statistika</w:t>
            </w:r>
          </w:p>
        </w:tc>
      </w:tr>
      <w:tr w:rsidR="004D1B99" w14:paraId="51E183BE" w14:textId="77777777" w:rsidTr="00421F37">
        <w:tc>
          <w:tcPr>
            <w:tcW w:w="2265" w:type="dxa"/>
          </w:tcPr>
          <w:p w14:paraId="41A7FA82" w14:textId="18CC7791" w:rsidR="004D1B99" w:rsidRPr="004D1B99" w:rsidRDefault="004D1B99" w:rsidP="004D1B99">
            <w:pPr>
              <w:jc w:val="both"/>
              <w:rPr>
                <w:rFonts w:ascii="Times New Roman" w:hAnsi="Times New Roman" w:cs="Times New Roman"/>
                <w:sz w:val="24"/>
                <w:szCs w:val="24"/>
              </w:rPr>
            </w:pPr>
          </w:p>
        </w:tc>
        <w:tc>
          <w:tcPr>
            <w:tcW w:w="2265" w:type="dxa"/>
          </w:tcPr>
          <w:p w14:paraId="05DFF549" w14:textId="77777777" w:rsidR="004D1B99" w:rsidRDefault="004D1B99" w:rsidP="004D1B99">
            <w:pPr>
              <w:jc w:val="both"/>
              <w:rPr>
                <w:rFonts w:ascii="Times New Roman" w:hAnsi="Times New Roman" w:cs="Times New Roman"/>
                <w:sz w:val="18"/>
                <w:szCs w:val="18"/>
              </w:rPr>
            </w:pPr>
            <w:r w:rsidRPr="00C3411B">
              <w:rPr>
                <w:rFonts w:ascii="Times New Roman" w:hAnsi="Times New Roman" w:cs="Times New Roman"/>
                <w:b/>
                <w:sz w:val="24"/>
                <w:szCs w:val="24"/>
              </w:rPr>
              <w:t>GD</w:t>
            </w:r>
            <w:r>
              <w:rPr>
                <w:rFonts w:ascii="Times New Roman" w:hAnsi="Times New Roman" w:cs="Times New Roman"/>
                <w:b/>
                <w:sz w:val="24"/>
                <w:szCs w:val="24"/>
              </w:rPr>
              <w:t xml:space="preserve">P per capita </w:t>
            </w:r>
            <w:r w:rsidRPr="00444A44">
              <w:rPr>
                <w:rFonts w:ascii="Times New Roman" w:hAnsi="Times New Roman" w:cs="Times New Roman"/>
                <w:sz w:val="18"/>
                <w:szCs w:val="18"/>
              </w:rPr>
              <w:t>preko Kuznecove krivulje, odnosno da utjecaj FDI-a će na okoliš bit manje negativan što je GDPpc veći- obrnuta U shape</w:t>
            </w:r>
          </w:p>
          <w:p w14:paraId="6442379F" w14:textId="0A74CEE3" w:rsidR="004D1B99" w:rsidRPr="003D6F96" w:rsidRDefault="003D6F96" w:rsidP="003D6F96">
            <w:pPr>
              <w:jc w:val="both"/>
              <w:rPr>
                <w:rFonts w:ascii="Times New Roman" w:hAnsi="Times New Roman" w:cs="Times New Roman"/>
                <w:b/>
                <w:sz w:val="24"/>
                <w:szCs w:val="24"/>
              </w:rPr>
            </w:pPr>
            <w:r w:rsidRPr="003D6F96">
              <w:rPr>
                <w:rFonts w:ascii="Times New Roman" w:hAnsi="Times New Roman" w:cs="Times New Roman"/>
                <w:b/>
                <w:sz w:val="18"/>
                <w:szCs w:val="18"/>
              </w:rPr>
              <w:t>1.</w:t>
            </w:r>
            <w:r>
              <w:rPr>
                <w:rFonts w:ascii="Times New Roman" w:hAnsi="Times New Roman" w:cs="Times New Roman"/>
                <w:b/>
                <w:sz w:val="24"/>
                <w:szCs w:val="24"/>
              </w:rPr>
              <w:t xml:space="preserve"> </w:t>
            </w:r>
            <w:r w:rsidR="004D1B99" w:rsidRPr="003D6F96">
              <w:rPr>
                <w:rFonts w:ascii="Times New Roman" w:hAnsi="Times New Roman" w:cs="Times New Roman"/>
                <w:b/>
                <w:sz w:val="24"/>
                <w:szCs w:val="24"/>
              </w:rPr>
              <w:t>PHH hipoteza – seljenje nečiste industrije prema onim zemljama koje imaju slabiju regulativu – negativan utjecaj na održivi razvoj</w:t>
            </w:r>
          </w:p>
        </w:tc>
        <w:tc>
          <w:tcPr>
            <w:tcW w:w="2266" w:type="dxa"/>
          </w:tcPr>
          <w:p w14:paraId="5B5CCC44" w14:textId="60258186" w:rsidR="004D1B99" w:rsidRDefault="004D1B99" w:rsidP="004D1B99">
            <w:pPr>
              <w:jc w:val="both"/>
              <w:rPr>
                <w:rFonts w:ascii="Times New Roman" w:hAnsi="Times New Roman" w:cs="Times New Roman"/>
                <w:sz w:val="24"/>
                <w:szCs w:val="24"/>
              </w:rPr>
            </w:pPr>
            <w:r>
              <w:rPr>
                <w:rFonts w:ascii="Times New Roman" w:hAnsi="Times New Roman" w:cs="Times New Roman"/>
                <w:sz w:val="24"/>
                <w:szCs w:val="24"/>
              </w:rPr>
              <w:t>Karimov (2020)</w:t>
            </w:r>
          </w:p>
        </w:tc>
        <w:tc>
          <w:tcPr>
            <w:tcW w:w="2266" w:type="dxa"/>
          </w:tcPr>
          <w:p w14:paraId="12153010" w14:textId="77777777" w:rsidR="004D1B99" w:rsidRDefault="004D1B99" w:rsidP="004D1B99">
            <w:pPr>
              <w:jc w:val="both"/>
              <w:rPr>
                <w:rFonts w:ascii="Times New Roman" w:hAnsi="Times New Roman" w:cs="Times New Roman"/>
                <w:sz w:val="24"/>
                <w:szCs w:val="24"/>
              </w:rPr>
            </w:pPr>
          </w:p>
        </w:tc>
      </w:tr>
    </w:tbl>
    <w:p w14:paraId="7AE82B21" w14:textId="77777777" w:rsidR="00FA0D81" w:rsidRDefault="00FA0D81"/>
    <w:p w14:paraId="1485B978" w14:textId="77777777" w:rsidR="00FA0D81" w:rsidRDefault="00FA0D81"/>
    <w:p w14:paraId="61C22CB3" w14:textId="77777777" w:rsidR="00FA0D81" w:rsidRDefault="00FA0D81"/>
    <w:tbl>
      <w:tblPr>
        <w:tblStyle w:val="Reetkatablice"/>
        <w:tblW w:w="0" w:type="auto"/>
        <w:tblLook w:val="04A0" w:firstRow="1" w:lastRow="0" w:firstColumn="1" w:lastColumn="0" w:noHBand="0" w:noVBand="1"/>
      </w:tblPr>
      <w:tblGrid>
        <w:gridCol w:w="2265"/>
        <w:gridCol w:w="2265"/>
        <w:gridCol w:w="2266"/>
        <w:gridCol w:w="2266"/>
      </w:tblGrid>
      <w:tr w:rsidR="00AE05AA" w14:paraId="1C4F81AD" w14:textId="77777777" w:rsidTr="00421F37">
        <w:tc>
          <w:tcPr>
            <w:tcW w:w="2265" w:type="dxa"/>
          </w:tcPr>
          <w:p w14:paraId="33D2F619" w14:textId="77777777" w:rsidR="00AE05AA" w:rsidRDefault="00AE05AA" w:rsidP="00AE05AA">
            <w:pPr>
              <w:jc w:val="both"/>
              <w:rPr>
                <w:rFonts w:ascii="Times New Roman" w:hAnsi="Times New Roman" w:cs="Times New Roman"/>
                <w:sz w:val="24"/>
                <w:szCs w:val="24"/>
              </w:rPr>
            </w:pPr>
          </w:p>
        </w:tc>
        <w:tc>
          <w:tcPr>
            <w:tcW w:w="2265" w:type="dxa"/>
          </w:tcPr>
          <w:p w14:paraId="2CCF9A4A" w14:textId="77777777" w:rsidR="00AE05AA" w:rsidRDefault="00AE05AA" w:rsidP="00AE05AA">
            <w:pPr>
              <w:jc w:val="both"/>
              <w:rPr>
                <w:rFonts w:ascii="Times New Roman" w:hAnsi="Times New Roman" w:cs="Times New Roman"/>
                <w:sz w:val="20"/>
                <w:szCs w:val="20"/>
              </w:rPr>
            </w:pPr>
            <w:r w:rsidRPr="00C3411B">
              <w:rPr>
                <w:rFonts w:ascii="Times New Roman" w:hAnsi="Times New Roman" w:cs="Times New Roman"/>
                <w:b/>
                <w:sz w:val="24"/>
                <w:szCs w:val="24"/>
              </w:rPr>
              <w:t xml:space="preserve">Vladavina prava – </w:t>
            </w:r>
            <w:r w:rsidRPr="00444A44">
              <w:rPr>
                <w:rFonts w:ascii="Times New Roman" w:hAnsi="Times New Roman" w:cs="Times New Roman"/>
                <w:sz w:val="20"/>
                <w:szCs w:val="20"/>
              </w:rPr>
              <w:t>rule of law (RoL) WGI</w:t>
            </w:r>
          </w:p>
          <w:p w14:paraId="3F37FE1D" w14:textId="56CA8F42" w:rsidR="00AE05AA" w:rsidRPr="00C3411B" w:rsidRDefault="00AE05AA" w:rsidP="00AE05AA">
            <w:pPr>
              <w:jc w:val="both"/>
              <w:rPr>
                <w:rFonts w:ascii="Times New Roman" w:hAnsi="Times New Roman" w:cs="Times New Roman"/>
                <w:b/>
                <w:sz w:val="24"/>
                <w:szCs w:val="24"/>
              </w:rPr>
            </w:pPr>
            <w:r>
              <w:rPr>
                <w:rFonts w:ascii="Times New Roman" w:hAnsi="Times New Roman" w:cs="Times New Roman"/>
                <w:sz w:val="20"/>
                <w:szCs w:val="20"/>
              </w:rPr>
              <w:t>Pozitivan utjecaj</w:t>
            </w:r>
          </w:p>
        </w:tc>
        <w:tc>
          <w:tcPr>
            <w:tcW w:w="2266" w:type="dxa"/>
          </w:tcPr>
          <w:p w14:paraId="621C80FD" w14:textId="77777777" w:rsidR="00AE05AA" w:rsidRDefault="00AE05AA" w:rsidP="00AE05AA">
            <w:pPr>
              <w:jc w:val="both"/>
              <w:rPr>
                <w:rFonts w:ascii="Times New Roman" w:hAnsi="Times New Roman" w:cs="Times New Roman"/>
                <w:sz w:val="24"/>
                <w:szCs w:val="24"/>
              </w:rPr>
            </w:pPr>
          </w:p>
        </w:tc>
        <w:tc>
          <w:tcPr>
            <w:tcW w:w="2266" w:type="dxa"/>
          </w:tcPr>
          <w:p w14:paraId="7A8D5DAC" w14:textId="77777777" w:rsidR="00AE05AA" w:rsidRDefault="00AE05AA" w:rsidP="00AE05AA">
            <w:pPr>
              <w:jc w:val="both"/>
              <w:rPr>
                <w:rFonts w:ascii="Times New Roman" w:hAnsi="Times New Roman" w:cs="Times New Roman"/>
                <w:sz w:val="24"/>
                <w:szCs w:val="24"/>
              </w:rPr>
            </w:pPr>
          </w:p>
        </w:tc>
      </w:tr>
      <w:tr w:rsidR="00AE05AA" w14:paraId="0345A607" w14:textId="77777777" w:rsidTr="00421F37">
        <w:tc>
          <w:tcPr>
            <w:tcW w:w="2265" w:type="dxa"/>
          </w:tcPr>
          <w:p w14:paraId="129EB38D" w14:textId="77777777" w:rsidR="00AE05AA" w:rsidRDefault="00AE05AA" w:rsidP="00AE05AA">
            <w:pPr>
              <w:jc w:val="both"/>
              <w:rPr>
                <w:rFonts w:ascii="Times New Roman" w:hAnsi="Times New Roman" w:cs="Times New Roman"/>
                <w:sz w:val="24"/>
                <w:szCs w:val="24"/>
              </w:rPr>
            </w:pPr>
          </w:p>
        </w:tc>
        <w:tc>
          <w:tcPr>
            <w:tcW w:w="2265" w:type="dxa"/>
          </w:tcPr>
          <w:p w14:paraId="6D5AF65F" w14:textId="5E6A5626" w:rsidR="00AE05AA" w:rsidRPr="00EC4FCD" w:rsidRDefault="00AE05AA" w:rsidP="00AE05AA">
            <w:pPr>
              <w:jc w:val="both"/>
              <w:rPr>
                <w:rFonts w:ascii="Times New Roman" w:hAnsi="Times New Roman" w:cs="Times New Roman"/>
                <w:b/>
                <w:sz w:val="24"/>
                <w:szCs w:val="24"/>
              </w:rPr>
            </w:pPr>
            <w:r w:rsidRPr="00EC4FCD">
              <w:rPr>
                <w:rFonts w:ascii="Times New Roman" w:hAnsi="Times New Roman" w:cs="Times New Roman"/>
                <w:b/>
                <w:sz w:val="24"/>
                <w:szCs w:val="24"/>
              </w:rPr>
              <w:t>Financijski razvitak-</w:t>
            </w:r>
            <w:r>
              <w:rPr>
                <w:rFonts w:ascii="Times New Roman" w:hAnsi="Times New Roman" w:cs="Times New Roman"/>
                <w:b/>
                <w:sz w:val="24"/>
                <w:szCs w:val="24"/>
              </w:rPr>
              <w:t xml:space="preserve"> </w:t>
            </w:r>
            <w:r w:rsidRPr="006E2001">
              <w:rPr>
                <w:rFonts w:ascii="Times New Roman" w:hAnsi="Times New Roman" w:cs="Times New Roman"/>
                <w:sz w:val="18"/>
                <w:szCs w:val="18"/>
              </w:rPr>
              <w:t>proxy FD (PK/GDP ili indeks (Jakovac)</w:t>
            </w:r>
          </w:p>
        </w:tc>
        <w:tc>
          <w:tcPr>
            <w:tcW w:w="2266" w:type="dxa"/>
          </w:tcPr>
          <w:p w14:paraId="55AA85A8" w14:textId="77777777" w:rsidR="00AE05AA" w:rsidRDefault="00AE05AA" w:rsidP="00AE05AA">
            <w:pPr>
              <w:jc w:val="both"/>
              <w:rPr>
                <w:rFonts w:ascii="Times New Roman" w:hAnsi="Times New Roman" w:cs="Times New Roman"/>
                <w:sz w:val="24"/>
                <w:szCs w:val="24"/>
              </w:rPr>
            </w:pPr>
          </w:p>
        </w:tc>
        <w:tc>
          <w:tcPr>
            <w:tcW w:w="2266" w:type="dxa"/>
          </w:tcPr>
          <w:p w14:paraId="09D674A5" w14:textId="77777777" w:rsidR="00AE05AA" w:rsidRDefault="00AE05AA" w:rsidP="00AE05AA">
            <w:pPr>
              <w:jc w:val="both"/>
              <w:rPr>
                <w:rFonts w:ascii="Times New Roman" w:hAnsi="Times New Roman" w:cs="Times New Roman"/>
                <w:sz w:val="24"/>
                <w:szCs w:val="24"/>
              </w:rPr>
            </w:pPr>
          </w:p>
        </w:tc>
      </w:tr>
      <w:tr w:rsidR="00AE05AA" w14:paraId="019304C6" w14:textId="77777777" w:rsidTr="00421F37">
        <w:tc>
          <w:tcPr>
            <w:tcW w:w="2265" w:type="dxa"/>
          </w:tcPr>
          <w:p w14:paraId="21FF03FB" w14:textId="77777777" w:rsidR="00AE05AA" w:rsidRDefault="00AE05AA" w:rsidP="00AE05AA">
            <w:pPr>
              <w:jc w:val="both"/>
              <w:rPr>
                <w:rFonts w:ascii="Times New Roman" w:hAnsi="Times New Roman" w:cs="Times New Roman"/>
                <w:sz w:val="24"/>
                <w:szCs w:val="24"/>
              </w:rPr>
            </w:pPr>
          </w:p>
        </w:tc>
        <w:tc>
          <w:tcPr>
            <w:tcW w:w="2265" w:type="dxa"/>
          </w:tcPr>
          <w:p w14:paraId="4F4878D2" w14:textId="67A889BB" w:rsidR="00AE05AA" w:rsidRPr="00EC4FCD" w:rsidRDefault="00AE05AA" w:rsidP="00AE05AA">
            <w:pPr>
              <w:jc w:val="both"/>
              <w:rPr>
                <w:rFonts w:ascii="Times New Roman" w:hAnsi="Times New Roman" w:cs="Times New Roman"/>
                <w:b/>
                <w:sz w:val="24"/>
                <w:szCs w:val="24"/>
              </w:rPr>
            </w:pPr>
            <w:r w:rsidRPr="00EC4FCD">
              <w:rPr>
                <w:rFonts w:ascii="Times New Roman" w:hAnsi="Times New Roman" w:cs="Times New Roman"/>
                <w:b/>
                <w:sz w:val="24"/>
                <w:szCs w:val="24"/>
              </w:rPr>
              <w:t xml:space="preserve">Struktura gospodarstva </w:t>
            </w:r>
            <w:r w:rsidRPr="006E2001">
              <w:rPr>
                <w:rFonts w:ascii="Times New Roman" w:hAnsi="Times New Roman" w:cs="Times New Roman"/>
                <w:sz w:val="18"/>
                <w:szCs w:val="18"/>
              </w:rPr>
              <w:t>– udio tradable i non- tradable sektora u VA</w:t>
            </w:r>
          </w:p>
        </w:tc>
        <w:tc>
          <w:tcPr>
            <w:tcW w:w="2266" w:type="dxa"/>
          </w:tcPr>
          <w:p w14:paraId="2A4FE975" w14:textId="77777777" w:rsidR="00AE05AA" w:rsidRDefault="00AE05AA" w:rsidP="00AE05AA">
            <w:pPr>
              <w:jc w:val="both"/>
              <w:rPr>
                <w:rFonts w:ascii="Times New Roman" w:hAnsi="Times New Roman" w:cs="Times New Roman"/>
                <w:sz w:val="24"/>
                <w:szCs w:val="24"/>
              </w:rPr>
            </w:pPr>
          </w:p>
        </w:tc>
        <w:tc>
          <w:tcPr>
            <w:tcW w:w="2266" w:type="dxa"/>
          </w:tcPr>
          <w:p w14:paraId="56BBE6D3" w14:textId="77777777" w:rsidR="00AE05AA" w:rsidRDefault="00AE05AA" w:rsidP="00AE05AA">
            <w:pPr>
              <w:jc w:val="both"/>
              <w:rPr>
                <w:rFonts w:ascii="Times New Roman" w:hAnsi="Times New Roman" w:cs="Times New Roman"/>
                <w:sz w:val="24"/>
                <w:szCs w:val="24"/>
              </w:rPr>
            </w:pPr>
          </w:p>
        </w:tc>
      </w:tr>
      <w:tr w:rsidR="00AE05AA" w14:paraId="40637D99" w14:textId="77777777" w:rsidTr="00421F37">
        <w:tc>
          <w:tcPr>
            <w:tcW w:w="2265" w:type="dxa"/>
          </w:tcPr>
          <w:p w14:paraId="0F496247" w14:textId="77777777" w:rsidR="00AE05AA" w:rsidRDefault="00AE05AA" w:rsidP="00AE05AA">
            <w:pPr>
              <w:jc w:val="both"/>
              <w:rPr>
                <w:rFonts w:ascii="Times New Roman" w:hAnsi="Times New Roman" w:cs="Times New Roman"/>
                <w:sz w:val="24"/>
                <w:szCs w:val="24"/>
              </w:rPr>
            </w:pPr>
          </w:p>
        </w:tc>
        <w:tc>
          <w:tcPr>
            <w:tcW w:w="2265" w:type="dxa"/>
          </w:tcPr>
          <w:p w14:paraId="0D4BF29F" w14:textId="185C3BB7" w:rsidR="00AE05AA" w:rsidRDefault="00AE05AA" w:rsidP="00AE05AA">
            <w:pPr>
              <w:jc w:val="both"/>
              <w:rPr>
                <w:rFonts w:ascii="Times New Roman" w:hAnsi="Times New Roman" w:cs="Times New Roman"/>
                <w:sz w:val="24"/>
                <w:szCs w:val="24"/>
              </w:rPr>
            </w:pPr>
            <w:r>
              <w:rPr>
                <w:rFonts w:ascii="Times New Roman" w:hAnsi="Times New Roman" w:cs="Times New Roman"/>
                <w:sz w:val="24"/>
                <w:szCs w:val="24"/>
              </w:rPr>
              <w:t xml:space="preserve">Pitanje korištenja interakcijskih varijabli- </w:t>
            </w:r>
          </w:p>
        </w:tc>
        <w:tc>
          <w:tcPr>
            <w:tcW w:w="2266" w:type="dxa"/>
          </w:tcPr>
          <w:p w14:paraId="35A77369" w14:textId="77777777" w:rsidR="00AE05AA" w:rsidRDefault="00AE05AA" w:rsidP="00AE05AA">
            <w:pPr>
              <w:jc w:val="both"/>
              <w:rPr>
                <w:rFonts w:ascii="Times New Roman" w:hAnsi="Times New Roman" w:cs="Times New Roman"/>
                <w:sz w:val="24"/>
                <w:szCs w:val="24"/>
              </w:rPr>
            </w:pPr>
          </w:p>
        </w:tc>
        <w:tc>
          <w:tcPr>
            <w:tcW w:w="2266" w:type="dxa"/>
          </w:tcPr>
          <w:p w14:paraId="74035F14" w14:textId="77777777" w:rsidR="00AE05AA" w:rsidRDefault="00AE05AA" w:rsidP="00AE05AA">
            <w:pPr>
              <w:jc w:val="both"/>
              <w:rPr>
                <w:rFonts w:ascii="Times New Roman" w:hAnsi="Times New Roman" w:cs="Times New Roman"/>
                <w:sz w:val="24"/>
                <w:szCs w:val="24"/>
              </w:rPr>
            </w:pPr>
          </w:p>
        </w:tc>
      </w:tr>
    </w:tbl>
    <w:p w14:paraId="119DCACD" w14:textId="4967EECC" w:rsidR="00421F37" w:rsidRDefault="00421F37" w:rsidP="00754E8E">
      <w:pPr>
        <w:jc w:val="both"/>
        <w:rPr>
          <w:rFonts w:ascii="Times New Roman" w:hAnsi="Times New Roman" w:cs="Times New Roman"/>
          <w:sz w:val="24"/>
          <w:szCs w:val="24"/>
        </w:rPr>
      </w:pPr>
    </w:p>
    <w:p w14:paraId="3340E219" w14:textId="42B053BD" w:rsidR="00EC4FCD" w:rsidRDefault="00EC4FCD" w:rsidP="00754E8E">
      <w:pPr>
        <w:jc w:val="both"/>
        <w:rPr>
          <w:rFonts w:ascii="Times New Roman" w:hAnsi="Times New Roman" w:cs="Times New Roman"/>
          <w:sz w:val="24"/>
          <w:szCs w:val="24"/>
        </w:rPr>
      </w:pPr>
    </w:p>
    <w:p w14:paraId="0189511B" w14:textId="0BF92B50" w:rsidR="00203573" w:rsidRDefault="00203573" w:rsidP="00754E8E">
      <w:pPr>
        <w:jc w:val="both"/>
        <w:rPr>
          <w:rFonts w:ascii="Times New Roman" w:hAnsi="Times New Roman" w:cs="Times New Roman"/>
          <w:sz w:val="24"/>
          <w:szCs w:val="24"/>
        </w:rPr>
      </w:pPr>
    </w:p>
    <w:p w14:paraId="70FF5FDF" w14:textId="100DE21E" w:rsidR="00203573" w:rsidRDefault="00203573" w:rsidP="00754E8E">
      <w:pPr>
        <w:jc w:val="both"/>
        <w:rPr>
          <w:rFonts w:ascii="Times New Roman" w:hAnsi="Times New Roman" w:cs="Times New Roman"/>
          <w:sz w:val="24"/>
          <w:szCs w:val="24"/>
        </w:rPr>
      </w:pPr>
    </w:p>
    <w:p w14:paraId="7FA84A93" w14:textId="7641D3A6" w:rsidR="00203573" w:rsidRDefault="00203573" w:rsidP="00754E8E">
      <w:pPr>
        <w:jc w:val="both"/>
        <w:rPr>
          <w:rFonts w:ascii="Times New Roman" w:hAnsi="Times New Roman" w:cs="Times New Roman"/>
          <w:sz w:val="24"/>
          <w:szCs w:val="24"/>
        </w:rPr>
      </w:pPr>
    </w:p>
    <w:p w14:paraId="56617706" w14:textId="741FF46C" w:rsidR="00203573" w:rsidRDefault="00203573" w:rsidP="00754E8E">
      <w:pPr>
        <w:jc w:val="both"/>
        <w:rPr>
          <w:rFonts w:ascii="Times New Roman" w:hAnsi="Times New Roman" w:cs="Times New Roman"/>
          <w:sz w:val="24"/>
          <w:szCs w:val="24"/>
        </w:rPr>
      </w:pPr>
    </w:p>
    <w:p w14:paraId="08F0CBDF" w14:textId="18C9EE93" w:rsidR="00203573" w:rsidRDefault="00203573" w:rsidP="00754E8E">
      <w:pPr>
        <w:jc w:val="both"/>
        <w:rPr>
          <w:rFonts w:ascii="Times New Roman" w:hAnsi="Times New Roman" w:cs="Times New Roman"/>
          <w:sz w:val="24"/>
          <w:szCs w:val="24"/>
        </w:rPr>
      </w:pPr>
    </w:p>
    <w:p w14:paraId="493A5F4B" w14:textId="5D76F834" w:rsidR="00203573" w:rsidRPr="006703CA" w:rsidRDefault="00203573" w:rsidP="006703CA">
      <w:pPr>
        <w:pStyle w:val="Odlomakpopisa"/>
        <w:numPr>
          <w:ilvl w:val="0"/>
          <w:numId w:val="2"/>
        </w:numPr>
        <w:jc w:val="both"/>
        <w:rPr>
          <w:rFonts w:ascii="Times New Roman" w:hAnsi="Times New Roman" w:cs="Times New Roman"/>
          <w:sz w:val="24"/>
          <w:szCs w:val="24"/>
        </w:rPr>
      </w:pPr>
      <w:r w:rsidRPr="006703CA">
        <w:rPr>
          <w:rFonts w:ascii="Times New Roman" w:hAnsi="Times New Roman" w:cs="Times New Roman"/>
          <w:sz w:val="24"/>
          <w:szCs w:val="24"/>
        </w:rPr>
        <w:t>Prema tablici pregleda istraživanja možemo kreirati model. Zavisna varijabla bila bi</w:t>
      </w:r>
      <w:r w:rsidR="0081411F">
        <w:rPr>
          <w:rFonts w:ascii="Times New Roman" w:hAnsi="Times New Roman" w:cs="Times New Roman"/>
          <w:sz w:val="24"/>
          <w:szCs w:val="24"/>
        </w:rPr>
        <w:t xml:space="preserve"> ANS</w:t>
      </w:r>
      <w:r w:rsidRPr="006703CA">
        <w:rPr>
          <w:rFonts w:ascii="Times New Roman" w:hAnsi="Times New Roman" w:cs="Times New Roman"/>
          <w:sz w:val="24"/>
          <w:szCs w:val="24"/>
        </w:rPr>
        <w:t xml:space="preserve"> </w:t>
      </w:r>
      <w:proofErr w:type="spellStart"/>
      <w:r w:rsidRPr="006703CA">
        <w:rPr>
          <w:rFonts w:ascii="Times New Roman" w:hAnsi="Times New Roman" w:cs="Times New Roman"/>
          <w:sz w:val="24"/>
          <w:szCs w:val="24"/>
        </w:rPr>
        <w:t>adjusted</w:t>
      </w:r>
      <w:proofErr w:type="spellEnd"/>
      <w:r w:rsidRPr="006703CA">
        <w:rPr>
          <w:rFonts w:ascii="Times New Roman" w:hAnsi="Times New Roman" w:cs="Times New Roman"/>
          <w:sz w:val="24"/>
          <w:szCs w:val="24"/>
        </w:rPr>
        <w:t xml:space="preserve"> net </w:t>
      </w:r>
      <w:proofErr w:type="spellStart"/>
      <w:r w:rsidRPr="006703CA">
        <w:rPr>
          <w:rFonts w:ascii="Times New Roman" w:hAnsi="Times New Roman" w:cs="Times New Roman"/>
          <w:sz w:val="24"/>
          <w:szCs w:val="24"/>
        </w:rPr>
        <w:t>savings</w:t>
      </w:r>
      <w:proofErr w:type="spellEnd"/>
      <w:r w:rsidRPr="006703CA">
        <w:rPr>
          <w:rFonts w:ascii="Times New Roman" w:hAnsi="Times New Roman" w:cs="Times New Roman"/>
          <w:sz w:val="24"/>
          <w:szCs w:val="24"/>
        </w:rPr>
        <w:t xml:space="preserve"> (u % GNI) kao </w:t>
      </w:r>
      <w:proofErr w:type="spellStart"/>
      <w:r w:rsidRPr="006703CA">
        <w:rPr>
          <w:rFonts w:ascii="Times New Roman" w:hAnsi="Times New Roman" w:cs="Times New Roman"/>
          <w:sz w:val="24"/>
          <w:szCs w:val="24"/>
        </w:rPr>
        <w:t>proxy</w:t>
      </w:r>
      <w:proofErr w:type="spellEnd"/>
      <w:r w:rsidRPr="006703CA">
        <w:rPr>
          <w:rFonts w:ascii="Times New Roman" w:hAnsi="Times New Roman" w:cs="Times New Roman"/>
          <w:sz w:val="24"/>
          <w:szCs w:val="24"/>
        </w:rPr>
        <w:t xml:space="preserve"> varijabla održivog razvitka, dok se kao nezavisne varijable koriste (</w:t>
      </w:r>
      <w:proofErr w:type="spellStart"/>
      <w:r w:rsidRPr="006703CA">
        <w:rPr>
          <w:rFonts w:ascii="Times New Roman" w:hAnsi="Times New Roman" w:cs="Times New Roman"/>
          <w:sz w:val="24"/>
          <w:szCs w:val="24"/>
        </w:rPr>
        <w:t>excel</w:t>
      </w:r>
      <w:proofErr w:type="spellEnd"/>
      <w:r w:rsidRPr="006703CA">
        <w:rPr>
          <w:rFonts w:ascii="Times New Roman" w:hAnsi="Times New Roman" w:cs="Times New Roman"/>
          <w:sz w:val="24"/>
          <w:szCs w:val="24"/>
        </w:rPr>
        <w:t xml:space="preserve"> tablica u privitku):</w:t>
      </w:r>
    </w:p>
    <w:p w14:paraId="66C7D394" w14:textId="77777777" w:rsidR="000961B5" w:rsidRPr="000961B5" w:rsidRDefault="00203573" w:rsidP="00203573">
      <w:pPr>
        <w:pStyle w:val="Odlomakpopisa"/>
        <w:numPr>
          <w:ilvl w:val="0"/>
          <w:numId w:val="2"/>
        </w:numPr>
        <w:jc w:val="both"/>
        <w:rPr>
          <w:rFonts w:ascii="Times New Roman" w:hAnsi="Times New Roman" w:cs="Times New Roman"/>
          <w:b/>
          <w:sz w:val="24"/>
          <w:szCs w:val="24"/>
        </w:rPr>
      </w:pPr>
      <w:r w:rsidRPr="0026246C">
        <w:rPr>
          <w:rFonts w:ascii="Times New Roman" w:hAnsi="Times New Roman" w:cs="Times New Roman"/>
          <w:b/>
          <w:sz w:val="24"/>
          <w:szCs w:val="24"/>
        </w:rPr>
        <w:t>FDI, ukupni u % BDP-a</w:t>
      </w:r>
      <w:r w:rsidR="0026246C">
        <w:rPr>
          <w:rFonts w:ascii="Times New Roman" w:hAnsi="Times New Roman" w:cs="Times New Roman"/>
          <w:b/>
          <w:sz w:val="24"/>
          <w:szCs w:val="24"/>
        </w:rPr>
        <w:t xml:space="preserve"> </w:t>
      </w:r>
      <w:r w:rsidR="0026246C" w:rsidRPr="0026246C">
        <w:rPr>
          <w:rFonts w:ascii="Times New Roman" w:hAnsi="Times New Roman" w:cs="Times New Roman"/>
          <w:b/>
          <w:sz w:val="24"/>
          <w:szCs w:val="24"/>
        </w:rPr>
        <w:t>→</w:t>
      </w:r>
      <w:r w:rsidR="0026246C">
        <w:rPr>
          <w:rFonts w:ascii="Times New Roman" w:hAnsi="Times New Roman" w:cs="Times New Roman"/>
          <w:b/>
          <w:sz w:val="24"/>
          <w:szCs w:val="24"/>
        </w:rPr>
        <w:t xml:space="preserve"> objašnjenje: </w:t>
      </w:r>
      <w:r w:rsidR="0026246C" w:rsidRPr="0026246C">
        <w:rPr>
          <w:rFonts w:ascii="Times New Roman" w:hAnsi="Times New Roman" w:cs="Times New Roman"/>
          <w:sz w:val="24"/>
          <w:szCs w:val="24"/>
        </w:rPr>
        <w:t>utjecaj može biti  pozitivan i negativan ovisno o karakteristikama st</w:t>
      </w:r>
      <w:r w:rsidR="000961B5">
        <w:rPr>
          <w:rFonts w:ascii="Times New Roman" w:hAnsi="Times New Roman" w:cs="Times New Roman"/>
          <w:sz w:val="24"/>
          <w:szCs w:val="24"/>
        </w:rPr>
        <w:t>r</w:t>
      </w:r>
      <w:r w:rsidR="0026246C" w:rsidRPr="0026246C">
        <w:rPr>
          <w:rFonts w:ascii="Times New Roman" w:hAnsi="Times New Roman" w:cs="Times New Roman"/>
          <w:sz w:val="24"/>
          <w:szCs w:val="24"/>
        </w:rPr>
        <w:t>ukture FDI-a. Iako radovi ne dovode direktno u odnos prema ANS-u FDI, implicitno se teorijsko objašnjenje vezuje za</w:t>
      </w:r>
      <w:r w:rsidR="0026246C">
        <w:rPr>
          <w:rFonts w:ascii="Times New Roman" w:hAnsi="Times New Roman" w:cs="Times New Roman"/>
          <w:b/>
          <w:sz w:val="24"/>
          <w:szCs w:val="24"/>
        </w:rPr>
        <w:t xml:space="preserve"> </w:t>
      </w:r>
      <w:proofErr w:type="spellStart"/>
      <w:r w:rsidR="000961B5">
        <w:rPr>
          <w:rFonts w:ascii="Times New Roman" w:hAnsi="Times New Roman" w:cs="Times New Roman"/>
          <w:b/>
          <w:sz w:val="24"/>
          <w:szCs w:val="24"/>
        </w:rPr>
        <w:t>eniromental</w:t>
      </w:r>
      <w:proofErr w:type="spellEnd"/>
      <w:r w:rsidR="000961B5">
        <w:rPr>
          <w:rFonts w:ascii="Times New Roman" w:hAnsi="Times New Roman" w:cs="Times New Roman"/>
          <w:b/>
          <w:sz w:val="24"/>
          <w:szCs w:val="24"/>
        </w:rPr>
        <w:t xml:space="preserve"> </w:t>
      </w:r>
      <w:proofErr w:type="spellStart"/>
      <w:r w:rsidR="000961B5">
        <w:rPr>
          <w:rFonts w:ascii="Times New Roman" w:hAnsi="Times New Roman" w:cs="Times New Roman"/>
          <w:b/>
          <w:sz w:val="24"/>
          <w:szCs w:val="24"/>
        </w:rPr>
        <w:t>Kuznets</w:t>
      </w:r>
      <w:proofErr w:type="spellEnd"/>
      <w:r w:rsidR="000961B5">
        <w:rPr>
          <w:rFonts w:ascii="Times New Roman" w:hAnsi="Times New Roman" w:cs="Times New Roman"/>
          <w:b/>
          <w:sz w:val="24"/>
          <w:szCs w:val="24"/>
        </w:rPr>
        <w:t xml:space="preserve"> </w:t>
      </w:r>
      <w:proofErr w:type="spellStart"/>
      <w:r w:rsidR="000961B5">
        <w:rPr>
          <w:rFonts w:ascii="Times New Roman" w:hAnsi="Times New Roman" w:cs="Times New Roman"/>
          <w:b/>
          <w:sz w:val="24"/>
          <w:szCs w:val="24"/>
        </w:rPr>
        <w:t>curve</w:t>
      </w:r>
      <w:proofErr w:type="spellEnd"/>
      <w:r w:rsidR="000961B5">
        <w:rPr>
          <w:rFonts w:ascii="Times New Roman" w:hAnsi="Times New Roman" w:cs="Times New Roman"/>
          <w:b/>
          <w:sz w:val="24"/>
          <w:szCs w:val="24"/>
        </w:rPr>
        <w:t xml:space="preserve">, </w:t>
      </w:r>
      <w:r w:rsidR="000961B5">
        <w:rPr>
          <w:rFonts w:ascii="Times New Roman" w:hAnsi="Times New Roman" w:cs="Times New Roman"/>
          <w:sz w:val="24"/>
          <w:szCs w:val="24"/>
        </w:rPr>
        <w:t xml:space="preserve">odnosno zbog endogenosti odnosa, negativan utjecaj FDI-a opada rastom </w:t>
      </w:r>
      <w:proofErr w:type="spellStart"/>
      <w:r w:rsidR="000961B5">
        <w:rPr>
          <w:rFonts w:ascii="Times New Roman" w:hAnsi="Times New Roman" w:cs="Times New Roman"/>
          <w:sz w:val="24"/>
          <w:szCs w:val="24"/>
        </w:rPr>
        <w:t>GDPpc</w:t>
      </w:r>
      <w:proofErr w:type="spellEnd"/>
      <w:r w:rsidR="000961B5">
        <w:rPr>
          <w:rFonts w:ascii="Times New Roman" w:hAnsi="Times New Roman" w:cs="Times New Roman"/>
          <w:sz w:val="24"/>
          <w:szCs w:val="24"/>
        </w:rPr>
        <w:t xml:space="preserve"> i poboljšanjem institucionalne strukture. Razvijene zemlje privlače više visokotehnoloških i produktivnijih investicija s manjim zagađivanjem okoliša.</w:t>
      </w:r>
    </w:p>
    <w:p w14:paraId="5DA34D66" w14:textId="535108B4" w:rsidR="00203573" w:rsidRPr="0026246C" w:rsidRDefault="000961B5" w:rsidP="000961B5">
      <w:pPr>
        <w:pStyle w:val="Odlomakpopisa"/>
        <w:jc w:val="both"/>
        <w:rPr>
          <w:rFonts w:ascii="Times New Roman" w:hAnsi="Times New Roman" w:cs="Times New Roman"/>
          <w:b/>
          <w:sz w:val="24"/>
          <w:szCs w:val="24"/>
        </w:rPr>
      </w:pPr>
      <w:r>
        <w:rPr>
          <w:rFonts w:ascii="Times New Roman" w:hAnsi="Times New Roman" w:cs="Times New Roman"/>
          <w:sz w:val="24"/>
          <w:szCs w:val="24"/>
        </w:rPr>
        <w:t xml:space="preserve"> </w:t>
      </w:r>
    </w:p>
    <w:p w14:paraId="1663B9F3" w14:textId="7FDE3C2F" w:rsidR="00203573" w:rsidRPr="000961B5" w:rsidRDefault="00203573" w:rsidP="00203573">
      <w:pPr>
        <w:pStyle w:val="Odlomakpopisa"/>
        <w:numPr>
          <w:ilvl w:val="0"/>
          <w:numId w:val="2"/>
        </w:numPr>
        <w:jc w:val="both"/>
        <w:rPr>
          <w:rFonts w:ascii="Times New Roman" w:hAnsi="Times New Roman" w:cs="Times New Roman"/>
          <w:sz w:val="24"/>
          <w:szCs w:val="24"/>
        </w:rPr>
      </w:pPr>
      <w:r w:rsidRPr="0026246C">
        <w:rPr>
          <w:rFonts w:ascii="Times New Roman" w:hAnsi="Times New Roman" w:cs="Times New Roman"/>
          <w:b/>
          <w:sz w:val="24"/>
          <w:szCs w:val="24"/>
        </w:rPr>
        <w:t>Struktura FDI</w:t>
      </w:r>
      <w:r>
        <w:rPr>
          <w:rFonts w:ascii="Times New Roman" w:hAnsi="Times New Roman" w:cs="Times New Roman"/>
          <w:sz w:val="24"/>
          <w:szCs w:val="24"/>
        </w:rPr>
        <w:t xml:space="preserve"> – raspodjela na </w:t>
      </w:r>
      <w:proofErr w:type="spellStart"/>
      <w:r>
        <w:rPr>
          <w:rFonts w:ascii="Times New Roman" w:hAnsi="Times New Roman" w:cs="Times New Roman"/>
          <w:sz w:val="24"/>
          <w:szCs w:val="24"/>
        </w:rPr>
        <w:t>manufa</w:t>
      </w:r>
      <w:r w:rsidR="0026246C">
        <w:rPr>
          <w:rFonts w:ascii="Times New Roman" w:hAnsi="Times New Roman" w:cs="Times New Roman"/>
          <w:sz w:val="24"/>
          <w:szCs w:val="24"/>
        </w:rPr>
        <w:t>cturing</w:t>
      </w:r>
      <w:proofErr w:type="spellEnd"/>
      <w:r w:rsidR="0026246C">
        <w:rPr>
          <w:rFonts w:ascii="Times New Roman" w:hAnsi="Times New Roman" w:cs="Times New Roman"/>
          <w:sz w:val="24"/>
          <w:szCs w:val="24"/>
        </w:rPr>
        <w:t xml:space="preserve"> i turizam, u % GD</w:t>
      </w:r>
      <w:r>
        <w:rPr>
          <w:rFonts w:ascii="Times New Roman" w:hAnsi="Times New Roman" w:cs="Times New Roman"/>
          <w:sz w:val="24"/>
          <w:szCs w:val="24"/>
        </w:rPr>
        <w:t>P-a</w:t>
      </w:r>
      <w:r w:rsidR="0026246C">
        <w:rPr>
          <w:rFonts w:ascii="Times New Roman" w:hAnsi="Times New Roman" w:cs="Times New Roman"/>
          <w:sz w:val="24"/>
          <w:szCs w:val="24"/>
        </w:rPr>
        <w:t xml:space="preserve"> </w:t>
      </w:r>
      <w:r w:rsidR="0026246C" w:rsidRPr="0026246C">
        <w:rPr>
          <w:rFonts w:ascii="Times New Roman" w:hAnsi="Times New Roman" w:cs="Times New Roman"/>
          <w:b/>
          <w:sz w:val="24"/>
          <w:szCs w:val="24"/>
        </w:rPr>
        <w:t>→</w:t>
      </w:r>
      <w:r w:rsidR="0026246C">
        <w:rPr>
          <w:rFonts w:ascii="Times New Roman" w:hAnsi="Times New Roman" w:cs="Times New Roman"/>
          <w:b/>
          <w:sz w:val="24"/>
          <w:szCs w:val="24"/>
        </w:rPr>
        <w:t xml:space="preserve"> </w:t>
      </w:r>
      <w:r w:rsidR="000961B5">
        <w:rPr>
          <w:rFonts w:ascii="Times New Roman" w:hAnsi="Times New Roman" w:cs="Times New Roman"/>
          <w:b/>
          <w:sz w:val="24"/>
          <w:szCs w:val="24"/>
        </w:rPr>
        <w:t xml:space="preserve">objašnjenje: </w:t>
      </w:r>
      <w:r w:rsidR="000961B5" w:rsidRPr="000961B5">
        <w:rPr>
          <w:rFonts w:ascii="Times New Roman" w:hAnsi="Times New Roman" w:cs="Times New Roman"/>
          <w:sz w:val="24"/>
          <w:szCs w:val="24"/>
        </w:rPr>
        <w:t xml:space="preserve">u navedenim zemljama raste </w:t>
      </w:r>
      <w:proofErr w:type="spellStart"/>
      <w:r w:rsidR="000961B5" w:rsidRPr="000961B5">
        <w:rPr>
          <w:rFonts w:ascii="Times New Roman" w:hAnsi="Times New Roman" w:cs="Times New Roman"/>
          <w:sz w:val="24"/>
          <w:szCs w:val="24"/>
        </w:rPr>
        <w:t>tercijarizacija</w:t>
      </w:r>
      <w:proofErr w:type="spellEnd"/>
      <w:r w:rsidR="000961B5" w:rsidRPr="000961B5">
        <w:rPr>
          <w:rFonts w:ascii="Times New Roman" w:hAnsi="Times New Roman" w:cs="Times New Roman"/>
          <w:sz w:val="24"/>
          <w:szCs w:val="24"/>
        </w:rPr>
        <w:t xml:space="preserve"> FDI-a kao i strukture gospodarstva pa je zanimljivo analizirati je li ulaganje u FDI </w:t>
      </w:r>
      <w:proofErr w:type="spellStart"/>
      <w:r w:rsidR="000961B5" w:rsidRPr="000961B5">
        <w:rPr>
          <w:rFonts w:ascii="Times New Roman" w:hAnsi="Times New Roman" w:cs="Times New Roman"/>
          <w:sz w:val="24"/>
          <w:szCs w:val="24"/>
        </w:rPr>
        <w:t>manuf</w:t>
      </w:r>
      <w:proofErr w:type="spellEnd"/>
      <w:r w:rsidR="000961B5" w:rsidRPr="000961B5">
        <w:rPr>
          <w:rFonts w:ascii="Times New Roman" w:hAnsi="Times New Roman" w:cs="Times New Roman"/>
          <w:sz w:val="24"/>
          <w:szCs w:val="24"/>
        </w:rPr>
        <w:t>. Dovodi do negativnog utjecaja, a turizam, kao kompleksni sektor,  pozitivni utjecaj. Rezultati su dvojbeni s obzirom na legislativu o industriji u EU te novim industrijama 4.0. S druge strane turizam obuhvaća i transport koji</w:t>
      </w:r>
      <w:r w:rsidR="00E44775">
        <w:rPr>
          <w:rFonts w:ascii="Times New Roman" w:hAnsi="Times New Roman" w:cs="Times New Roman"/>
          <w:sz w:val="24"/>
          <w:szCs w:val="24"/>
        </w:rPr>
        <w:t xml:space="preserve"> negativno djeluje na emisiju C0</w:t>
      </w:r>
      <w:r w:rsidR="000961B5" w:rsidRPr="000961B5">
        <w:rPr>
          <w:rFonts w:ascii="Times New Roman" w:hAnsi="Times New Roman" w:cs="Times New Roman"/>
          <w:sz w:val="24"/>
          <w:szCs w:val="24"/>
        </w:rPr>
        <w:t xml:space="preserve">2…. </w:t>
      </w:r>
    </w:p>
    <w:p w14:paraId="1F02CD4F" w14:textId="3D2A56C8" w:rsidR="0026246C" w:rsidRDefault="0026246C" w:rsidP="00203573">
      <w:pPr>
        <w:pStyle w:val="Odlomakpopis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Struktura FDI na zeleni i </w:t>
      </w:r>
      <w:proofErr w:type="spellStart"/>
      <w:r>
        <w:rPr>
          <w:rFonts w:ascii="Times New Roman" w:hAnsi="Times New Roman" w:cs="Times New Roman"/>
          <w:sz w:val="24"/>
          <w:szCs w:val="24"/>
        </w:rPr>
        <w:t>non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green</w:t>
      </w:r>
      <w:proofErr w:type="spellEnd"/>
      <w:r>
        <w:rPr>
          <w:rFonts w:ascii="Times New Roman" w:hAnsi="Times New Roman" w:cs="Times New Roman"/>
          <w:sz w:val="24"/>
          <w:szCs w:val="24"/>
        </w:rPr>
        <w:t xml:space="preserve"> (problem s promjenom metodologije gdje je poslije 2008 iz obuhvata izbačena </w:t>
      </w:r>
      <w:proofErr w:type="spellStart"/>
      <w:r>
        <w:rPr>
          <w:rFonts w:ascii="Times New Roman" w:hAnsi="Times New Roman" w:cs="Times New Roman"/>
          <w:sz w:val="24"/>
          <w:szCs w:val="24"/>
        </w:rPr>
        <w:t>elek</w:t>
      </w:r>
      <w:r w:rsidR="00E44775">
        <w:rPr>
          <w:rFonts w:ascii="Times New Roman" w:hAnsi="Times New Roman" w:cs="Times New Roman"/>
          <w:sz w:val="24"/>
          <w:szCs w:val="24"/>
        </w:rPr>
        <w:t>ric</w:t>
      </w:r>
      <w:r>
        <w:rPr>
          <w:rFonts w:ascii="Times New Roman" w:hAnsi="Times New Roman" w:cs="Times New Roman"/>
          <w:sz w:val="24"/>
          <w:szCs w:val="24"/>
        </w:rPr>
        <w:t>ity</w:t>
      </w:r>
      <w:proofErr w:type="spellEnd"/>
      <w:r>
        <w:rPr>
          <w:rFonts w:ascii="Times New Roman" w:hAnsi="Times New Roman" w:cs="Times New Roman"/>
          <w:sz w:val="24"/>
          <w:szCs w:val="24"/>
        </w:rPr>
        <w:t>)</w:t>
      </w:r>
      <w:r w:rsidR="000961B5">
        <w:rPr>
          <w:rFonts w:ascii="Times New Roman" w:hAnsi="Times New Roman" w:cs="Times New Roman"/>
          <w:sz w:val="24"/>
          <w:szCs w:val="24"/>
        </w:rPr>
        <w:t xml:space="preserve">- problem </w:t>
      </w:r>
      <w:proofErr w:type="spellStart"/>
      <w:r w:rsidR="000961B5">
        <w:rPr>
          <w:rFonts w:ascii="Times New Roman" w:hAnsi="Times New Roman" w:cs="Times New Roman"/>
          <w:sz w:val="24"/>
          <w:szCs w:val="24"/>
        </w:rPr>
        <w:t>agregacije</w:t>
      </w:r>
      <w:proofErr w:type="spellEnd"/>
      <w:r w:rsidR="000961B5">
        <w:rPr>
          <w:rFonts w:ascii="Times New Roman" w:hAnsi="Times New Roman" w:cs="Times New Roman"/>
          <w:sz w:val="24"/>
          <w:szCs w:val="24"/>
        </w:rPr>
        <w:t xml:space="preserve"> podataka- raspravit ćemo </w:t>
      </w:r>
      <w:r w:rsidR="00846C42">
        <w:rPr>
          <w:rFonts w:ascii="Times New Roman" w:hAnsi="Times New Roman" w:cs="Times New Roman"/>
          <w:sz w:val="24"/>
          <w:szCs w:val="24"/>
        </w:rPr>
        <w:t>naknadno</w:t>
      </w:r>
    </w:p>
    <w:p w14:paraId="147AE8A0" w14:textId="5562D867" w:rsidR="0026246C" w:rsidRPr="000961B5" w:rsidRDefault="0026246C" w:rsidP="00203573">
      <w:pPr>
        <w:pStyle w:val="Odlomakpopisa"/>
        <w:numPr>
          <w:ilvl w:val="0"/>
          <w:numId w:val="2"/>
        </w:numPr>
        <w:jc w:val="both"/>
        <w:rPr>
          <w:rFonts w:ascii="Times New Roman" w:hAnsi="Times New Roman" w:cs="Times New Roman"/>
          <w:sz w:val="24"/>
          <w:szCs w:val="24"/>
        </w:rPr>
      </w:pPr>
      <w:r>
        <w:rPr>
          <w:rFonts w:ascii="Times New Roman" w:hAnsi="Times New Roman" w:cs="Times New Roman"/>
          <w:sz w:val="24"/>
          <w:szCs w:val="24"/>
        </w:rPr>
        <w:t>Trgovinska otvorenost (zbroj uvoza i izvoza u BDP-u)</w:t>
      </w:r>
      <w:r w:rsidR="000961B5">
        <w:rPr>
          <w:rFonts w:ascii="Times New Roman" w:hAnsi="Times New Roman" w:cs="Times New Roman"/>
          <w:sz w:val="24"/>
          <w:szCs w:val="24"/>
        </w:rPr>
        <w:t xml:space="preserve"> </w:t>
      </w:r>
      <w:r w:rsidR="000961B5" w:rsidRPr="0026246C">
        <w:rPr>
          <w:rFonts w:ascii="Times New Roman" w:hAnsi="Times New Roman" w:cs="Times New Roman"/>
          <w:b/>
          <w:sz w:val="24"/>
          <w:szCs w:val="24"/>
        </w:rPr>
        <w:t>→</w:t>
      </w:r>
      <w:r w:rsidR="000961B5">
        <w:rPr>
          <w:rFonts w:ascii="Times New Roman" w:hAnsi="Times New Roman" w:cs="Times New Roman"/>
          <w:b/>
          <w:sz w:val="24"/>
          <w:szCs w:val="24"/>
        </w:rPr>
        <w:t xml:space="preserve"> objašnjenje: </w:t>
      </w:r>
      <w:r w:rsidR="000961B5" w:rsidRPr="000961B5">
        <w:rPr>
          <w:rFonts w:ascii="Times New Roman" w:hAnsi="Times New Roman" w:cs="Times New Roman"/>
          <w:sz w:val="24"/>
          <w:szCs w:val="24"/>
        </w:rPr>
        <w:t>vodi ekonomskom rastu ali je upitno vodi li održivom razvitku jer v</w:t>
      </w:r>
      <w:r w:rsidR="00E44775">
        <w:rPr>
          <w:rFonts w:ascii="Times New Roman" w:hAnsi="Times New Roman" w:cs="Times New Roman"/>
          <w:sz w:val="24"/>
          <w:szCs w:val="24"/>
        </w:rPr>
        <w:t>e</w:t>
      </w:r>
      <w:r w:rsidR="000961B5" w:rsidRPr="000961B5">
        <w:rPr>
          <w:rFonts w:ascii="Times New Roman" w:hAnsi="Times New Roman" w:cs="Times New Roman"/>
          <w:sz w:val="24"/>
          <w:szCs w:val="24"/>
        </w:rPr>
        <w:t>ća trgovinska otvorenost- veći FDI koji ne mora nužno voditi održivom razvitku.</w:t>
      </w:r>
    </w:p>
    <w:p w14:paraId="07A80B8F" w14:textId="68F4BD86" w:rsidR="0026246C" w:rsidRPr="00E44775" w:rsidRDefault="0026246C" w:rsidP="00203573">
      <w:pPr>
        <w:pStyle w:val="Odlomakpopis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GDPpc</w:t>
      </w:r>
      <w:proofErr w:type="spellEnd"/>
      <w:r w:rsidR="000961B5">
        <w:rPr>
          <w:rFonts w:ascii="Times New Roman" w:hAnsi="Times New Roman" w:cs="Times New Roman"/>
          <w:sz w:val="24"/>
          <w:szCs w:val="24"/>
        </w:rPr>
        <w:t xml:space="preserve"> </w:t>
      </w:r>
      <w:r w:rsidR="000961B5" w:rsidRPr="0026246C">
        <w:rPr>
          <w:rFonts w:ascii="Times New Roman" w:hAnsi="Times New Roman" w:cs="Times New Roman"/>
          <w:b/>
          <w:sz w:val="24"/>
          <w:szCs w:val="24"/>
        </w:rPr>
        <w:t>→</w:t>
      </w:r>
      <w:r w:rsidR="000961B5">
        <w:rPr>
          <w:rFonts w:ascii="Times New Roman" w:hAnsi="Times New Roman" w:cs="Times New Roman"/>
          <w:b/>
          <w:sz w:val="24"/>
          <w:szCs w:val="24"/>
        </w:rPr>
        <w:t xml:space="preserve"> objašnjenje:</w:t>
      </w:r>
      <w:r w:rsidR="00E44775">
        <w:rPr>
          <w:rFonts w:ascii="Times New Roman" w:hAnsi="Times New Roman" w:cs="Times New Roman"/>
          <w:b/>
          <w:sz w:val="24"/>
          <w:szCs w:val="24"/>
        </w:rPr>
        <w:t xml:space="preserve"> </w:t>
      </w:r>
      <w:r w:rsidR="00E44775" w:rsidRPr="00E44775">
        <w:rPr>
          <w:rFonts w:ascii="Times New Roman" w:hAnsi="Times New Roman" w:cs="Times New Roman"/>
          <w:sz w:val="24"/>
          <w:szCs w:val="24"/>
        </w:rPr>
        <w:t xml:space="preserve">veći stupanj razvitka vodi i privlačenju čišćih i tehnološki razvijenijih FDI-a, odnosno veći stupanj razvitka privlači više čistih FDI-a i pozitivno djeluje na održivi razvitak; FDI u okruženju većeg </w:t>
      </w:r>
      <w:proofErr w:type="spellStart"/>
      <w:r w:rsidR="00E44775" w:rsidRPr="00E44775">
        <w:rPr>
          <w:rFonts w:ascii="Times New Roman" w:hAnsi="Times New Roman" w:cs="Times New Roman"/>
          <w:sz w:val="24"/>
          <w:szCs w:val="24"/>
        </w:rPr>
        <w:t>GDPpc</w:t>
      </w:r>
      <w:proofErr w:type="spellEnd"/>
      <w:r w:rsidR="00E44775" w:rsidRPr="00E44775">
        <w:rPr>
          <w:rFonts w:ascii="Times New Roman" w:hAnsi="Times New Roman" w:cs="Times New Roman"/>
          <w:sz w:val="24"/>
          <w:szCs w:val="24"/>
        </w:rPr>
        <w:t xml:space="preserve"> pozitivno djeluje na održivi razvitak.</w:t>
      </w:r>
    </w:p>
    <w:p w14:paraId="7D9D2CF4" w14:textId="4F589435" w:rsidR="0026246C" w:rsidRPr="00E44775" w:rsidRDefault="0026246C" w:rsidP="00203573">
      <w:pPr>
        <w:pStyle w:val="Odlomakpopisa"/>
        <w:numPr>
          <w:ilvl w:val="0"/>
          <w:numId w:val="2"/>
        </w:numPr>
        <w:jc w:val="both"/>
        <w:rPr>
          <w:rFonts w:ascii="Times New Roman" w:hAnsi="Times New Roman" w:cs="Times New Roman"/>
          <w:sz w:val="24"/>
          <w:szCs w:val="24"/>
        </w:rPr>
      </w:pPr>
      <w:r>
        <w:rPr>
          <w:rFonts w:ascii="Times New Roman" w:hAnsi="Times New Roman" w:cs="Times New Roman"/>
          <w:sz w:val="24"/>
          <w:szCs w:val="24"/>
        </w:rPr>
        <w:t>V</w:t>
      </w:r>
      <w:r w:rsidR="00E44775">
        <w:rPr>
          <w:rFonts w:ascii="Times New Roman" w:hAnsi="Times New Roman" w:cs="Times New Roman"/>
          <w:sz w:val="24"/>
          <w:szCs w:val="24"/>
        </w:rPr>
        <w:t>lad</w:t>
      </w:r>
      <w:r>
        <w:rPr>
          <w:rFonts w:ascii="Times New Roman" w:hAnsi="Times New Roman" w:cs="Times New Roman"/>
          <w:sz w:val="24"/>
          <w:szCs w:val="24"/>
        </w:rPr>
        <w:t>avina prava i percepcija korupcije (indeks)</w:t>
      </w:r>
      <w:r w:rsidR="00E44775">
        <w:rPr>
          <w:rFonts w:ascii="Times New Roman" w:hAnsi="Times New Roman" w:cs="Times New Roman"/>
          <w:sz w:val="24"/>
          <w:szCs w:val="24"/>
        </w:rPr>
        <w:t xml:space="preserve"> </w:t>
      </w:r>
      <w:r w:rsidR="00E44775" w:rsidRPr="0026246C">
        <w:rPr>
          <w:rFonts w:ascii="Times New Roman" w:hAnsi="Times New Roman" w:cs="Times New Roman"/>
          <w:b/>
          <w:sz w:val="24"/>
          <w:szCs w:val="24"/>
        </w:rPr>
        <w:t>→</w:t>
      </w:r>
      <w:r w:rsidR="00E44775">
        <w:rPr>
          <w:rFonts w:ascii="Times New Roman" w:hAnsi="Times New Roman" w:cs="Times New Roman"/>
          <w:b/>
          <w:sz w:val="24"/>
          <w:szCs w:val="24"/>
        </w:rPr>
        <w:t xml:space="preserve"> objašnjenje: </w:t>
      </w:r>
      <w:r w:rsidR="00E44775" w:rsidRPr="00E44775">
        <w:rPr>
          <w:rFonts w:ascii="Times New Roman" w:hAnsi="Times New Roman" w:cs="Times New Roman"/>
          <w:sz w:val="24"/>
          <w:szCs w:val="24"/>
        </w:rPr>
        <w:t xml:space="preserve">endogena varijabla- veći stupanj institucionalnog razvitka vodi privlačenju </w:t>
      </w:r>
      <w:proofErr w:type="spellStart"/>
      <w:r w:rsidR="00E44775" w:rsidRPr="00E44775">
        <w:rPr>
          <w:rFonts w:ascii="Times New Roman" w:hAnsi="Times New Roman" w:cs="Times New Roman"/>
          <w:sz w:val="24"/>
          <w:szCs w:val="24"/>
        </w:rPr>
        <w:t>čiščih</w:t>
      </w:r>
      <w:proofErr w:type="spellEnd"/>
      <w:r w:rsidR="00E44775" w:rsidRPr="00E44775">
        <w:rPr>
          <w:rFonts w:ascii="Times New Roman" w:hAnsi="Times New Roman" w:cs="Times New Roman"/>
          <w:sz w:val="24"/>
          <w:szCs w:val="24"/>
        </w:rPr>
        <w:t xml:space="preserve"> FDI-a i pozitivno djeluje na održivi razvitak</w:t>
      </w:r>
    </w:p>
    <w:p w14:paraId="3FAB69CD" w14:textId="6B359C7B" w:rsidR="0026246C" w:rsidRDefault="0026246C" w:rsidP="00203573">
      <w:pPr>
        <w:pStyle w:val="Odlomakpopisa"/>
        <w:numPr>
          <w:ilvl w:val="0"/>
          <w:numId w:val="2"/>
        </w:numPr>
        <w:jc w:val="both"/>
        <w:rPr>
          <w:rFonts w:ascii="Times New Roman" w:hAnsi="Times New Roman" w:cs="Times New Roman"/>
          <w:sz w:val="24"/>
          <w:szCs w:val="24"/>
        </w:rPr>
      </w:pPr>
      <w:r>
        <w:rPr>
          <w:rFonts w:ascii="Times New Roman" w:hAnsi="Times New Roman" w:cs="Times New Roman"/>
          <w:sz w:val="24"/>
          <w:szCs w:val="24"/>
        </w:rPr>
        <w:t>Financijske razvitak (</w:t>
      </w:r>
      <w:proofErr w:type="spellStart"/>
      <w:r>
        <w:rPr>
          <w:rFonts w:ascii="Times New Roman" w:hAnsi="Times New Roman" w:cs="Times New Roman"/>
          <w:sz w:val="24"/>
          <w:szCs w:val="24"/>
        </w:rPr>
        <w:t>financial</w:t>
      </w:r>
      <w:proofErr w:type="spellEnd"/>
      <w:r>
        <w:rPr>
          <w:rFonts w:ascii="Times New Roman" w:hAnsi="Times New Roman" w:cs="Times New Roman"/>
          <w:sz w:val="24"/>
          <w:szCs w:val="24"/>
        </w:rPr>
        <w:t xml:space="preserve"> development); indikator krediti privatnom sektoru u % GDP-a</w:t>
      </w:r>
      <w:r w:rsidR="00E44775">
        <w:rPr>
          <w:rFonts w:ascii="Times New Roman" w:hAnsi="Times New Roman" w:cs="Times New Roman"/>
          <w:sz w:val="24"/>
          <w:szCs w:val="24"/>
        </w:rPr>
        <w:t xml:space="preserve"> </w:t>
      </w:r>
      <w:r w:rsidR="00E44775" w:rsidRPr="0026246C">
        <w:rPr>
          <w:rFonts w:ascii="Times New Roman" w:hAnsi="Times New Roman" w:cs="Times New Roman"/>
          <w:b/>
          <w:sz w:val="24"/>
          <w:szCs w:val="24"/>
        </w:rPr>
        <w:t>→</w:t>
      </w:r>
      <w:r w:rsidR="00E44775">
        <w:rPr>
          <w:rFonts w:ascii="Times New Roman" w:hAnsi="Times New Roman" w:cs="Times New Roman"/>
          <w:b/>
          <w:sz w:val="24"/>
          <w:szCs w:val="24"/>
        </w:rPr>
        <w:t xml:space="preserve"> objašnjenje: </w:t>
      </w:r>
      <w:r w:rsidR="00E44775" w:rsidRPr="00E44775">
        <w:rPr>
          <w:rFonts w:ascii="Times New Roman" w:hAnsi="Times New Roman" w:cs="Times New Roman"/>
          <w:sz w:val="24"/>
          <w:szCs w:val="24"/>
        </w:rPr>
        <w:t>u načelu veći financijski razvitak podrazumijeva i više zelenih financija te u načelu pozitivno djeluje na održivi razvitak.</w:t>
      </w:r>
    </w:p>
    <w:p w14:paraId="02C10682" w14:textId="740E1F95" w:rsidR="00E44775" w:rsidRDefault="00E44775" w:rsidP="00E44775">
      <w:pPr>
        <w:jc w:val="both"/>
        <w:rPr>
          <w:rFonts w:ascii="Times New Roman" w:hAnsi="Times New Roman" w:cs="Times New Roman"/>
          <w:sz w:val="24"/>
          <w:szCs w:val="24"/>
        </w:rPr>
      </w:pPr>
      <w:r>
        <w:rPr>
          <w:rFonts w:ascii="Times New Roman" w:hAnsi="Times New Roman" w:cs="Times New Roman"/>
          <w:sz w:val="24"/>
          <w:szCs w:val="24"/>
        </w:rPr>
        <w:t>Metodološka napomena:</w:t>
      </w:r>
    </w:p>
    <w:p w14:paraId="5CDE94A2" w14:textId="5E1A29D9" w:rsidR="00E44775" w:rsidRDefault="00E44775" w:rsidP="00E44775">
      <w:pPr>
        <w:jc w:val="both"/>
        <w:rPr>
          <w:rFonts w:ascii="Times New Roman" w:hAnsi="Times New Roman" w:cs="Times New Roman"/>
          <w:sz w:val="24"/>
          <w:szCs w:val="24"/>
        </w:rPr>
      </w:pPr>
      <w:r>
        <w:rPr>
          <w:rFonts w:ascii="Times New Roman" w:hAnsi="Times New Roman" w:cs="Times New Roman"/>
          <w:sz w:val="24"/>
          <w:szCs w:val="24"/>
        </w:rPr>
        <w:t xml:space="preserve">Tabličnim pregledom razvidno je da se odnos među varijablama uglavnom analizira </w:t>
      </w:r>
      <w:proofErr w:type="spellStart"/>
      <w:r>
        <w:rPr>
          <w:rFonts w:ascii="Times New Roman" w:hAnsi="Times New Roman" w:cs="Times New Roman"/>
          <w:sz w:val="24"/>
          <w:szCs w:val="24"/>
        </w:rPr>
        <w:t>kointegracijama</w:t>
      </w:r>
      <w:proofErr w:type="spellEnd"/>
      <w:r>
        <w:rPr>
          <w:rFonts w:ascii="Times New Roman" w:hAnsi="Times New Roman" w:cs="Times New Roman"/>
          <w:sz w:val="24"/>
          <w:szCs w:val="24"/>
        </w:rPr>
        <w:t xml:space="preserve"> i to najčešće ARDL modelima</w:t>
      </w:r>
      <w:r w:rsidR="006703CA">
        <w:rPr>
          <w:rFonts w:ascii="Times New Roman" w:hAnsi="Times New Roman" w:cs="Times New Roman"/>
          <w:sz w:val="24"/>
          <w:szCs w:val="24"/>
        </w:rPr>
        <w:t>, u ovom slučaju panel ARDL</w:t>
      </w:r>
      <w:r>
        <w:rPr>
          <w:rFonts w:ascii="Times New Roman" w:hAnsi="Times New Roman" w:cs="Times New Roman"/>
          <w:sz w:val="24"/>
          <w:szCs w:val="24"/>
        </w:rPr>
        <w:t>, pri čemu je bitno u kratkom i dugom roku utvrditi međusobne odnose varijabli</w:t>
      </w:r>
      <w:r w:rsidR="006703CA">
        <w:rPr>
          <w:rFonts w:ascii="Times New Roman" w:hAnsi="Times New Roman" w:cs="Times New Roman"/>
          <w:sz w:val="24"/>
          <w:szCs w:val="24"/>
        </w:rPr>
        <w:t xml:space="preserve">. Testiranje smjera odnosa ovisi o našem izboru odnosno hipotezi- npr. FDI u dugom roku pozitivno utječe na </w:t>
      </w:r>
      <w:r w:rsidR="00C516A1">
        <w:rPr>
          <w:rFonts w:ascii="Times New Roman" w:hAnsi="Times New Roman" w:cs="Times New Roman"/>
          <w:sz w:val="24"/>
          <w:szCs w:val="24"/>
        </w:rPr>
        <w:t>ANS.</w:t>
      </w:r>
    </w:p>
    <w:p w14:paraId="2CC453DB" w14:textId="27026003" w:rsidR="00C516A1" w:rsidRDefault="00C516A1" w:rsidP="00E44775">
      <w:pPr>
        <w:jc w:val="both"/>
        <w:rPr>
          <w:rFonts w:ascii="Times New Roman" w:hAnsi="Times New Roman" w:cs="Times New Roman"/>
          <w:sz w:val="24"/>
          <w:szCs w:val="24"/>
        </w:rPr>
      </w:pPr>
      <w:r>
        <w:rPr>
          <w:rFonts w:ascii="Times New Roman" w:hAnsi="Times New Roman" w:cs="Times New Roman"/>
          <w:sz w:val="24"/>
          <w:szCs w:val="24"/>
        </w:rPr>
        <w:t xml:space="preserve">U modelu se izabere nekoliko varijabli- npr. ANS, FDI ukupni u %GDP-a, </w:t>
      </w:r>
      <w:proofErr w:type="spellStart"/>
      <w:r>
        <w:rPr>
          <w:rFonts w:ascii="Times New Roman" w:hAnsi="Times New Roman" w:cs="Times New Roman"/>
          <w:sz w:val="24"/>
          <w:szCs w:val="24"/>
        </w:rPr>
        <w:t>GDPpc</w:t>
      </w:r>
      <w:proofErr w:type="spellEnd"/>
      <w:r>
        <w:rPr>
          <w:rFonts w:ascii="Times New Roman" w:hAnsi="Times New Roman" w:cs="Times New Roman"/>
          <w:sz w:val="24"/>
          <w:szCs w:val="24"/>
        </w:rPr>
        <w:t>, Vladavina prava (</w:t>
      </w:r>
      <w:proofErr w:type="spellStart"/>
      <w:r>
        <w:rPr>
          <w:rFonts w:ascii="Times New Roman" w:hAnsi="Times New Roman" w:cs="Times New Roman"/>
          <w:sz w:val="24"/>
          <w:szCs w:val="24"/>
        </w:rPr>
        <w:t>rule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 xml:space="preserve">); drugi npr. ANS, FDI struk. </w:t>
      </w:r>
      <w:proofErr w:type="spellStart"/>
      <w:r>
        <w:rPr>
          <w:rFonts w:ascii="Times New Roman" w:hAnsi="Times New Roman" w:cs="Times New Roman"/>
          <w:sz w:val="24"/>
          <w:szCs w:val="24"/>
        </w:rPr>
        <w:t>Manuf</w:t>
      </w:r>
      <w:proofErr w:type="spellEnd"/>
      <w:r>
        <w:rPr>
          <w:rFonts w:ascii="Times New Roman" w:hAnsi="Times New Roman" w:cs="Times New Roman"/>
          <w:sz w:val="24"/>
          <w:szCs w:val="24"/>
        </w:rPr>
        <w:t xml:space="preserve"> i turizam, </w:t>
      </w:r>
      <w:proofErr w:type="spellStart"/>
      <w:r>
        <w:rPr>
          <w:rFonts w:ascii="Times New Roman" w:hAnsi="Times New Roman" w:cs="Times New Roman"/>
          <w:sz w:val="24"/>
          <w:szCs w:val="24"/>
        </w:rPr>
        <w:t>GDPpc</w:t>
      </w:r>
      <w:proofErr w:type="spellEnd"/>
      <w:r>
        <w:rPr>
          <w:rFonts w:ascii="Times New Roman" w:hAnsi="Times New Roman" w:cs="Times New Roman"/>
          <w:sz w:val="24"/>
          <w:szCs w:val="24"/>
        </w:rPr>
        <w:t xml:space="preserve">, korupcija, </w:t>
      </w:r>
    </w:p>
    <w:p w14:paraId="212A24C4" w14:textId="77777777" w:rsidR="00C516A1" w:rsidRPr="00E44775" w:rsidRDefault="00C516A1" w:rsidP="00E44775">
      <w:pPr>
        <w:jc w:val="both"/>
        <w:rPr>
          <w:rFonts w:ascii="Times New Roman" w:hAnsi="Times New Roman" w:cs="Times New Roman"/>
          <w:sz w:val="24"/>
          <w:szCs w:val="24"/>
        </w:rPr>
      </w:pPr>
    </w:p>
    <w:sectPr w:rsidR="00C516A1" w:rsidRPr="00E4477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AE85E" w14:textId="77777777" w:rsidR="00D0231A" w:rsidRDefault="00D0231A" w:rsidP="00CA67AD">
      <w:pPr>
        <w:spacing w:after="0" w:line="240" w:lineRule="auto"/>
      </w:pPr>
      <w:r>
        <w:separator/>
      </w:r>
    </w:p>
  </w:endnote>
  <w:endnote w:type="continuationSeparator" w:id="0">
    <w:p w14:paraId="6152BDE1" w14:textId="77777777" w:rsidR="00D0231A" w:rsidRDefault="00D0231A" w:rsidP="00CA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073184"/>
      <w:docPartObj>
        <w:docPartGallery w:val="Page Numbers (Bottom of Page)"/>
        <w:docPartUnique/>
      </w:docPartObj>
    </w:sdtPr>
    <w:sdtContent>
      <w:p w14:paraId="1325F647" w14:textId="57207C9A" w:rsidR="00CA67AD" w:rsidRDefault="00CA67AD">
        <w:pPr>
          <w:pStyle w:val="Podnoje"/>
          <w:jc w:val="right"/>
        </w:pPr>
        <w:r>
          <w:fldChar w:fldCharType="begin"/>
        </w:r>
        <w:r>
          <w:instrText>PAGE   \* MERGEFORMAT</w:instrText>
        </w:r>
        <w:r>
          <w:fldChar w:fldCharType="separate"/>
        </w:r>
        <w:r>
          <w:t>2</w:t>
        </w:r>
        <w:r>
          <w:fldChar w:fldCharType="end"/>
        </w:r>
      </w:p>
    </w:sdtContent>
  </w:sdt>
  <w:p w14:paraId="3ED13CAF" w14:textId="77777777" w:rsidR="00CA67AD" w:rsidRDefault="00CA67A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1F45B" w14:textId="77777777" w:rsidR="00D0231A" w:rsidRDefault="00D0231A" w:rsidP="00CA67AD">
      <w:pPr>
        <w:spacing w:after="0" w:line="240" w:lineRule="auto"/>
      </w:pPr>
      <w:r>
        <w:separator/>
      </w:r>
    </w:p>
  </w:footnote>
  <w:footnote w:type="continuationSeparator" w:id="0">
    <w:p w14:paraId="7B42985B" w14:textId="77777777" w:rsidR="00D0231A" w:rsidRDefault="00D0231A" w:rsidP="00CA6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B04"/>
    <w:multiLevelType w:val="hybridMultilevel"/>
    <w:tmpl w:val="47C82AF6"/>
    <w:lvl w:ilvl="0" w:tplc="32E25466">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D2565C8"/>
    <w:multiLevelType w:val="hybridMultilevel"/>
    <w:tmpl w:val="65863B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2886DC9"/>
    <w:multiLevelType w:val="hybridMultilevel"/>
    <w:tmpl w:val="E520C114"/>
    <w:lvl w:ilvl="0" w:tplc="B744479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B6C9A"/>
    <w:multiLevelType w:val="hybridMultilevel"/>
    <w:tmpl w:val="E9029242"/>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16cid:durableId="309603566">
    <w:abstractNumId w:val="3"/>
  </w:num>
  <w:num w:numId="2" w16cid:durableId="522128859">
    <w:abstractNumId w:val="0"/>
  </w:num>
  <w:num w:numId="3" w16cid:durableId="1176648525">
    <w:abstractNumId w:val="2"/>
  </w:num>
  <w:num w:numId="4" w16cid:durableId="199901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wsTQwNDe1NDM1NjJQ0lEKTi0uzszPAykwrgUAcbrsTSwAAAA="/>
  </w:docVars>
  <w:rsids>
    <w:rsidRoot w:val="00DF2AD1"/>
    <w:rsid w:val="00015539"/>
    <w:rsid w:val="00025A17"/>
    <w:rsid w:val="000961B5"/>
    <w:rsid w:val="001500C0"/>
    <w:rsid w:val="00172C91"/>
    <w:rsid w:val="00190916"/>
    <w:rsid w:val="001A0784"/>
    <w:rsid w:val="001A72FD"/>
    <w:rsid w:val="001D13DE"/>
    <w:rsid w:val="001F090B"/>
    <w:rsid w:val="001F3856"/>
    <w:rsid w:val="00203573"/>
    <w:rsid w:val="0022123C"/>
    <w:rsid w:val="00222324"/>
    <w:rsid w:val="0026246C"/>
    <w:rsid w:val="002A6A1C"/>
    <w:rsid w:val="002C44C8"/>
    <w:rsid w:val="002F03D2"/>
    <w:rsid w:val="0031636C"/>
    <w:rsid w:val="00321705"/>
    <w:rsid w:val="00330BCB"/>
    <w:rsid w:val="003636A4"/>
    <w:rsid w:val="00383758"/>
    <w:rsid w:val="003D6F96"/>
    <w:rsid w:val="003E4ECD"/>
    <w:rsid w:val="00421F37"/>
    <w:rsid w:val="00444A44"/>
    <w:rsid w:val="00452453"/>
    <w:rsid w:val="00461942"/>
    <w:rsid w:val="0048004F"/>
    <w:rsid w:val="00490E6A"/>
    <w:rsid w:val="004B5AA0"/>
    <w:rsid w:val="004D1B99"/>
    <w:rsid w:val="005A2C70"/>
    <w:rsid w:val="00604557"/>
    <w:rsid w:val="006236BD"/>
    <w:rsid w:val="006703CA"/>
    <w:rsid w:val="00681005"/>
    <w:rsid w:val="006E2001"/>
    <w:rsid w:val="00754E8E"/>
    <w:rsid w:val="0081411F"/>
    <w:rsid w:val="00833D42"/>
    <w:rsid w:val="00846C42"/>
    <w:rsid w:val="008474F7"/>
    <w:rsid w:val="008D12D4"/>
    <w:rsid w:val="008D649C"/>
    <w:rsid w:val="0092219A"/>
    <w:rsid w:val="009670A9"/>
    <w:rsid w:val="009960D7"/>
    <w:rsid w:val="009C3609"/>
    <w:rsid w:val="009C4A99"/>
    <w:rsid w:val="00A347E2"/>
    <w:rsid w:val="00A534BE"/>
    <w:rsid w:val="00A64E4F"/>
    <w:rsid w:val="00AB47AA"/>
    <w:rsid w:val="00AE05AA"/>
    <w:rsid w:val="00B40F7A"/>
    <w:rsid w:val="00B45DA7"/>
    <w:rsid w:val="00B86CC8"/>
    <w:rsid w:val="00BA1638"/>
    <w:rsid w:val="00C3411B"/>
    <w:rsid w:val="00C516A1"/>
    <w:rsid w:val="00C53E1A"/>
    <w:rsid w:val="00CA67AD"/>
    <w:rsid w:val="00D0231A"/>
    <w:rsid w:val="00D70B47"/>
    <w:rsid w:val="00DA37B9"/>
    <w:rsid w:val="00DF2AD1"/>
    <w:rsid w:val="00E44775"/>
    <w:rsid w:val="00E75E4C"/>
    <w:rsid w:val="00EB2968"/>
    <w:rsid w:val="00EC4FCD"/>
    <w:rsid w:val="00EE5CC0"/>
    <w:rsid w:val="00F86F1A"/>
    <w:rsid w:val="00FA0D8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51D5"/>
  <w15:chartTrackingRefBased/>
  <w15:docId w15:val="{F68867B8-3A0D-4950-A80D-AC8EC963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DF2AD1"/>
    <w:pPr>
      <w:ind w:left="720"/>
      <w:contextualSpacing/>
    </w:pPr>
  </w:style>
  <w:style w:type="character" w:styleId="Hiperveza">
    <w:name w:val="Hyperlink"/>
    <w:basedOn w:val="Zadanifontodlomka"/>
    <w:uiPriority w:val="99"/>
    <w:unhideWhenUsed/>
    <w:rsid w:val="00DF2AD1"/>
    <w:rPr>
      <w:color w:val="0563C1" w:themeColor="hyperlink"/>
      <w:u w:val="single"/>
    </w:rPr>
  </w:style>
  <w:style w:type="character" w:customStyle="1" w:styleId="UnresolvedMention1">
    <w:name w:val="Unresolved Mention1"/>
    <w:basedOn w:val="Zadanifontodlomka"/>
    <w:uiPriority w:val="99"/>
    <w:semiHidden/>
    <w:unhideWhenUsed/>
    <w:rsid w:val="00DF2AD1"/>
    <w:rPr>
      <w:color w:val="605E5C"/>
      <w:shd w:val="clear" w:color="auto" w:fill="E1DFDD"/>
    </w:rPr>
  </w:style>
  <w:style w:type="table" w:styleId="Reetkatablice">
    <w:name w:val="Table Grid"/>
    <w:basedOn w:val="Obinatablica"/>
    <w:uiPriority w:val="39"/>
    <w:rsid w:val="00421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CA67AD"/>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CA67AD"/>
  </w:style>
  <w:style w:type="paragraph" w:styleId="Podnoje">
    <w:name w:val="footer"/>
    <w:basedOn w:val="Normal"/>
    <w:link w:val="PodnojeChar"/>
    <w:uiPriority w:val="99"/>
    <w:unhideWhenUsed/>
    <w:rsid w:val="00CA67AD"/>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CA6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6230">
      <w:bodyDiv w:val="1"/>
      <w:marLeft w:val="0"/>
      <w:marRight w:val="0"/>
      <w:marTop w:val="0"/>
      <w:marBottom w:val="0"/>
      <w:divBdr>
        <w:top w:val="none" w:sz="0" w:space="0" w:color="auto"/>
        <w:left w:val="none" w:sz="0" w:space="0" w:color="auto"/>
        <w:bottom w:val="none" w:sz="0" w:space="0" w:color="auto"/>
        <w:right w:val="none" w:sz="0" w:space="0" w:color="auto"/>
      </w:divBdr>
    </w:div>
    <w:div w:id="223682746">
      <w:bodyDiv w:val="1"/>
      <w:marLeft w:val="0"/>
      <w:marRight w:val="0"/>
      <w:marTop w:val="0"/>
      <w:marBottom w:val="0"/>
      <w:divBdr>
        <w:top w:val="none" w:sz="0" w:space="0" w:color="auto"/>
        <w:left w:val="none" w:sz="0" w:space="0" w:color="auto"/>
        <w:bottom w:val="none" w:sz="0" w:space="0" w:color="auto"/>
        <w:right w:val="none" w:sz="0" w:space="0" w:color="auto"/>
      </w:divBdr>
    </w:div>
    <w:div w:id="752120897">
      <w:bodyDiv w:val="1"/>
      <w:marLeft w:val="0"/>
      <w:marRight w:val="0"/>
      <w:marTop w:val="0"/>
      <w:marBottom w:val="0"/>
      <w:divBdr>
        <w:top w:val="none" w:sz="0" w:space="0" w:color="auto"/>
        <w:left w:val="none" w:sz="0" w:space="0" w:color="auto"/>
        <w:bottom w:val="none" w:sz="0" w:space="0" w:color="auto"/>
        <w:right w:val="none" w:sz="0" w:space="0" w:color="auto"/>
      </w:divBdr>
    </w:div>
    <w:div w:id="125909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E32B9-0924-4670-8410-EDA9111C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1903</Words>
  <Characters>10851</Characters>
  <Application>Microsoft Office Word</Application>
  <DocSecurity>0</DocSecurity>
  <Lines>90</Lines>
  <Paragraphs>25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Gnjidic</dc:creator>
  <cp:keywords/>
  <dc:description/>
  <cp:lastModifiedBy>Martina Gnjidic</cp:lastModifiedBy>
  <cp:revision>4</cp:revision>
  <dcterms:created xsi:type="dcterms:W3CDTF">2024-01-26T07:56:00Z</dcterms:created>
  <dcterms:modified xsi:type="dcterms:W3CDTF">2024-01-26T08:17:00Z</dcterms:modified>
</cp:coreProperties>
</file>