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7857" w:type="dxa"/>
        <w:jc w:val="left"/>
        <w:tblInd w:w="64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3555"/>
        <w:gridCol w:w="858"/>
        <w:gridCol w:w="982"/>
        <w:gridCol w:w="1322"/>
      </w:tblGrid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785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周玉杰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-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周计划（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2017-0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5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-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0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8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~2017-0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5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-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12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6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工作说明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分值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完成状态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待解决问题</w:t>
            </w:r>
          </w:p>
        </w:tc>
      </w:tr>
      <w:tr>
        <w:tblPrEx>
          <w:shd w:val="clear" w:color="auto" w:fill="ced7e7"/>
        </w:tblPrEx>
        <w:trPr>
          <w:trHeight w:val="588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sz w:val="20"/>
                <w:szCs w:val="20"/>
                <w:rtl w:val="0"/>
                <w:lang w:val="zh-TW" w:eastAsia="zh-TW"/>
              </w:rPr>
              <w:t>代表端增加表型录入上下翻页修改功能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100%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2</w:t>
            </w:r>
            <w:r>
              <w:rPr>
                <w:sz w:val="20"/>
                <w:szCs w:val="20"/>
                <w:rtl w:val="0"/>
                <w:lang w:val="zh-CN" w:eastAsia="zh-CN"/>
              </w:rPr>
              <w:t>、体检端框架搭建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z w:val="20"/>
                <w:szCs w:val="20"/>
                <w:rtl w:val="0"/>
                <w:lang w:val="zh-TW" w:eastAsia="zh-TW"/>
              </w:rPr>
              <w:t>100</w:t>
            </w:r>
            <w:r>
              <w:rPr>
                <w:sz w:val="20"/>
                <w:szCs w:val="20"/>
                <w:rtl w:val="0"/>
                <w:lang w:val="en-US"/>
              </w:rPr>
              <w:t>%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2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、体检端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UI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界面搭建</w:t>
            </w:r>
          </w:p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30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z w:val="20"/>
                <w:szCs w:val="20"/>
                <w:rtl w:val="0"/>
                <w:lang w:val="zh-CN" w:eastAsia="zh-CN"/>
              </w:rPr>
              <w:t>100</w:t>
            </w:r>
            <w:r>
              <w:rPr>
                <w:sz w:val="20"/>
                <w:szCs w:val="20"/>
                <w:rtl w:val="0"/>
                <w:lang w:val="en-US"/>
              </w:rPr>
              <w:t>%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、体检端根据后台接口对接</w:t>
            </w:r>
          </w:p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mbria" w:cs="Cambria" w:hAnsi="Cambria" w:eastAsia="Cambria"/>
                <w:kern w:val="2"/>
                <w:sz w:val="20"/>
                <w:szCs w:val="20"/>
                <w:rtl w:val="0"/>
                <w:lang w:val="en-US"/>
              </w:rPr>
              <w:t>40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0"/>
                <w:rtl w:val="0"/>
                <w:lang w:val="zh-CN" w:eastAsia="zh-CN"/>
              </w:rPr>
              <w:t>100</w:t>
            </w:r>
            <w:r>
              <w:rPr>
                <w:rFonts w:ascii="Cambria" w:cs="Cambria" w:hAnsi="Cambria" w:eastAsia="Cambria"/>
                <w:kern w:val="2"/>
                <w:sz w:val="20"/>
                <w:szCs w:val="20"/>
                <w:rtl w:val="0"/>
                <w:lang w:val="en-US"/>
              </w:rPr>
              <w:t>%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突发工作</w:t>
            </w:r>
          </w:p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总分</w:t>
            </w:r>
          </w:p>
        </w:tc>
        <w:tc>
          <w:tcPr>
            <w:tcW w:type="dxa" w:w="671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100</w:t>
            </w:r>
            <w:r>
              <w:rPr>
                <w:sz w:val="20"/>
                <w:szCs w:val="20"/>
                <w:rtl w:val="0"/>
              </w:rPr>
              <w:t>分   （得分：</w:t>
            </w:r>
            <w:r>
              <w:rPr>
                <w:sz w:val="20"/>
                <w:szCs w:val="20"/>
                <w:rtl w:val="0"/>
                <w:lang w:val="zh-CN" w:eastAsia="zh-CN"/>
              </w:rPr>
              <w:t>100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1974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总结</w:t>
            </w:r>
          </w:p>
        </w:tc>
        <w:tc>
          <w:tcPr>
            <w:tcW w:type="dxa" w:w="671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Cambria" w:cs="Cambria" w:hAnsi="Cambria" w:eastAsia="Cambria" w:hint="eastAsia"/>
                <w:kern w:val="2"/>
                <w:sz w:val="20"/>
                <w:szCs w:val="20"/>
                <w:rtl w:val="0"/>
                <w:lang w:val="zh-CN" w:eastAsia="zh-CN"/>
              </w:rPr>
              <w:t>周五下班之前将剩余任务完成</w:t>
            </w:r>
          </w:p>
        </w:tc>
      </w:tr>
    </w:tbl>
    <w:p>
      <w:pPr>
        <w:pStyle w:val="Normal.0"/>
        <w:ind w:left="541" w:hanging="541"/>
      </w:pPr>
    </w:p>
    <w:p>
      <w:pPr>
        <w:pStyle w:val="Normal.0"/>
        <w:ind w:left="433" w:hanging="433"/>
      </w:pPr>
    </w:p>
    <w:p>
      <w:pPr>
        <w:pStyle w:val="Normal.0"/>
        <w:ind w:left="433" w:hanging="433"/>
        <w:rPr>
          <w:lang w:val="zh-TW" w:eastAsia="zh-TW"/>
        </w:rPr>
      </w:pPr>
      <w:r>
        <w:rPr>
          <w:rtl w:val="0"/>
          <w:lang w:val="zh-TW" w:eastAsia="zh-TW"/>
        </w:rPr>
        <w:t xml:space="preserve">   </w:t>
      </w: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p>
      <w:pPr>
        <w:pStyle w:val="Normal.0"/>
        <w:ind w:left="433" w:hanging="433"/>
      </w:pPr>
    </w:p>
    <w:tbl>
      <w:tblPr>
        <w:tblW w:w="7965" w:type="dxa"/>
        <w:jc w:val="left"/>
        <w:tblInd w:w="64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6"/>
        <w:gridCol w:w="3604"/>
        <w:gridCol w:w="870"/>
        <w:gridCol w:w="995"/>
        <w:gridCol w:w="1340"/>
      </w:tblGrid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796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周玉杰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-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周计划（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2017-0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5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02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~2017-0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5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05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工作说明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分值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完成状态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待解决问题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11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sz w:val="20"/>
                <w:szCs w:val="20"/>
                <w:rtl w:val="0"/>
                <w:lang w:val="zh-TW" w:eastAsia="zh-TW"/>
              </w:rPr>
              <w:t>专家端新版需求</w:t>
            </w:r>
          </w:p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    1.</w:t>
            </w:r>
            <w:r>
              <w:rPr>
                <w:sz w:val="20"/>
                <w:szCs w:val="20"/>
                <w:rtl w:val="0"/>
                <w:lang w:val="zh-TW" w:eastAsia="zh-TW"/>
              </w:rPr>
              <w:t>表型信息加入分类型显示（后台可控）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100%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455" w:hRule="atLeast"/>
        </w:trPr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>2</w:t>
            </w:r>
            <w:r>
              <w:rPr>
                <w:sz w:val="20"/>
                <w:szCs w:val="20"/>
                <w:rtl w:val="0"/>
                <w:lang w:val="zh-TW" w:eastAsia="zh-TW"/>
              </w:rPr>
              <w:t>、代表端新版需求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    1.</w:t>
            </w:r>
            <w:r>
              <w:rPr>
                <w:sz w:val="20"/>
                <w:szCs w:val="20"/>
                <w:rtl w:val="0"/>
                <w:lang w:val="zh-TW" w:eastAsia="zh-TW"/>
              </w:rPr>
              <w:t>添加性别选择（不再是输入）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    2.</w:t>
            </w:r>
            <w:r>
              <w:rPr>
                <w:sz w:val="20"/>
                <w:szCs w:val="20"/>
                <w:rtl w:val="0"/>
                <w:lang w:val="zh-TW" w:eastAsia="zh-TW"/>
              </w:rPr>
              <w:t>表型信息加入分类型显示（后台可控）</w:t>
            </w:r>
          </w:p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    3</w:t>
            </w:r>
            <w:r>
              <w:rPr>
                <w:sz w:val="20"/>
                <w:szCs w:val="20"/>
                <w:rtl w:val="0"/>
                <w:lang w:val="zh-TW" w:eastAsia="zh-TW"/>
              </w:rPr>
              <w:t>、表型信息单选多选功能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30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775" w:hRule="atLeast"/>
        </w:trPr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3.</w:t>
            </w:r>
            <w:r>
              <w:rPr>
                <w:kern w:val="2"/>
                <w:sz w:val="20"/>
                <w:szCs w:val="20"/>
                <w:rtl w:val="0"/>
                <w:lang w:val="zh-TW" w:eastAsia="zh-TW"/>
              </w:rPr>
              <w:t>修复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专家端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BUG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1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、修复附件为空点击确定不能退出附件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2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、修复多次提交表型录入结果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3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2"/>
                <w:sz w:val="20"/>
                <w:szCs w:val="20"/>
                <w:rtl w:val="0"/>
                <w:lang w:val="zh-TW" w:eastAsia="zh-TW"/>
              </w:rPr>
              <w:t>修复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一级会诊缓存</w:t>
            </w:r>
          </w:p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4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sz w:val="20"/>
                <w:szCs w:val="20"/>
                <w:rtl w:val="0"/>
                <w:lang w:val="zh-TW" w:eastAsia="zh-TW"/>
              </w:rPr>
              <w:t>修复表型信息未选显示问题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</w:t>
            </w:r>
            <w:r>
              <w:rPr>
                <w:kern w:val="2"/>
                <w:sz w:val="20"/>
                <w:szCs w:val="20"/>
                <w:rtl w:val="0"/>
                <w:lang w:val="zh-TW" w:eastAsia="zh-TW"/>
              </w:rPr>
              <w:t>修复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代表端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BUG</w:t>
            </w:r>
          </w:p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1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sz w:val="20"/>
                <w:szCs w:val="20"/>
                <w:rtl w:val="0"/>
                <w:lang w:val="zh-TW" w:eastAsia="zh-TW"/>
              </w:rPr>
              <w:t>修复表型信息未选显示问题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5.</w:t>
            </w:r>
            <w:r>
              <w:rPr>
                <w:sz w:val="20"/>
                <w:szCs w:val="20"/>
                <w:rtl w:val="0"/>
                <w:lang w:val="zh-TW" w:eastAsia="zh-TW"/>
              </w:rPr>
              <w:t>与后台对接新功能接口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突发工作</w:t>
            </w:r>
          </w:p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rtl w:val="0"/>
                <w:lang w:val="zh-TW" w:eastAsia="zh-TW"/>
              </w:rPr>
              <w:t>总分</w:t>
            </w:r>
          </w:p>
        </w:tc>
        <w:tc>
          <w:tcPr>
            <w:tcW w:type="dxa" w:w="68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</w:rPr>
              <w:t>分   （得分：</w:t>
            </w:r>
            <w:r>
              <w:rPr>
                <w:rtl w:val="0"/>
                <w:lang w:val="zh-TW" w:eastAsia="zh-TW"/>
              </w:rPr>
              <w:t>10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1974" w:hRule="atLeast"/>
        </w:trPr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总结</w:t>
            </w:r>
          </w:p>
        </w:tc>
        <w:tc>
          <w:tcPr>
            <w:tcW w:type="dxa" w:w="68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541" w:hanging="541"/>
        <w:jc w:val="left"/>
      </w:pPr>
    </w:p>
    <w:p>
      <w:pPr>
        <w:pStyle w:val="Normal.0"/>
        <w:ind w:left="433" w:hanging="433"/>
      </w:pPr>
    </w:p>
    <w:p>
      <w:pPr>
        <w:pStyle w:val="Normal.0"/>
        <w:ind w:left="325" w:hanging="325"/>
      </w:pPr>
    </w:p>
    <w:p>
      <w:pPr>
        <w:pStyle w:val="Normal.0"/>
        <w:ind w:left="217" w:hanging="217"/>
      </w:pPr>
    </w:p>
    <w:p>
      <w:pPr>
        <w:pStyle w:val="Normal.0"/>
        <w:ind w:left="109" w:hanging="109"/>
      </w:pPr>
    </w:p>
    <w:p>
      <w:pPr>
        <w:pStyle w:val="Normal.0"/>
        <w:ind w:left="109" w:hanging="109"/>
      </w:pPr>
    </w:p>
    <w:p>
      <w:pPr>
        <w:pStyle w:val="Normal.0"/>
        <w:ind w:left="109" w:hanging="109"/>
      </w:pPr>
    </w:p>
    <w:p>
      <w:pPr>
        <w:pStyle w:val="Normal.0"/>
        <w:ind w:left="109" w:hanging="109"/>
      </w:pPr>
    </w:p>
    <w:p>
      <w:pPr>
        <w:pStyle w:val="Normal.0"/>
      </w:pPr>
    </w:p>
    <w:p>
      <w:pPr>
        <w:pStyle w:val="Normal.0"/>
      </w:pPr>
    </w:p>
    <w:tbl>
      <w:tblPr>
        <w:tblW w:w="8072" w:type="dxa"/>
        <w:jc w:val="left"/>
        <w:tblInd w:w="4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2"/>
        <w:gridCol w:w="3652"/>
        <w:gridCol w:w="882"/>
        <w:gridCol w:w="1008"/>
        <w:gridCol w:w="1358"/>
      </w:tblGrid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807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周玉杰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-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周计划（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2017-0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4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-2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4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~2017-0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4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-2</w:t>
            </w: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8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8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工作说明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分值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完成状态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待解决问题</w:t>
            </w:r>
          </w:p>
        </w:tc>
      </w:tr>
      <w:tr>
        <w:tblPrEx>
          <w:shd w:val="clear" w:color="auto" w:fill="ced7e7"/>
        </w:tblPrEx>
        <w:trPr>
          <w:trHeight w:val="1444" w:hRule="atLeast"/>
        </w:trPr>
        <w:tc>
          <w:tcPr>
            <w:tcW w:type="dxa" w:w="11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专家端剩余工作完成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zh-TW" w:eastAsia="zh-TW"/>
              </w:rPr>
              <w:t xml:space="preserve">    1.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附件的查看播放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zh-TW" w:eastAsia="zh-TW"/>
              </w:rPr>
              <w:t xml:space="preserve">    2.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登录界面的修改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zh-TW" w:eastAsia="zh-TW"/>
              </w:rPr>
              <w:t xml:space="preserve">    3.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意见反馈界面搭建</w:t>
            </w:r>
          </w:p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 4.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对启动帧动画做内存优化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100%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60" w:hRule="atLeast"/>
        </w:trPr>
        <w:tc>
          <w:tcPr>
            <w:tcW w:type="dxa" w:w="11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zh-TW" w:eastAsia="zh-TW"/>
              </w:rPr>
              <w:t>2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、代表端剩余工作完成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zh-TW" w:eastAsia="zh-TW"/>
              </w:rPr>
              <w:t xml:space="preserve">    1.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登录实现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20"/>
                <w:szCs w:val="20"/>
                <w:rtl w:val="0"/>
                <w:lang w:val="zh-TW" w:eastAsia="zh-TW"/>
              </w:rPr>
              <w:t xml:space="preserve">    2.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登录数据的本地化储存</w:t>
            </w:r>
          </w:p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 xml:space="preserve">    2.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做优化整理框架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40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调试专家端口的接口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调试代表端口的接口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100%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突发工作</w:t>
            </w:r>
          </w:p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" w:hAnsi="Arial"/>
                <w:kern w:val="0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、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" w:hAnsi="Arial"/>
                <w:kern w:val="0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、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" w:hAnsi="Arial"/>
                <w:kern w:val="0"/>
                <w:sz w:val="18"/>
                <w:szCs w:val="18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、</w:t>
            </w:r>
          </w:p>
        </w:tc>
        <w:tc>
          <w:tcPr>
            <w:tcW w:type="dxa" w:w="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rtl w:val="0"/>
                <w:lang w:val="zh-TW" w:eastAsia="zh-TW"/>
              </w:rPr>
              <w:t>总分</w:t>
            </w:r>
          </w:p>
        </w:tc>
        <w:tc>
          <w:tcPr>
            <w:tcW w:type="dxa" w:w="69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</w:rPr>
              <w:t>分   （得分：</w:t>
            </w:r>
            <w:r>
              <w:rPr>
                <w:rtl w:val="0"/>
                <w:lang w:val="en-US"/>
              </w:rPr>
              <w:t>100</w:t>
            </w:r>
            <w:r>
              <w:rPr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1974" w:hRule="atLeast"/>
        </w:trPr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总结</w:t>
            </w:r>
          </w:p>
        </w:tc>
        <w:tc>
          <w:tcPr>
            <w:tcW w:type="dxa" w:w="69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309" w:hanging="309"/>
        <w:jc w:val="left"/>
      </w:pPr>
    </w:p>
    <w:p>
      <w:pPr>
        <w:pStyle w:val="Normal.0"/>
        <w:ind w:left="201" w:hanging="201"/>
        <w:jc w:val="left"/>
      </w:pPr>
    </w:p>
    <w:p>
      <w:pPr>
        <w:pStyle w:val="Normal.0"/>
        <w:ind w:left="93" w:hanging="93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