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  <w:br w:type="textWrapping"/>
        <w:t xml:space="preserve">Associate Director – Delivery Contract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Associate Director is responsible for defining, leading and optimising the contract delivery function at a strategic level, ensuring it consistently supports contract revenue growth, client success and business performance.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Directors operate as senior leaders, aligning contractor delivery capability to commercial objectives and shaping the structure, standards and performance of the function.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Strategic Ownership</w:t>
      </w:r>
      <w:r w:rsidDel="00000000" w:rsidR="00000000" w:rsidRPr="00000000">
        <w:rPr>
          <w:rtl w:val="0"/>
        </w:rPr>
        <w:br w:type="textWrapping"/>
        <w:t xml:space="preserve">• Take ownership of contract delivery strategy and performance</w:t>
        <w:br w:type="textWrapping"/>
        <w:t xml:space="preserve">• Ensure contractor delivery capability aligns with business growth and market demand</w:t>
        <w:br w:type="textWrapping"/>
        <w:t xml:space="preserve">• Define and evolve delivery structure to support scalability and contract revenue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Leadership &amp; Direction</w:t>
      </w:r>
      <w:r w:rsidDel="00000000" w:rsidR="00000000" w:rsidRPr="00000000">
        <w:rPr>
          <w:rtl w:val="0"/>
        </w:rPr>
        <w:br w:type="textWrapping"/>
        <w:t xml:space="preserve">• Lead and develop Divisional Managers and Team Leaders</w:t>
        <w:br w:type="textWrapping"/>
        <w:t xml:space="preserve">• Set clear direction and expectations across the contract delivery function</w:t>
        <w:br w:type="textWrapping"/>
        <w:t xml:space="preserve">• Ensure leadership consistency and accountability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&amp; Commercial Alignment</w:t>
        <w:br w:type="textWrapping"/>
      </w:r>
      <w:r w:rsidDel="00000000" w:rsidR="00000000" w:rsidRPr="00000000">
        <w:rPr>
          <w:rtl w:val="0"/>
        </w:rPr>
        <w:t xml:space="preserve">• Ensure contract delivery supports revenue growth and business objectives</w:t>
        <w:br w:type="textWrapping"/>
        <w:t xml:space="preserve">• Monitor and improve conversion, pipeline strength and contractor output</w:t>
        <w:br w:type="textWrapping"/>
        <w:t xml:space="preserve">• Identify opportunities to improve performance and commercial impact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Capability &amp; Structure</w:t>
        <w:br w:type="textWrapping"/>
      </w:r>
      <w:r w:rsidDel="00000000" w:rsidR="00000000" w:rsidRPr="00000000">
        <w:rPr>
          <w:rtl w:val="0"/>
        </w:rPr>
        <w:t xml:space="preserve">• Build and maintain a high-performing contract delivery function</w:t>
        <w:br w:type="textWrapping"/>
        <w:t xml:space="preserve">• Ensure strong standards across contractor quality, pipeline management and compliance</w:t>
        <w:br w:type="textWrapping"/>
        <w:t xml:space="preserve">• Drive continuous improvement in capability and consistency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Forecasting</w:t>
        <w:br w:type="textWrapping"/>
      </w:r>
      <w:r w:rsidDel="00000000" w:rsidR="00000000" w:rsidRPr="00000000">
        <w:rPr>
          <w:rtl w:val="0"/>
        </w:rPr>
        <w:t xml:space="preserve">• Maintain visibility of contractor pipelines across the business</w:t>
        <w:br w:type="textWrapping"/>
        <w:t xml:space="preserve">• Ensure pipeline strength supports current and future demand</w:t>
        <w:br w:type="textWrapping"/>
        <w:t xml:space="preserve">• Contribute to contract revenue forecasting and planning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Cross-Functional Collaboration</w:t>
        <w:br w:type="textWrapping"/>
      </w:r>
      <w:r w:rsidDel="00000000" w:rsidR="00000000" w:rsidRPr="00000000">
        <w:rPr>
          <w:rtl w:val="0"/>
        </w:rPr>
        <w:t xml:space="preserve">• Work closely with senior leadership and sales teams</w:t>
        <w:br w:type="textWrapping"/>
        <w:t xml:space="preserve">• Ensure delivery supports client development and retention</w:t>
        <w:br w:type="textWrapping"/>
        <w:t xml:space="preserve">• Contribute to wider business strategy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Business Impact</w:t>
        <w:br w:type="textWrapping"/>
      </w:r>
      <w:r w:rsidDel="00000000" w:rsidR="00000000" w:rsidRPr="00000000">
        <w:rPr>
          <w:rtl w:val="0"/>
        </w:rPr>
        <w:t xml:space="preserve">• Contract delivery function contributing to revenue growth</w:t>
        <w:br w:type="textWrapping"/>
        <w:t xml:space="preserve">• Strong alignment between delivery output and business objectives</w:t>
        <w:br w:type="textWrapping"/>
        <w:t xml:space="preserve">• Improved conversion, efficiency and output at scale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Leadership Effectiveness</w:t>
        <w:br w:type="textWrapping"/>
      </w:r>
      <w:r w:rsidDel="00000000" w:rsidR="00000000" w:rsidRPr="00000000">
        <w:rPr>
          <w:rtl w:val="0"/>
        </w:rPr>
        <w:t xml:space="preserve">• Strong leadership capability across Divisional Managers and Team Leaders</w:t>
        <w:br w:type="textWrapping"/>
        <w:t xml:space="preserve">• High accountability and performance across the function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Performance &amp; Consistency</w:t>
        <w:br w:type="textWrapping"/>
      </w:r>
      <w:r w:rsidDel="00000000" w:rsidR="00000000" w:rsidRPr="00000000">
        <w:rPr>
          <w:rtl w:val="0"/>
        </w:rPr>
        <w:t xml:space="preserve">• Reliable contractor delivery performance across divisions</w:t>
        <w:br w:type="textWrapping"/>
        <w:t xml:space="preserve">• Strong pipeline coverage and predictable output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Capability &amp; Growth</w:t>
        <w:br w:type="textWrapping"/>
      </w:r>
      <w:r w:rsidDel="00000000" w:rsidR="00000000" w:rsidRPr="00000000">
        <w:rPr>
          <w:rtl w:val="0"/>
        </w:rPr>
        <w:t xml:space="preserve">• Improvement in contract delivery capability</w:t>
        <w:br w:type="textWrapping"/>
        <w:t xml:space="preserve">• Scalable and sustainable structure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Customer Experience</w:t>
        <w:br w:type="textWrapping"/>
      </w:r>
      <w:r w:rsidDel="00000000" w:rsidR="00000000" w:rsidRPr="00000000">
        <w:rPr>
          <w:rtl w:val="0"/>
        </w:rPr>
        <w:t xml:space="preserve">• High-quality contractor experience across the business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Standards</w:t>
        <w:br w:type="textWrapping"/>
      </w:r>
      <w:r w:rsidDel="00000000" w:rsidR="00000000" w:rsidRPr="00000000">
        <w:rPr>
          <w:rtl w:val="0"/>
        </w:rPr>
        <w:t xml:space="preserve">• Accurate reporting, compliance and governance</w:t>
        <w:br w:type="textWrapping"/>
        <w:t xml:space="preserve">• Strong organisation and accountability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Directors are expected to demonstrate: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Strategic Leadership – shaping direction of the contract delivery function</w:t>
        <w:br w:type="textWrapping"/>
        <w:t xml:space="preserve">• Commercial Ownership – aligning delivery to contract revenue outcomes</w:t>
        <w:br w:type="textWrapping"/>
        <w:t xml:space="preserve">• Accountability – holding leaders responsible for performance</w:t>
        <w:br w:type="textWrapping"/>
        <w:t xml:space="preserve">• Influence – impacting business decisions and strategy</w:t>
        <w:br w:type="textWrapping"/>
        <w:t xml:space="preserve">• Consistency – ensuring standards at scale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 Directors are also expected to consistently demonstrate our 6 DNA values: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</w:t>
        <w:br w:type="textWrapping"/>
      </w: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Disciplined</w:t>
        <w:br w:type="textWrapping"/>
      </w: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  <w:br w:type="textWrapping"/>
      </w:r>
      <w:r w:rsidDel="00000000" w:rsidR="00000000" w:rsidRPr="00000000">
        <w:rPr>
          <w:rtl w:val="0"/>
        </w:rPr>
        <w:t xml:space="preserve">Self-motivated and driven to continually achieve your best.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  <w:br w:type="textWrapping"/>
      </w:r>
      <w:r w:rsidDel="00000000" w:rsidR="00000000" w:rsidRPr="00000000">
        <w:rPr>
          <w:rtl w:val="0"/>
        </w:rPr>
        <w:t xml:space="preserve">Maintaining a solutions-focused attitude.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  <w:br w:type="textWrapping"/>
      </w:r>
      <w:r w:rsidDel="00000000" w:rsidR="00000000" w:rsidRPr="00000000">
        <w:rPr>
          <w:rtl w:val="0"/>
        </w:rPr>
        <w:t xml:space="preserve">Bouncing back quickly from setbacks.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Committed</w:t>
        <w:br w:type="textWrapping"/>
      </w:r>
      <w:r w:rsidDel="00000000" w:rsidR="00000000" w:rsidRPr="00000000">
        <w:rPr>
          <w:rtl w:val="0"/>
        </w:rPr>
        <w:t xml:space="preserve">Showing dedication to achieving your goals and contributing to overall business success.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Associate Director level these values are demonstrated through strategic leadership, ownership of business outcomes and consistent delivery of performance at scale.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Ability to lead and optimise a contract delivery function at scale</w:t>
        <w:br w:type="textWrapping"/>
        <w:t xml:space="preserve">• Impact on contract revenue and business performance</w:t>
        <w:br w:type="textWrapping"/>
        <w:t xml:space="preserve">• Effectiveness of leadership across multiple levels</w:t>
        <w:br w:type="textWrapping"/>
        <w:t xml:space="preserve">• Behaviour alignment with company standards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Next Role in Career Pathway: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Director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level, readiness includes demonstrating business-level leadership, ownership of strategic outcomes and the ability to influence organisational direction.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sustained business impact, leadership capability and readiness to operate at the next level of responsibility.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Sustained contribution to contract revenue performance</w:t>
        <w:br w:type="textWrapping"/>
        <w:t xml:space="preserve">• Evidence of shaping and improving delivery strategy at scale</w:t>
        <w:br w:type="textWrapping"/>
        <w:t xml:space="preserve">• Strong alignment with company values and behavioural standards</w:t>
        <w:br w:type="textWrapping"/>
        <w:t xml:space="preserve">• Demonstrated capability to operate at Director level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consistent strategic impact, leadership effectiveness and readiness for full business leadership responsibility.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6FA78FB-2864-4F11-8881-0ACE46BAB2B7}"/>
</file>

<file path=customXml/itemProps2.xml><?xml version="1.0" encoding="utf-8"?>
<ds:datastoreItem xmlns:ds="http://schemas.openxmlformats.org/officeDocument/2006/customXml" ds:itemID="{7E73E9D2-FC13-4B85-A549-4EA1229665A2}"/>
</file>

<file path=customXml/itemProps3.xml><?xml version="1.0" encoding="utf-8"?>
<ds:datastoreItem xmlns:ds="http://schemas.openxmlformats.org/officeDocument/2006/customXml" ds:itemID="{97D65716-396D-4ED8-B0A8-3898885939F8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