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Recruitment Consultant 360 – Permanent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deliver consistent revenue performance through full-cycle permanent recruitment while demonstrating strong client influence and ownership of a specialist market.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Senior Recruitment Consultants operate with increased autonomy and accountability, managing their desk strategically and generating repeat business through trusted client relationships.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Development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Develop and grow relationships with key clients within your niche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Identify opportunities for repeat and expanded business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Influence hiring decisions and recruitment processes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Candidate Management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Build and maintain strong networks of high-quality candidates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Manage complex recruitment processes confidently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Provide candidates with clear preparation and guidance throughout the process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Recruitment Delivery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Execute the recruitment lifecycle from qualification through to placement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Manage multiple active roles and processes simultaneously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Maintain high-quality communication with clients and candidates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Expertise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Demonstrate strong knowledge of your sector and hiring trends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Build a reputation as a credible market specialist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Develop insights that help clients make informed hiring decisions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Standards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Maintain high-quality CRM records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Follow recruitment processes and compliance standards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Support junior consultants where appropriate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Performance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Achieving or exceeding Senior revenue targets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Maintaining consistent billing performance across quarters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&amp; Business Development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Maintaining strong forward pipeline within your niche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Generating repeat business from established clients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Expanding relationships within existing client accounts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&amp; Delivery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Maintaining high-quality recruitment activity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Consistently progressing roles and placements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Delivering strong conversion from interviews to placements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Experience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Delivering a high-quality experience to clients and candidates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Generating repeat business and positive feedback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Standards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Operating independently and reliably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Maintaining accurate CRM records and recruitment documentation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Demonstrating strong personal organisation and desk management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Senior level are expected to demonstrate: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Ownership – taking full responsibility for the performance and management of your desk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Commercial Thinking – understanding margin, value and the commercial impact of recruitment decisions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Influence – confidently managing client and candidate expectations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Resilience – maintaining consistent performance through market fluctuations and pressure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Professional Leadership – setting standards for others through behaviour and professionalism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Seniors are also expected to consistently demonstrate our 6 DNA values: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Driven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Disciplined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Resilient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Committed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Showing dedication to achieving your goals and contributing to team success.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 Senior level these values are demonstrated through ownership of desk performance, strong commercial discipline and setting a positive example within the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Probation confirms employability at Senior level.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Assessment focuses on: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Demonstration of consistent billing capability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Strong client relationship management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Behaviour aligned with company standards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Ability to operate independently within the business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Promotion Pathway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Senior Recruitment Consultants may progress into different career pathways depending on strengths, performance and career interests.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Billing Excellence Pathway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Principal Recruitment Consultant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Leadership Pathway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Leader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Client Management Pathway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 Manager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Promotion decisions are based on consistent operating standards rather than isolated high-performance periods.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Two consecutive quarters operating within or above the revenue expectations of the role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Consistent delivery of activity standards required for the role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Strong alignment with company values and behavioural expectations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Evidence of capability required for the next role in the career pathway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Promotion decisions are made based on sustained performance, behaviour and readiness for the responsibilities of the next role.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